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D50E" w14:textId="5A9CECD8" w:rsidR="004C71D6" w:rsidRDefault="00985C0D" w:rsidP="00B133AD">
      <w:pPr>
        <w:pStyle w:val="BodyText"/>
      </w:pPr>
      <w:r>
        <w:t xml:space="preserve"> </w:t>
      </w:r>
      <w:r w:rsidR="004C71D6">
        <w:t>[Insert organisation name/logo]</w:t>
      </w:r>
    </w:p>
    <w:p w14:paraId="1F813D99" w14:textId="77777777" w:rsidR="004C71D6" w:rsidRDefault="004C71D6" w:rsidP="004C71D6"/>
    <w:p w14:paraId="3C24E34F" w14:textId="77777777" w:rsidR="004C71D6" w:rsidRDefault="004C13B6" w:rsidP="00423C84">
      <w:pPr>
        <w:pStyle w:val="Heading1"/>
      </w:pPr>
      <w:bookmarkStart w:id="0" w:name="_Toc366758276"/>
      <w:bookmarkStart w:id="1" w:name="_Toc367885184"/>
      <w:bookmarkStart w:id="2" w:name="_Toc373759620"/>
      <w:bookmarkStart w:id="3" w:name="_Toc374606544"/>
      <w:bookmarkStart w:id="4" w:name="_Toc409528771"/>
      <w:bookmarkStart w:id="5" w:name="_Toc409791039"/>
      <w:bookmarkStart w:id="6" w:name="_Toc11656787"/>
      <w:bookmarkStart w:id="7" w:name="_Toc12627420"/>
      <w:r>
        <w:t>WORK HEALTH AND SAFETY POLICY</w:t>
      </w:r>
      <w:bookmarkEnd w:id="0"/>
      <w:bookmarkEnd w:id="1"/>
      <w:bookmarkEnd w:id="2"/>
      <w:bookmarkEnd w:id="3"/>
      <w:bookmarkEnd w:id="4"/>
      <w:bookmarkEnd w:id="5"/>
      <w:bookmarkEnd w:id="6"/>
      <w:bookmarkEnd w:id="7"/>
      <w:r>
        <w:t xml:space="preserve"> </w:t>
      </w:r>
    </w:p>
    <w:p w14:paraId="6EC6AACD" w14:textId="77777777" w:rsidR="004C71D6" w:rsidRDefault="004C71D6" w:rsidP="004C71D6"/>
    <w:p w14:paraId="56937A60" w14:textId="7A6F0B7D" w:rsidR="00423C84" w:rsidRPr="00423C84" w:rsidRDefault="00423C84" w:rsidP="00423C84">
      <w:pPr>
        <w:rPr>
          <w:b/>
        </w:rPr>
      </w:pPr>
      <w:r w:rsidRPr="00423C84">
        <w:rPr>
          <w:b/>
        </w:rPr>
        <w:t xml:space="preserve">Version: </w:t>
      </w:r>
      <w:r w:rsidRPr="00423C84">
        <w:rPr>
          <w:b/>
        </w:rPr>
        <w:tab/>
      </w:r>
      <w:r w:rsidRPr="00423C84">
        <w:rPr>
          <w:b/>
        </w:rPr>
        <w:tab/>
        <w:t>[Year/n</w:t>
      </w:r>
      <w:r w:rsidR="00B871A0" w:rsidRPr="00B871A0">
        <w:rPr>
          <w:b/>
        </w:rPr>
        <w:t>o</w:t>
      </w:r>
      <w:r w:rsidRPr="00423C84">
        <w:rPr>
          <w:b/>
        </w:rPr>
        <w:t>]</w:t>
      </w:r>
    </w:p>
    <w:p w14:paraId="72CA911C" w14:textId="77777777" w:rsidR="00423C84" w:rsidRPr="00423C84" w:rsidRDefault="00423C84" w:rsidP="00423C84">
      <w:pPr>
        <w:rPr>
          <w:b/>
        </w:rPr>
      </w:pPr>
    </w:p>
    <w:p w14:paraId="602DD003" w14:textId="77777777" w:rsidR="00423C84" w:rsidRPr="00423C84" w:rsidRDefault="00423C84" w:rsidP="00423C84">
      <w:pPr>
        <w:rPr>
          <w:b/>
        </w:rPr>
      </w:pPr>
      <w:r w:rsidRPr="00423C84">
        <w:rPr>
          <w:b/>
        </w:rPr>
        <w:t xml:space="preserve">Document status: </w:t>
      </w:r>
      <w:r w:rsidRPr="00423C84">
        <w:rPr>
          <w:b/>
        </w:rPr>
        <w:tab/>
        <w:t>Draft or Final</w:t>
      </w:r>
    </w:p>
    <w:p w14:paraId="5891F235" w14:textId="77777777" w:rsidR="00423C84" w:rsidRPr="00423C84" w:rsidRDefault="00423C84" w:rsidP="00423C84">
      <w:pPr>
        <w:rPr>
          <w:b/>
        </w:rPr>
      </w:pPr>
    </w:p>
    <w:p w14:paraId="7205C367" w14:textId="77777777" w:rsidR="00423C84" w:rsidRPr="00423C84" w:rsidRDefault="00423C84" w:rsidP="00423C84">
      <w:pPr>
        <w:rPr>
          <w:b/>
        </w:rPr>
      </w:pPr>
      <w:r w:rsidRPr="00423C84">
        <w:rPr>
          <w:b/>
        </w:rPr>
        <w:t>Date issued:</w:t>
      </w:r>
      <w:r w:rsidRPr="00423C84">
        <w:rPr>
          <w:b/>
        </w:rPr>
        <w:tab/>
      </w:r>
      <w:r w:rsidRPr="00423C84">
        <w:rPr>
          <w:b/>
        </w:rPr>
        <w:tab/>
        <w:t>[date]</w:t>
      </w:r>
    </w:p>
    <w:p w14:paraId="622632B0" w14:textId="77777777" w:rsidR="00423C84" w:rsidRPr="00423C84" w:rsidRDefault="00423C84" w:rsidP="00423C84">
      <w:pPr>
        <w:rPr>
          <w:b/>
        </w:rPr>
      </w:pPr>
    </w:p>
    <w:p w14:paraId="6E7375E8" w14:textId="77777777" w:rsidR="00423C84" w:rsidRPr="00423C84" w:rsidRDefault="00423C84" w:rsidP="00423C84">
      <w:pPr>
        <w:rPr>
          <w:b/>
        </w:rPr>
      </w:pPr>
      <w:r w:rsidRPr="00423C84">
        <w:rPr>
          <w:b/>
        </w:rPr>
        <w:t>Approved by:</w:t>
      </w:r>
      <w:r w:rsidRPr="00423C84">
        <w:rPr>
          <w:b/>
        </w:rPr>
        <w:tab/>
      </w:r>
      <w:r w:rsidRPr="00423C84">
        <w:rPr>
          <w:b/>
        </w:rPr>
        <w:tab/>
        <w:t>[insert organisation name] Board of Directors on [date]</w:t>
      </w:r>
      <w:r w:rsidRPr="00423C84">
        <w:rPr>
          <w:b/>
        </w:rPr>
        <w:tab/>
      </w:r>
    </w:p>
    <w:p w14:paraId="5E7F3BAB" w14:textId="77777777" w:rsidR="00423C84" w:rsidRPr="00423C84" w:rsidRDefault="00423C84" w:rsidP="00423C84">
      <w:pPr>
        <w:rPr>
          <w:b/>
        </w:rPr>
      </w:pPr>
    </w:p>
    <w:p w14:paraId="5220E8A9" w14:textId="77777777" w:rsidR="00423C84" w:rsidRPr="00423C84" w:rsidRDefault="00423C84" w:rsidP="00423C84">
      <w:pPr>
        <w:rPr>
          <w:b/>
        </w:rPr>
      </w:pPr>
      <w:r w:rsidRPr="00423C84">
        <w:rPr>
          <w:b/>
        </w:rPr>
        <w:t>Date for review:</w:t>
      </w:r>
      <w:r w:rsidRPr="00423C84">
        <w:rPr>
          <w:b/>
        </w:rPr>
        <w:tab/>
        <w:t>[date]</w:t>
      </w:r>
    </w:p>
    <w:p w14:paraId="538A778E" w14:textId="77777777" w:rsidR="00423C84" w:rsidRPr="00423C84" w:rsidRDefault="00423C84" w:rsidP="00423C84">
      <w:pPr>
        <w:rPr>
          <w:b/>
        </w:rPr>
      </w:pPr>
    </w:p>
    <w:p w14:paraId="02196C77" w14:textId="77777777" w:rsidR="00423C84" w:rsidRPr="00423C84" w:rsidRDefault="00423C84" w:rsidP="00423C84">
      <w:pPr>
        <w:rPr>
          <w:b/>
        </w:rPr>
      </w:pPr>
      <w:r w:rsidRPr="00423C84">
        <w:rPr>
          <w:b/>
        </w:rPr>
        <w:t xml:space="preserve">Record of policy development: </w:t>
      </w:r>
    </w:p>
    <w:p w14:paraId="2462B799" w14:textId="77777777" w:rsidR="00423C84" w:rsidRPr="00423C84" w:rsidRDefault="00423C84" w:rsidP="00423C84">
      <w:pPr>
        <w:rPr>
          <w:b/>
        </w:rPr>
      </w:pPr>
    </w:p>
    <w:tbl>
      <w:tblPr>
        <w:tblStyle w:val="TableGrid1"/>
        <w:tblW w:w="0" w:type="auto"/>
        <w:tblInd w:w="108" w:type="dxa"/>
        <w:tblLook w:val="04A0" w:firstRow="1" w:lastRow="0" w:firstColumn="1" w:lastColumn="0" w:noHBand="0" w:noVBand="1"/>
      </w:tblPr>
      <w:tblGrid>
        <w:gridCol w:w="1663"/>
        <w:gridCol w:w="1771"/>
        <w:gridCol w:w="1771"/>
        <w:gridCol w:w="1771"/>
        <w:gridCol w:w="1671"/>
      </w:tblGrid>
      <w:tr w:rsidR="00423C84" w:rsidRPr="00423C84" w14:paraId="3A538960" w14:textId="77777777" w:rsidTr="007E03FD">
        <w:tc>
          <w:tcPr>
            <w:tcW w:w="1663" w:type="dxa"/>
            <w:shd w:val="clear" w:color="auto" w:fill="F2F2F2" w:themeFill="background1" w:themeFillShade="F2"/>
          </w:tcPr>
          <w:p w14:paraId="7A2A1C0F" w14:textId="77777777" w:rsidR="00423C84" w:rsidRPr="00423C84" w:rsidRDefault="00423C84" w:rsidP="00423C84">
            <w:pPr>
              <w:jc w:val="left"/>
              <w:rPr>
                <w:b/>
              </w:rPr>
            </w:pPr>
            <w:r w:rsidRPr="00423C84">
              <w:rPr>
                <w:b/>
              </w:rPr>
              <w:t>Version number</w:t>
            </w:r>
          </w:p>
        </w:tc>
        <w:tc>
          <w:tcPr>
            <w:tcW w:w="1771" w:type="dxa"/>
            <w:shd w:val="clear" w:color="auto" w:fill="F2F2F2" w:themeFill="background1" w:themeFillShade="F2"/>
          </w:tcPr>
          <w:p w14:paraId="3C835420" w14:textId="77777777" w:rsidR="00423C84" w:rsidRPr="00423C84" w:rsidRDefault="00423C84" w:rsidP="00423C84">
            <w:pPr>
              <w:jc w:val="left"/>
              <w:rPr>
                <w:b/>
              </w:rPr>
            </w:pPr>
            <w:r w:rsidRPr="00423C84">
              <w:rPr>
                <w:b/>
              </w:rPr>
              <w:t>Date of issue</w:t>
            </w:r>
            <w:r w:rsidRPr="00423C84">
              <w:rPr>
                <w:b/>
              </w:rPr>
              <w:tab/>
            </w:r>
          </w:p>
        </w:tc>
        <w:tc>
          <w:tcPr>
            <w:tcW w:w="1771" w:type="dxa"/>
            <w:shd w:val="clear" w:color="auto" w:fill="F2F2F2" w:themeFill="background1" w:themeFillShade="F2"/>
          </w:tcPr>
          <w:p w14:paraId="153F2007" w14:textId="2178E241" w:rsidR="00423C84" w:rsidRPr="00423C84" w:rsidRDefault="00423C84" w:rsidP="00423C84">
            <w:pPr>
              <w:jc w:val="left"/>
              <w:rPr>
                <w:b/>
              </w:rPr>
            </w:pPr>
            <w:r w:rsidRPr="00423C84">
              <w:rPr>
                <w:b/>
              </w:rPr>
              <w:t>Lead author/</w:t>
            </w:r>
            <w:r w:rsidR="007147CE">
              <w:rPr>
                <w:b/>
              </w:rPr>
              <w:br/>
            </w:r>
            <w:r w:rsidRPr="00423C84">
              <w:rPr>
                <w:b/>
              </w:rPr>
              <w:t xml:space="preserve">reviewer </w:t>
            </w:r>
            <w:r w:rsidRPr="00423C84">
              <w:rPr>
                <w:b/>
              </w:rPr>
              <w:tab/>
            </w:r>
          </w:p>
        </w:tc>
        <w:tc>
          <w:tcPr>
            <w:tcW w:w="1771" w:type="dxa"/>
            <w:shd w:val="clear" w:color="auto" w:fill="F2F2F2" w:themeFill="background1" w:themeFillShade="F2"/>
          </w:tcPr>
          <w:p w14:paraId="31BC5C33" w14:textId="77777777" w:rsidR="00423C84" w:rsidRPr="00423C84" w:rsidRDefault="00423C84" w:rsidP="00423C84">
            <w:pPr>
              <w:jc w:val="left"/>
              <w:rPr>
                <w:b/>
              </w:rPr>
            </w:pPr>
            <w:r w:rsidRPr="00423C84">
              <w:rPr>
                <w:b/>
              </w:rPr>
              <w:t xml:space="preserve">Consultative panel </w:t>
            </w:r>
            <w:r w:rsidRPr="00423C84">
              <w:rPr>
                <w:b/>
              </w:rPr>
              <w:tab/>
            </w:r>
          </w:p>
        </w:tc>
        <w:tc>
          <w:tcPr>
            <w:tcW w:w="1671" w:type="dxa"/>
            <w:shd w:val="clear" w:color="auto" w:fill="F2F2F2" w:themeFill="background1" w:themeFillShade="F2"/>
          </w:tcPr>
          <w:p w14:paraId="2229D816" w14:textId="77777777" w:rsidR="00423C84" w:rsidRPr="00423C84" w:rsidRDefault="00423C84" w:rsidP="00423C84">
            <w:pPr>
              <w:jc w:val="left"/>
              <w:rPr>
                <w:b/>
              </w:rPr>
            </w:pPr>
            <w:r w:rsidRPr="00423C84">
              <w:rPr>
                <w:b/>
              </w:rPr>
              <w:t>Significant changes on previous version</w:t>
            </w:r>
          </w:p>
        </w:tc>
      </w:tr>
      <w:tr w:rsidR="00423C84" w:rsidRPr="00423C84" w14:paraId="48C297F4" w14:textId="77777777" w:rsidTr="0078562A">
        <w:tc>
          <w:tcPr>
            <w:tcW w:w="1663" w:type="dxa"/>
          </w:tcPr>
          <w:p w14:paraId="31CA095C" w14:textId="77777777" w:rsidR="00423C84" w:rsidRPr="00423C84" w:rsidRDefault="00423C84" w:rsidP="00423C84">
            <w:pPr>
              <w:jc w:val="left"/>
              <w:rPr>
                <w:b/>
              </w:rPr>
            </w:pPr>
            <w:r w:rsidRPr="00423C84">
              <w:rPr>
                <w:b/>
              </w:rPr>
              <w:t>[Y</w:t>
            </w:r>
            <w:r w:rsidR="00271584">
              <w:rPr>
                <w:b/>
              </w:rPr>
              <w:t>ea</w:t>
            </w:r>
            <w:r w:rsidRPr="00423C84">
              <w:rPr>
                <w:b/>
              </w:rPr>
              <w:t>r/no]</w:t>
            </w:r>
            <w:r w:rsidRPr="00423C84">
              <w:rPr>
                <w:b/>
              </w:rPr>
              <w:tab/>
            </w:r>
          </w:p>
        </w:tc>
        <w:tc>
          <w:tcPr>
            <w:tcW w:w="1771" w:type="dxa"/>
          </w:tcPr>
          <w:p w14:paraId="2ED5CDF6" w14:textId="77777777" w:rsidR="00423C84" w:rsidRPr="00423C84" w:rsidRDefault="00423C84" w:rsidP="00423C84">
            <w:pPr>
              <w:jc w:val="left"/>
              <w:rPr>
                <w:b/>
              </w:rPr>
            </w:pPr>
            <w:r w:rsidRPr="00423C84">
              <w:rPr>
                <w:b/>
              </w:rPr>
              <w:t>[Date]</w:t>
            </w:r>
          </w:p>
        </w:tc>
        <w:tc>
          <w:tcPr>
            <w:tcW w:w="1771" w:type="dxa"/>
          </w:tcPr>
          <w:p w14:paraId="5B4B3167" w14:textId="77777777" w:rsidR="00423C84" w:rsidRPr="00423C84" w:rsidRDefault="00423C84" w:rsidP="00423C84">
            <w:pPr>
              <w:jc w:val="left"/>
              <w:rPr>
                <w:b/>
              </w:rPr>
            </w:pPr>
            <w:r w:rsidRPr="00423C84">
              <w:rPr>
                <w:b/>
              </w:rPr>
              <w:t>[Name/role]</w:t>
            </w:r>
          </w:p>
        </w:tc>
        <w:tc>
          <w:tcPr>
            <w:tcW w:w="1771" w:type="dxa"/>
          </w:tcPr>
          <w:p w14:paraId="6EB330DB" w14:textId="77777777" w:rsidR="00423C84" w:rsidRPr="00423C84" w:rsidRDefault="00423C84" w:rsidP="00423C84">
            <w:pPr>
              <w:jc w:val="left"/>
              <w:rPr>
                <w:b/>
              </w:rPr>
            </w:pPr>
            <w:r w:rsidRPr="00423C84">
              <w:rPr>
                <w:b/>
              </w:rPr>
              <w:t>[Name/role/ organisation]</w:t>
            </w:r>
            <w:r w:rsidRPr="00423C84">
              <w:rPr>
                <w:b/>
              </w:rPr>
              <w:tab/>
            </w:r>
          </w:p>
        </w:tc>
        <w:tc>
          <w:tcPr>
            <w:tcW w:w="1671" w:type="dxa"/>
          </w:tcPr>
          <w:p w14:paraId="6B6625BC" w14:textId="77777777" w:rsidR="00423C84" w:rsidRPr="00423C84" w:rsidRDefault="00423C84" w:rsidP="00423C84">
            <w:pPr>
              <w:jc w:val="left"/>
              <w:rPr>
                <w:b/>
              </w:rPr>
            </w:pPr>
            <w:r w:rsidRPr="00423C84">
              <w:rPr>
                <w:b/>
              </w:rPr>
              <w:t>[For example, incorporate changes to new legislation]</w:t>
            </w:r>
          </w:p>
        </w:tc>
      </w:tr>
      <w:tr w:rsidR="00423C84" w:rsidRPr="00423C84" w14:paraId="670911E2" w14:textId="77777777" w:rsidTr="0078562A">
        <w:tc>
          <w:tcPr>
            <w:tcW w:w="1663" w:type="dxa"/>
          </w:tcPr>
          <w:p w14:paraId="6C4C52D1" w14:textId="77777777" w:rsidR="00423C84" w:rsidRPr="00423C84" w:rsidRDefault="00423C84" w:rsidP="00423C84">
            <w:pPr>
              <w:jc w:val="left"/>
            </w:pPr>
          </w:p>
          <w:p w14:paraId="4711FA56" w14:textId="77777777" w:rsidR="00423C84" w:rsidRPr="00423C84" w:rsidRDefault="00423C84" w:rsidP="00423C84">
            <w:pPr>
              <w:jc w:val="left"/>
            </w:pPr>
          </w:p>
          <w:p w14:paraId="17BD89FD" w14:textId="77777777" w:rsidR="00423C84" w:rsidRPr="00423C84" w:rsidRDefault="00423C84" w:rsidP="00423C84">
            <w:pPr>
              <w:jc w:val="left"/>
            </w:pPr>
          </w:p>
        </w:tc>
        <w:tc>
          <w:tcPr>
            <w:tcW w:w="1771" w:type="dxa"/>
          </w:tcPr>
          <w:p w14:paraId="5D637318" w14:textId="77777777" w:rsidR="00423C84" w:rsidRPr="00423C84" w:rsidRDefault="00423C84" w:rsidP="00423C84">
            <w:pPr>
              <w:jc w:val="left"/>
            </w:pPr>
          </w:p>
        </w:tc>
        <w:tc>
          <w:tcPr>
            <w:tcW w:w="1771" w:type="dxa"/>
          </w:tcPr>
          <w:p w14:paraId="4B4344CC" w14:textId="77777777" w:rsidR="00423C84" w:rsidRPr="00423C84" w:rsidRDefault="00423C84" w:rsidP="00423C84">
            <w:pPr>
              <w:jc w:val="left"/>
            </w:pPr>
          </w:p>
        </w:tc>
        <w:tc>
          <w:tcPr>
            <w:tcW w:w="1771" w:type="dxa"/>
          </w:tcPr>
          <w:p w14:paraId="6EB32138" w14:textId="77777777" w:rsidR="00423C84" w:rsidRPr="00423C84" w:rsidRDefault="00423C84" w:rsidP="00423C84">
            <w:pPr>
              <w:jc w:val="left"/>
            </w:pPr>
          </w:p>
        </w:tc>
        <w:tc>
          <w:tcPr>
            <w:tcW w:w="1671" w:type="dxa"/>
          </w:tcPr>
          <w:p w14:paraId="690E5CC0" w14:textId="77777777" w:rsidR="00423C84" w:rsidRPr="00423C84" w:rsidRDefault="00423C84" w:rsidP="00423C84">
            <w:pPr>
              <w:jc w:val="left"/>
            </w:pPr>
          </w:p>
        </w:tc>
      </w:tr>
      <w:tr w:rsidR="00423C84" w:rsidRPr="00423C84" w14:paraId="0809B131" w14:textId="77777777" w:rsidTr="0078562A">
        <w:tc>
          <w:tcPr>
            <w:tcW w:w="1663" w:type="dxa"/>
          </w:tcPr>
          <w:p w14:paraId="61FFE6AA" w14:textId="77777777" w:rsidR="00423C84" w:rsidRPr="00423C84" w:rsidRDefault="00423C84" w:rsidP="00423C84">
            <w:pPr>
              <w:jc w:val="left"/>
            </w:pPr>
          </w:p>
          <w:p w14:paraId="3140E040" w14:textId="77777777" w:rsidR="00423C84" w:rsidRPr="00423C84" w:rsidRDefault="00423C84" w:rsidP="00423C84">
            <w:pPr>
              <w:jc w:val="left"/>
            </w:pPr>
          </w:p>
          <w:p w14:paraId="20E7BE95" w14:textId="77777777" w:rsidR="00423C84" w:rsidRPr="00423C84" w:rsidRDefault="00423C84" w:rsidP="00423C84">
            <w:pPr>
              <w:jc w:val="left"/>
            </w:pPr>
          </w:p>
        </w:tc>
        <w:tc>
          <w:tcPr>
            <w:tcW w:w="1771" w:type="dxa"/>
          </w:tcPr>
          <w:p w14:paraId="758730F8" w14:textId="77777777" w:rsidR="00423C84" w:rsidRPr="00423C84" w:rsidRDefault="00423C84" w:rsidP="00423C84">
            <w:pPr>
              <w:jc w:val="left"/>
            </w:pPr>
          </w:p>
        </w:tc>
        <w:tc>
          <w:tcPr>
            <w:tcW w:w="1771" w:type="dxa"/>
          </w:tcPr>
          <w:p w14:paraId="5E6E87F0" w14:textId="77777777" w:rsidR="00423C84" w:rsidRPr="00423C84" w:rsidRDefault="00423C84" w:rsidP="00423C84">
            <w:pPr>
              <w:jc w:val="left"/>
            </w:pPr>
          </w:p>
        </w:tc>
        <w:tc>
          <w:tcPr>
            <w:tcW w:w="1771" w:type="dxa"/>
          </w:tcPr>
          <w:p w14:paraId="5161E71D" w14:textId="77777777" w:rsidR="00423C84" w:rsidRPr="00423C84" w:rsidRDefault="00423C84" w:rsidP="00423C84">
            <w:pPr>
              <w:jc w:val="left"/>
            </w:pPr>
          </w:p>
        </w:tc>
        <w:tc>
          <w:tcPr>
            <w:tcW w:w="1671" w:type="dxa"/>
          </w:tcPr>
          <w:p w14:paraId="33EC3713" w14:textId="77777777" w:rsidR="00423C84" w:rsidRPr="00423C84" w:rsidRDefault="00423C84" w:rsidP="00423C84">
            <w:pPr>
              <w:jc w:val="left"/>
            </w:pPr>
          </w:p>
        </w:tc>
      </w:tr>
    </w:tbl>
    <w:p w14:paraId="7E215837" w14:textId="77777777" w:rsidR="00702A4B" w:rsidRPr="00FF3136" w:rsidRDefault="00702A4B" w:rsidP="00702A4B"/>
    <w:p w14:paraId="604237AE" w14:textId="77777777" w:rsidR="00702A4B" w:rsidRPr="006359EB" w:rsidRDefault="00702A4B" w:rsidP="00702A4B">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sym w:font="Wingdings 2" w:char="F023"/>
      </w:r>
      <w:r w:rsidRPr="006359EB">
        <w:rPr>
          <w:rFonts w:eastAsia="MS Mincho" w:cs="Times New Roman"/>
          <w:b/>
          <w:bCs/>
          <w:i/>
          <w:iCs/>
          <w:sz w:val="20"/>
        </w:rPr>
        <w:t>Note*</w:t>
      </w:r>
    </w:p>
    <w:p w14:paraId="675EF83B" w14:textId="77777777" w:rsidR="00702A4B" w:rsidRDefault="00702A4B" w:rsidP="00702A4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This policy</w:t>
      </w:r>
      <w:r>
        <w:rPr>
          <w:i/>
          <w:color w:val="000000" w:themeColor="text1"/>
          <w:sz w:val="20"/>
          <w:szCs w:val="20"/>
        </w:rPr>
        <w:t xml:space="preserve"> template </w:t>
      </w:r>
      <w:r w:rsidRPr="00C70599">
        <w:rPr>
          <w:i/>
          <w:color w:val="000000" w:themeColor="text1"/>
          <w:sz w:val="20"/>
          <w:szCs w:val="20"/>
        </w:rPr>
        <w:t>has been developed to meet the needs of a diverse range of services</w:t>
      </w:r>
      <w:r>
        <w:rPr>
          <w:i/>
          <w:color w:val="000000" w:themeColor="text1"/>
          <w:sz w:val="20"/>
          <w:szCs w:val="20"/>
        </w:rPr>
        <w:t xml:space="preserve"> and includes items for consideration in policy and procedure.</w:t>
      </w:r>
    </w:p>
    <w:p w14:paraId="4165F076" w14:textId="77777777" w:rsidR="00702A4B" w:rsidRDefault="00702A4B" w:rsidP="00702A4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7EC6B076" w14:textId="77777777" w:rsidR="00702A4B" w:rsidRDefault="00702A4B" w:rsidP="00702A4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62155D">
        <w:rPr>
          <w:b/>
          <w:i/>
          <w:color w:val="000000" w:themeColor="text1"/>
          <w:sz w:val="20"/>
          <w:szCs w:val="20"/>
        </w:rPr>
        <w:t>Not all content will be relevant to your service.</w:t>
      </w:r>
      <w:r w:rsidRPr="00C70599">
        <w:rPr>
          <w:i/>
          <w:color w:val="000000" w:themeColor="text1"/>
          <w:sz w:val="20"/>
          <w:szCs w:val="20"/>
        </w:rPr>
        <w:t xml:space="preserve"> </w:t>
      </w:r>
      <w:r w:rsidRPr="0062155D">
        <w:rPr>
          <w:b/>
          <w:i/>
          <w:color w:val="000000" w:themeColor="text1"/>
          <w:sz w:val="20"/>
          <w:szCs w:val="20"/>
        </w:rPr>
        <w:t>Organisations are encouraged to edit, add and delete content to ensure relevancy.</w:t>
      </w:r>
    </w:p>
    <w:p w14:paraId="276C97A7" w14:textId="77777777" w:rsidR="00702A4B" w:rsidRDefault="00702A4B" w:rsidP="00702A4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0C02B405" w14:textId="77777777" w:rsidR="00702A4B" w:rsidRPr="00C70599" w:rsidRDefault="00702A4B" w:rsidP="00702A4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All notes (like this one</w:t>
      </w:r>
      <w:r>
        <w:rPr>
          <w:i/>
          <w:color w:val="000000" w:themeColor="text1"/>
          <w:sz w:val="20"/>
          <w:szCs w:val="20"/>
        </w:rPr>
        <w:t>)</w:t>
      </w:r>
      <w:r w:rsidRPr="00C70599">
        <w:rPr>
          <w:i/>
          <w:color w:val="000000" w:themeColor="text1"/>
          <w:sz w:val="20"/>
          <w:szCs w:val="20"/>
        </w:rPr>
        <w:t xml:space="preserve"> should be considered and deleted before finalising the policy</w:t>
      </w:r>
      <w:r>
        <w:rPr>
          <w:i/>
          <w:color w:val="000000" w:themeColor="text1"/>
          <w:sz w:val="20"/>
          <w:szCs w:val="20"/>
        </w:rPr>
        <w:t>,</w:t>
      </w:r>
      <w:r w:rsidRPr="00C70599">
        <w:rPr>
          <w:i/>
          <w:color w:val="000000" w:themeColor="text1"/>
          <w:sz w:val="20"/>
          <w:szCs w:val="20"/>
        </w:rPr>
        <w:t xml:space="preserve"> and the contents list should be updated </w:t>
      </w:r>
      <w:r>
        <w:rPr>
          <w:i/>
          <w:color w:val="000000" w:themeColor="text1"/>
          <w:sz w:val="20"/>
          <w:szCs w:val="20"/>
        </w:rPr>
        <w:t xml:space="preserve">as changes are made and </w:t>
      </w:r>
      <w:r w:rsidRPr="00C70599">
        <w:rPr>
          <w:i/>
          <w:color w:val="000000" w:themeColor="text1"/>
          <w:sz w:val="20"/>
          <w:szCs w:val="20"/>
        </w:rPr>
        <w:t>when content is finalised.</w:t>
      </w:r>
      <w:r>
        <w:rPr>
          <w:i/>
          <w:color w:val="000000" w:themeColor="text1"/>
          <w:sz w:val="20"/>
          <w:szCs w:val="20"/>
        </w:rPr>
        <w:t xml:space="preserve"> See the NADA Policy Toolkit User Guide for more editing tips. </w:t>
      </w:r>
    </w:p>
    <w:p w14:paraId="5EC0C8D4" w14:textId="77777777" w:rsidR="00702A4B" w:rsidRPr="00C70599" w:rsidRDefault="00702A4B" w:rsidP="00702A4B">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24E562E1" w14:textId="77777777" w:rsidR="00702A4B" w:rsidRPr="00C70599" w:rsidRDefault="00702A4B" w:rsidP="00702A4B">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sidRPr="00C70599">
        <w:rPr>
          <w:rFonts w:eastAsia="MS Mincho" w:cs="Times New Roman"/>
          <w:i/>
          <w:sz w:val="20"/>
          <w:szCs w:val="20"/>
        </w:rPr>
        <w:t>*Please delete note before finalising this policy.</w:t>
      </w:r>
    </w:p>
    <w:p w14:paraId="0F0F20DE" w14:textId="526C90EE" w:rsidR="00702A4B" w:rsidRDefault="00702A4B">
      <w:pPr>
        <w:jc w:val="left"/>
        <w:rPr>
          <w:rFonts w:eastAsia="MS Mincho" w:cs="Times New Roman"/>
        </w:rPr>
      </w:pPr>
      <w:r>
        <w:rPr>
          <w:rFonts w:eastAsia="MS Mincho" w:cs="Times New Roman"/>
        </w:rPr>
        <w:br w:type="page"/>
      </w:r>
    </w:p>
    <w:p w14:paraId="2A00E1B7" w14:textId="77777777" w:rsidR="00702A4B" w:rsidRDefault="00702A4B" w:rsidP="00702A4B">
      <w:pPr>
        <w:rPr>
          <w:rFonts w:eastAsia="MS Mincho" w:cs="Times New Roman"/>
        </w:rPr>
      </w:pPr>
    </w:p>
    <w:p w14:paraId="10989385" w14:textId="77777777" w:rsidR="0015361F" w:rsidRPr="006359EB" w:rsidRDefault="0015361F" w:rsidP="0015361F">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sym w:font="Wingdings 2" w:char="F023"/>
      </w:r>
      <w:r w:rsidRPr="006359EB">
        <w:rPr>
          <w:rFonts w:eastAsia="MS Mincho" w:cs="Times New Roman"/>
          <w:b/>
          <w:bCs/>
          <w:i/>
          <w:iCs/>
          <w:sz w:val="20"/>
        </w:rPr>
        <w:t>Note*</w:t>
      </w:r>
    </w:p>
    <w:p w14:paraId="48600AAA" w14:textId="3C5113B6" w:rsidR="0015361F" w:rsidRDefault="0015361F" w:rsidP="0015361F">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To update the contents list when all content has been finalised, right click on the content</w:t>
      </w:r>
      <w:r w:rsidR="006D44AE">
        <w:rPr>
          <w:i/>
          <w:color w:val="000000" w:themeColor="text1"/>
          <w:sz w:val="20"/>
          <w:szCs w:val="20"/>
        </w:rPr>
        <w:t>s list and select ‘update field;</w:t>
      </w:r>
      <w:r>
        <w:rPr>
          <w:i/>
          <w:color w:val="000000" w:themeColor="text1"/>
          <w:sz w:val="20"/>
          <w:szCs w:val="20"/>
        </w:rPr>
        <w:t xml:space="preserve"> </w:t>
      </w:r>
      <w:r w:rsidRPr="00C70599">
        <w:rPr>
          <w:i/>
          <w:color w:val="000000" w:themeColor="text1"/>
          <w:sz w:val="20"/>
          <w:szCs w:val="20"/>
        </w:rPr>
        <w:t xml:space="preserve">an option box will appear, select ‘Update entire table’ and ‘Ok’. </w:t>
      </w:r>
    </w:p>
    <w:p w14:paraId="27860230" w14:textId="77777777" w:rsidR="0015361F" w:rsidRDefault="0015361F" w:rsidP="0015361F">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5B0EAA87" w14:textId="77777777" w:rsidR="0015361F" w:rsidRPr="00C70599" w:rsidRDefault="0015361F" w:rsidP="0015361F">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use the contents list to skip to relevant text, use </w:t>
      </w:r>
      <w:proofErr w:type="spellStart"/>
      <w:r>
        <w:rPr>
          <w:i/>
          <w:color w:val="000000" w:themeColor="text1"/>
          <w:sz w:val="20"/>
          <w:szCs w:val="20"/>
        </w:rPr>
        <w:t>Ctlr</w:t>
      </w:r>
      <w:proofErr w:type="spellEnd"/>
      <w:r>
        <w:rPr>
          <w:i/>
          <w:color w:val="000000" w:themeColor="text1"/>
          <w:sz w:val="20"/>
          <w:szCs w:val="20"/>
        </w:rPr>
        <w:t xml:space="preserve"> and click to select the relevant page number. </w:t>
      </w:r>
    </w:p>
    <w:p w14:paraId="5CB0D4A2" w14:textId="77777777" w:rsidR="0015361F" w:rsidRPr="00C70599" w:rsidRDefault="0015361F" w:rsidP="0015361F">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06DA31A8" w14:textId="77777777" w:rsidR="0015361F" w:rsidRPr="00C70599" w:rsidRDefault="0015361F" w:rsidP="0015361F">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*Please delete note before finalising this policy.</w:t>
      </w:r>
    </w:p>
    <w:p w14:paraId="7BAFB599" w14:textId="4678761F" w:rsidR="0015361F" w:rsidRDefault="0015361F" w:rsidP="0015361F"/>
    <w:sdt>
      <w:sdtPr>
        <w:rPr>
          <w:rFonts w:eastAsiaTheme="minorEastAsia" w:cstheme="minorBidi"/>
          <w:color w:val="auto"/>
          <w:sz w:val="24"/>
          <w:szCs w:val="24"/>
        </w:rPr>
        <w:id w:val="2005390997"/>
        <w:docPartObj>
          <w:docPartGallery w:val="Table of Contents"/>
          <w:docPartUnique/>
        </w:docPartObj>
      </w:sdtPr>
      <w:sdtEndPr>
        <w:rPr>
          <w:b/>
          <w:bCs/>
          <w:noProof/>
        </w:rPr>
      </w:sdtEndPr>
      <w:sdtContent>
        <w:p w14:paraId="57433CC1" w14:textId="73A27DE1" w:rsidR="00A14FE2" w:rsidRDefault="00A14FE2">
          <w:pPr>
            <w:pStyle w:val="TOCHeading"/>
          </w:pPr>
          <w:r>
            <w:t>Contents</w:t>
          </w:r>
        </w:p>
        <w:p w14:paraId="125B4284" w14:textId="15A530CC" w:rsidR="00A14FE2" w:rsidRDefault="00A14FE2">
          <w:pPr>
            <w:pStyle w:val="TOC1"/>
            <w:tabs>
              <w:tab w:val="right" w:leader="dot" w:pos="8778"/>
            </w:tabs>
            <w:rPr>
              <w:rFonts w:asciiTheme="minorHAnsi" w:hAnsiTheme="minorHAnsi"/>
              <w:b w:val="0"/>
              <w:bCs w:val="0"/>
              <w:caps w:val="0"/>
              <w:noProof/>
              <w:sz w:val="22"/>
              <w:szCs w:val="22"/>
              <w:lang w:val="en-AU" w:eastAsia="en-AU"/>
            </w:rPr>
          </w:pPr>
          <w:r>
            <w:rPr>
              <w:noProof/>
            </w:rPr>
            <w:fldChar w:fldCharType="begin"/>
          </w:r>
          <w:r>
            <w:rPr>
              <w:noProof/>
            </w:rPr>
            <w:instrText xml:space="preserve"> TOC \o "1-3" \h \z \u </w:instrText>
          </w:r>
          <w:r>
            <w:rPr>
              <w:noProof/>
            </w:rPr>
            <w:fldChar w:fldCharType="separate"/>
          </w:r>
          <w:hyperlink w:anchor="_Toc12627420" w:history="1">
            <w:r w:rsidRPr="007E436F">
              <w:rPr>
                <w:rStyle w:val="Hyperlink"/>
                <w:noProof/>
              </w:rPr>
              <w:t>WORK HEALTH AND SAFETY POLICY</w:t>
            </w:r>
            <w:r>
              <w:rPr>
                <w:noProof/>
                <w:webHidden/>
              </w:rPr>
              <w:tab/>
            </w:r>
            <w:r>
              <w:rPr>
                <w:noProof/>
                <w:webHidden/>
              </w:rPr>
              <w:fldChar w:fldCharType="begin"/>
            </w:r>
            <w:r>
              <w:rPr>
                <w:noProof/>
                <w:webHidden/>
              </w:rPr>
              <w:instrText xml:space="preserve"> PAGEREF _Toc12627420 \h </w:instrText>
            </w:r>
            <w:r>
              <w:rPr>
                <w:noProof/>
                <w:webHidden/>
              </w:rPr>
            </w:r>
            <w:r>
              <w:rPr>
                <w:noProof/>
                <w:webHidden/>
              </w:rPr>
              <w:fldChar w:fldCharType="separate"/>
            </w:r>
            <w:r>
              <w:rPr>
                <w:noProof/>
                <w:webHidden/>
              </w:rPr>
              <w:t>1</w:t>
            </w:r>
            <w:r>
              <w:rPr>
                <w:noProof/>
                <w:webHidden/>
              </w:rPr>
              <w:fldChar w:fldCharType="end"/>
            </w:r>
          </w:hyperlink>
        </w:p>
        <w:p w14:paraId="52136F6F" w14:textId="5550BA13" w:rsidR="00A14FE2" w:rsidRDefault="0059715D">
          <w:pPr>
            <w:pStyle w:val="TOC2"/>
            <w:tabs>
              <w:tab w:val="right" w:leader="dot" w:pos="8778"/>
            </w:tabs>
            <w:rPr>
              <w:rFonts w:asciiTheme="minorHAnsi" w:hAnsiTheme="minorHAnsi"/>
              <w:b w:val="0"/>
              <w:bCs w:val="0"/>
              <w:caps w:val="0"/>
              <w:noProof/>
              <w:sz w:val="22"/>
              <w:szCs w:val="22"/>
              <w:lang w:val="en-AU" w:eastAsia="en-AU"/>
            </w:rPr>
          </w:pPr>
          <w:hyperlink w:anchor="_Toc12627421" w:history="1">
            <w:r w:rsidR="00A14FE2" w:rsidRPr="007E436F">
              <w:rPr>
                <w:rStyle w:val="Hyperlink"/>
                <w:noProof/>
              </w:rPr>
              <w:t>SECTION 1: WORK HEALTH AND SAFETY FRAMEWORK</w:t>
            </w:r>
            <w:r w:rsidR="00A14FE2">
              <w:rPr>
                <w:noProof/>
                <w:webHidden/>
              </w:rPr>
              <w:tab/>
            </w:r>
            <w:r w:rsidR="00A14FE2">
              <w:rPr>
                <w:noProof/>
                <w:webHidden/>
              </w:rPr>
              <w:fldChar w:fldCharType="begin"/>
            </w:r>
            <w:r w:rsidR="00A14FE2">
              <w:rPr>
                <w:noProof/>
                <w:webHidden/>
              </w:rPr>
              <w:instrText xml:space="preserve"> PAGEREF _Toc12627421 \h </w:instrText>
            </w:r>
            <w:r w:rsidR="00A14FE2">
              <w:rPr>
                <w:noProof/>
                <w:webHidden/>
              </w:rPr>
            </w:r>
            <w:r w:rsidR="00A14FE2">
              <w:rPr>
                <w:noProof/>
                <w:webHidden/>
              </w:rPr>
              <w:fldChar w:fldCharType="separate"/>
            </w:r>
            <w:r w:rsidR="00A14FE2">
              <w:rPr>
                <w:noProof/>
                <w:webHidden/>
              </w:rPr>
              <w:t>5</w:t>
            </w:r>
            <w:r w:rsidR="00A14FE2">
              <w:rPr>
                <w:noProof/>
                <w:webHidden/>
              </w:rPr>
              <w:fldChar w:fldCharType="end"/>
            </w:r>
          </w:hyperlink>
        </w:p>
        <w:p w14:paraId="4EA6D8FA" w14:textId="4F04C737" w:rsidR="00A14FE2" w:rsidRDefault="0059715D">
          <w:pPr>
            <w:pStyle w:val="TOC3"/>
            <w:rPr>
              <w:rFonts w:asciiTheme="minorHAnsi" w:hAnsiTheme="minorHAnsi"/>
              <w:b w:val="0"/>
              <w:noProof/>
              <w:sz w:val="22"/>
              <w:szCs w:val="22"/>
              <w:lang w:val="en-AU" w:eastAsia="en-AU"/>
            </w:rPr>
          </w:pPr>
          <w:hyperlink w:anchor="_Toc12627422" w:history="1">
            <w:r w:rsidR="00A14FE2" w:rsidRPr="007E436F">
              <w:rPr>
                <w:rStyle w:val="Hyperlink"/>
                <w:noProof/>
              </w:rPr>
              <w:t xml:space="preserve">1.1 </w:t>
            </w:r>
            <w:r w:rsidR="00A14FE2">
              <w:rPr>
                <w:rFonts w:asciiTheme="minorHAnsi" w:hAnsiTheme="minorHAnsi"/>
                <w:b w:val="0"/>
                <w:noProof/>
                <w:sz w:val="22"/>
                <w:szCs w:val="22"/>
                <w:lang w:val="en-AU" w:eastAsia="en-AU"/>
              </w:rPr>
              <w:tab/>
            </w:r>
            <w:r w:rsidR="00A14FE2" w:rsidRPr="007E436F">
              <w:rPr>
                <w:rStyle w:val="Hyperlink"/>
                <w:noProof/>
              </w:rPr>
              <w:t>Policy statement</w:t>
            </w:r>
            <w:r w:rsidR="00A14FE2">
              <w:rPr>
                <w:noProof/>
                <w:webHidden/>
              </w:rPr>
              <w:tab/>
            </w:r>
            <w:r w:rsidR="00A14FE2">
              <w:rPr>
                <w:noProof/>
                <w:webHidden/>
              </w:rPr>
              <w:fldChar w:fldCharType="begin"/>
            </w:r>
            <w:r w:rsidR="00A14FE2">
              <w:rPr>
                <w:noProof/>
                <w:webHidden/>
              </w:rPr>
              <w:instrText xml:space="preserve"> PAGEREF _Toc12627422 \h </w:instrText>
            </w:r>
            <w:r w:rsidR="00A14FE2">
              <w:rPr>
                <w:noProof/>
                <w:webHidden/>
              </w:rPr>
            </w:r>
            <w:r w:rsidR="00A14FE2">
              <w:rPr>
                <w:noProof/>
                <w:webHidden/>
              </w:rPr>
              <w:fldChar w:fldCharType="separate"/>
            </w:r>
            <w:r w:rsidR="00A14FE2">
              <w:rPr>
                <w:noProof/>
                <w:webHidden/>
              </w:rPr>
              <w:t>5</w:t>
            </w:r>
            <w:r w:rsidR="00A14FE2">
              <w:rPr>
                <w:noProof/>
                <w:webHidden/>
              </w:rPr>
              <w:fldChar w:fldCharType="end"/>
            </w:r>
          </w:hyperlink>
        </w:p>
        <w:p w14:paraId="71DEDEFC" w14:textId="173F10B4" w:rsidR="00A14FE2" w:rsidRDefault="0059715D">
          <w:pPr>
            <w:pStyle w:val="TOC3"/>
            <w:rPr>
              <w:rFonts w:asciiTheme="minorHAnsi" w:hAnsiTheme="minorHAnsi"/>
              <w:b w:val="0"/>
              <w:noProof/>
              <w:sz w:val="22"/>
              <w:szCs w:val="22"/>
              <w:lang w:val="en-AU" w:eastAsia="en-AU"/>
            </w:rPr>
          </w:pPr>
          <w:hyperlink w:anchor="_Toc12627423" w:history="1">
            <w:r w:rsidR="00A14FE2" w:rsidRPr="007E436F">
              <w:rPr>
                <w:rStyle w:val="Hyperlink"/>
                <w:noProof/>
              </w:rPr>
              <w:t xml:space="preserve">1.2 </w:t>
            </w:r>
            <w:r w:rsidR="00A14FE2">
              <w:rPr>
                <w:rFonts w:asciiTheme="minorHAnsi" w:hAnsiTheme="minorHAnsi"/>
                <w:b w:val="0"/>
                <w:noProof/>
                <w:sz w:val="22"/>
                <w:szCs w:val="22"/>
                <w:lang w:val="en-AU" w:eastAsia="en-AU"/>
              </w:rPr>
              <w:tab/>
            </w:r>
            <w:r w:rsidR="00A14FE2" w:rsidRPr="007E436F">
              <w:rPr>
                <w:rStyle w:val="Hyperlink"/>
                <w:noProof/>
              </w:rPr>
              <w:t>Purpose and scope</w:t>
            </w:r>
            <w:r w:rsidR="00A14FE2">
              <w:rPr>
                <w:noProof/>
                <w:webHidden/>
              </w:rPr>
              <w:tab/>
            </w:r>
            <w:r w:rsidR="00A14FE2">
              <w:rPr>
                <w:noProof/>
                <w:webHidden/>
              </w:rPr>
              <w:fldChar w:fldCharType="begin"/>
            </w:r>
            <w:r w:rsidR="00A14FE2">
              <w:rPr>
                <w:noProof/>
                <w:webHidden/>
              </w:rPr>
              <w:instrText xml:space="preserve"> PAGEREF _Toc12627423 \h </w:instrText>
            </w:r>
            <w:r w:rsidR="00A14FE2">
              <w:rPr>
                <w:noProof/>
                <w:webHidden/>
              </w:rPr>
            </w:r>
            <w:r w:rsidR="00A14FE2">
              <w:rPr>
                <w:noProof/>
                <w:webHidden/>
              </w:rPr>
              <w:fldChar w:fldCharType="separate"/>
            </w:r>
            <w:r w:rsidR="00A14FE2">
              <w:rPr>
                <w:noProof/>
                <w:webHidden/>
              </w:rPr>
              <w:t>5</w:t>
            </w:r>
            <w:r w:rsidR="00A14FE2">
              <w:rPr>
                <w:noProof/>
                <w:webHidden/>
              </w:rPr>
              <w:fldChar w:fldCharType="end"/>
            </w:r>
          </w:hyperlink>
        </w:p>
        <w:p w14:paraId="0E1D6688" w14:textId="19719A6A" w:rsidR="00A14FE2" w:rsidRDefault="0059715D">
          <w:pPr>
            <w:pStyle w:val="TOC3"/>
            <w:rPr>
              <w:rFonts w:asciiTheme="minorHAnsi" w:hAnsiTheme="minorHAnsi"/>
              <w:b w:val="0"/>
              <w:noProof/>
              <w:sz w:val="22"/>
              <w:szCs w:val="22"/>
              <w:lang w:val="en-AU" w:eastAsia="en-AU"/>
            </w:rPr>
          </w:pPr>
          <w:hyperlink w:anchor="_Toc12627424" w:history="1">
            <w:r w:rsidR="00A14FE2" w:rsidRPr="007E436F">
              <w:rPr>
                <w:rStyle w:val="Hyperlink"/>
                <w:noProof/>
              </w:rPr>
              <w:t xml:space="preserve">1.3 </w:t>
            </w:r>
            <w:r w:rsidR="00A14FE2">
              <w:rPr>
                <w:rFonts w:asciiTheme="minorHAnsi" w:hAnsiTheme="minorHAnsi"/>
                <w:b w:val="0"/>
                <w:noProof/>
                <w:sz w:val="22"/>
                <w:szCs w:val="22"/>
                <w:lang w:val="en-AU" w:eastAsia="en-AU"/>
              </w:rPr>
              <w:tab/>
            </w:r>
            <w:r w:rsidR="00A14FE2" w:rsidRPr="007E436F">
              <w:rPr>
                <w:rStyle w:val="Hyperlink"/>
                <w:noProof/>
              </w:rPr>
              <w:t>Definitions</w:t>
            </w:r>
            <w:r w:rsidR="00A14FE2">
              <w:rPr>
                <w:noProof/>
                <w:webHidden/>
              </w:rPr>
              <w:tab/>
            </w:r>
            <w:r w:rsidR="00A14FE2">
              <w:rPr>
                <w:noProof/>
                <w:webHidden/>
              </w:rPr>
              <w:fldChar w:fldCharType="begin"/>
            </w:r>
            <w:r w:rsidR="00A14FE2">
              <w:rPr>
                <w:noProof/>
                <w:webHidden/>
              </w:rPr>
              <w:instrText xml:space="preserve"> PAGEREF _Toc12627424 \h </w:instrText>
            </w:r>
            <w:r w:rsidR="00A14FE2">
              <w:rPr>
                <w:noProof/>
                <w:webHidden/>
              </w:rPr>
            </w:r>
            <w:r w:rsidR="00A14FE2">
              <w:rPr>
                <w:noProof/>
                <w:webHidden/>
              </w:rPr>
              <w:fldChar w:fldCharType="separate"/>
            </w:r>
            <w:r w:rsidR="00A14FE2">
              <w:rPr>
                <w:noProof/>
                <w:webHidden/>
              </w:rPr>
              <w:t>5</w:t>
            </w:r>
            <w:r w:rsidR="00A14FE2">
              <w:rPr>
                <w:noProof/>
                <w:webHidden/>
              </w:rPr>
              <w:fldChar w:fldCharType="end"/>
            </w:r>
          </w:hyperlink>
        </w:p>
        <w:p w14:paraId="18F321FC" w14:textId="39C766EA" w:rsidR="00A14FE2" w:rsidRDefault="0059715D">
          <w:pPr>
            <w:pStyle w:val="TOC3"/>
            <w:rPr>
              <w:rFonts w:asciiTheme="minorHAnsi" w:hAnsiTheme="minorHAnsi"/>
              <w:b w:val="0"/>
              <w:noProof/>
              <w:sz w:val="22"/>
              <w:szCs w:val="22"/>
              <w:lang w:val="en-AU" w:eastAsia="en-AU"/>
            </w:rPr>
          </w:pPr>
          <w:hyperlink w:anchor="_Toc12627425" w:history="1">
            <w:r w:rsidR="00A14FE2" w:rsidRPr="007E436F">
              <w:rPr>
                <w:rStyle w:val="Hyperlink"/>
                <w:noProof/>
              </w:rPr>
              <w:t xml:space="preserve">1.4 </w:t>
            </w:r>
            <w:r w:rsidR="00A14FE2">
              <w:rPr>
                <w:rFonts w:asciiTheme="minorHAnsi" w:hAnsiTheme="minorHAnsi"/>
                <w:b w:val="0"/>
                <w:noProof/>
                <w:sz w:val="22"/>
                <w:szCs w:val="22"/>
                <w:lang w:val="en-AU" w:eastAsia="en-AU"/>
              </w:rPr>
              <w:tab/>
            </w:r>
            <w:r w:rsidR="00A14FE2" w:rsidRPr="007E436F">
              <w:rPr>
                <w:rStyle w:val="Hyperlink"/>
                <w:noProof/>
              </w:rPr>
              <w:t>Principles</w:t>
            </w:r>
            <w:r w:rsidR="00A14FE2">
              <w:rPr>
                <w:noProof/>
                <w:webHidden/>
              </w:rPr>
              <w:tab/>
            </w:r>
            <w:r w:rsidR="00A14FE2">
              <w:rPr>
                <w:noProof/>
                <w:webHidden/>
              </w:rPr>
              <w:fldChar w:fldCharType="begin"/>
            </w:r>
            <w:r w:rsidR="00A14FE2">
              <w:rPr>
                <w:noProof/>
                <w:webHidden/>
              </w:rPr>
              <w:instrText xml:space="preserve"> PAGEREF _Toc12627425 \h </w:instrText>
            </w:r>
            <w:r w:rsidR="00A14FE2">
              <w:rPr>
                <w:noProof/>
                <w:webHidden/>
              </w:rPr>
            </w:r>
            <w:r w:rsidR="00A14FE2">
              <w:rPr>
                <w:noProof/>
                <w:webHidden/>
              </w:rPr>
              <w:fldChar w:fldCharType="separate"/>
            </w:r>
            <w:r w:rsidR="00A14FE2">
              <w:rPr>
                <w:noProof/>
                <w:webHidden/>
              </w:rPr>
              <w:t>6</w:t>
            </w:r>
            <w:r w:rsidR="00A14FE2">
              <w:rPr>
                <w:noProof/>
                <w:webHidden/>
              </w:rPr>
              <w:fldChar w:fldCharType="end"/>
            </w:r>
          </w:hyperlink>
        </w:p>
        <w:p w14:paraId="426B8B53" w14:textId="5AD9A0FB" w:rsidR="00A14FE2" w:rsidRDefault="0059715D">
          <w:pPr>
            <w:pStyle w:val="TOC3"/>
            <w:rPr>
              <w:rFonts w:asciiTheme="minorHAnsi" w:hAnsiTheme="minorHAnsi"/>
              <w:b w:val="0"/>
              <w:noProof/>
              <w:sz w:val="22"/>
              <w:szCs w:val="22"/>
              <w:lang w:val="en-AU" w:eastAsia="en-AU"/>
            </w:rPr>
          </w:pPr>
          <w:hyperlink w:anchor="_Toc12627426" w:history="1">
            <w:r w:rsidR="00A14FE2" w:rsidRPr="007E436F">
              <w:rPr>
                <w:rStyle w:val="Hyperlink"/>
                <w:noProof/>
              </w:rPr>
              <w:t xml:space="preserve">1.5 </w:t>
            </w:r>
            <w:r w:rsidR="00A14FE2">
              <w:rPr>
                <w:rFonts w:asciiTheme="minorHAnsi" w:hAnsiTheme="minorHAnsi"/>
                <w:b w:val="0"/>
                <w:noProof/>
                <w:sz w:val="22"/>
                <w:szCs w:val="22"/>
                <w:lang w:val="en-AU" w:eastAsia="en-AU"/>
              </w:rPr>
              <w:tab/>
            </w:r>
            <w:r w:rsidR="00A14FE2" w:rsidRPr="007E436F">
              <w:rPr>
                <w:rStyle w:val="Hyperlink"/>
                <w:noProof/>
              </w:rPr>
              <w:t>Outcomes</w:t>
            </w:r>
            <w:r w:rsidR="00A14FE2">
              <w:rPr>
                <w:noProof/>
                <w:webHidden/>
              </w:rPr>
              <w:tab/>
            </w:r>
            <w:r w:rsidR="00A14FE2">
              <w:rPr>
                <w:noProof/>
                <w:webHidden/>
              </w:rPr>
              <w:fldChar w:fldCharType="begin"/>
            </w:r>
            <w:r w:rsidR="00A14FE2">
              <w:rPr>
                <w:noProof/>
                <w:webHidden/>
              </w:rPr>
              <w:instrText xml:space="preserve"> PAGEREF _Toc12627426 \h </w:instrText>
            </w:r>
            <w:r w:rsidR="00A14FE2">
              <w:rPr>
                <w:noProof/>
                <w:webHidden/>
              </w:rPr>
            </w:r>
            <w:r w:rsidR="00A14FE2">
              <w:rPr>
                <w:noProof/>
                <w:webHidden/>
              </w:rPr>
              <w:fldChar w:fldCharType="separate"/>
            </w:r>
            <w:r w:rsidR="00A14FE2">
              <w:rPr>
                <w:noProof/>
                <w:webHidden/>
              </w:rPr>
              <w:t>6</w:t>
            </w:r>
            <w:r w:rsidR="00A14FE2">
              <w:rPr>
                <w:noProof/>
                <w:webHidden/>
              </w:rPr>
              <w:fldChar w:fldCharType="end"/>
            </w:r>
          </w:hyperlink>
        </w:p>
        <w:p w14:paraId="32CCD3A2" w14:textId="56B9B478" w:rsidR="00A14FE2" w:rsidRDefault="0059715D">
          <w:pPr>
            <w:pStyle w:val="TOC3"/>
            <w:rPr>
              <w:rFonts w:asciiTheme="minorHAnsi" w:hAnsiTheme="minorHAnsi"/>
              <w:b w:val="0"/>
              <w:noProof/>
              <w:sz w:val="22"/>
              <w:szCs w:val="22"/>
              <w:lang w:val="en-AU" w:eastAsia="en-AU"/>
            </w:rPr>
          </w:pPr>
          <w:hyperlink w:anchor="_Toc12627427" w:history="1">
            <w:r w:rsidR="00A14FE2" w:rsidRPr="007E436F">
              <w:rPr>
                <w:rStyle w:val="Hyperlink"/>
                <w:noProof/>
              </w:rPr>
              <w:t xml:space="preserve">1.6 </w:t>
            </w:r>
            <w:r w:rsidR="00A14FE2">
              <w:rPr>
                <w:rFonts w:asciiTheme="minorHAnsi" w:hAnsiTheme="minorHAnsi"/>
                <w:b w:val="0"/>
                <w:noProof/>
                <w:sz w:val="22"/>
                <w:szCs w:val="22"/>
                <w:lang w:val="en-AU" w:eastAsia="en-AU"/>
              </w:rPr>
              <w:tab/>
            </w:r>
            <w:r w:rsidR="00A14FE2" w:rsidRPr="007E436F">
              <w:rPr>
                <w:rStyle w:val="Hyperlink"/>
                <w:noProof/>
              </w:rPr>
              <w:t>Delegations</w:t>
            </w:r>
            <w:r w:rsidR="00A14FE2">
              <w:rPr>
                <w:noProof/>
                <w:webHidden/>
              </w:rPr>
              <w:tab/>
            </w:r>
            <w:r w:rsidR="00A14FE2">
              <w:rPr>
                <w:noProof/>
                <w:webHidden/>
              </w:rPr>
              <w:fldChar w:fldCharType="begin"/>
            </w:r>
            <w:r w:rsidR="00A14FE2">
              <w:rPr>
                <w:noProof/>
                <w:webHidden/>
              </w:rPr>
              <w:instrText xml:space="preserve"> PAGEREF _Toc12627427 \h </w:instrText>
            </w:r>
            <w:r w:rsidR="00A14FE2">
              <w:rPr>
                <w:noProof/>
                <w:webHidden/>
              </w:rPr>
            </w:r>
            <w:r w:rsidR="00A14FE2">
              <w:rPr>
                <w:noProof/>
                <w:webHidden/>
              </w:rPr>
              <w:fldChar w:fldCharType="separate"/>
            </w:r>
            <w:r w:rsidR="00A14FE2">
              <w:rPr>
                <w:noProof/>
                <w:webHidden/>
              </w:rPr>
              <w:t>7</w:t>
            </w:r>
            <w:r w:rsidR="00A14FE2">
              <w:rPr>
                <w:noProof/>
                <w:webHidden/>
              </w:rPr>
              <w:fldChar w:fldCharType="end"/>
            </w:r>
          </w:hyperlink>
        </w:p>
        <w:p w14:paraId="76DFB794" w14:textId="1F34092D" w:rsidR="00A14FE2" w:rsidRDefault="0059715D">
          <w:pPr>
            <w:pStyle w:val="TOC3"/>
            <w:rPr>
              <w:rFonts w:asciiTheme="minorHAnsi" w:hAnsiTheme="minorHAnsi"/>
              <w:b w:val="0"/>
              <w:noProof/>
              <w:sz w:val="22"/>
              <w:szCs w:val="22"/>
              <w:lang w:val="en-AU" w:eastAsia="en-AU"/>
            </w:rPr>
          </w:pPr>
          <w:hyperlink w:anchor="_Toc12627428" w:history="1">
            <w:r w:rsidR="00A14FE2" w:rsidRPr="007E436F">
              <w:rPr>
                <w:rStyle w:val="Hyperlink"/>
                <w:noProof/>
              </w:rPr>
              <w:t xml:space="preserve">1.7 </w:t>
            </w:r>
            <w:r w:rsidR="00A14FE2">
              <w:rPr>
                <w:rFonts w:asciiTheme="minorHAnsi" w:hAnsiTheme="minorHAnsi"/>
                <w:b w:val="0"/>
                <w:noProof/>
                <w:sz w:val="22"/>
                <w:szCs w:val="22"/>
                <w:lang w:val="en-AU" w:eastAsia="en-AU"/>
              </w:rPr>
              <w:tab/>
            </w:r>
            <w:r w:rsidR="00A14FE2" w:rsidRPr="007E436F">
              <w:rPr>
                <w:rStyle w:val="Hyperlink"/>
                <w:noProof/>
              </w:rPr>
              <w:t>Policy implementation</w:t>
            </w:r>
            <w:r w:rsidR="00A14FE2">
              <w:rPr>
                <w:noProof/>
                <w:webHidden/>
              </w:rPr>
              <w:tab/>
            </w:r>
            <w:r w:rsidR="00A14FE2">
              <w:rPr>
                <w:noProof/>
                <w:webHidden/>
              </w:rPr>
              <w:fldChar w:fldCharType="begin"/>
            </w:r>
            <w:r w:rsidR="00A14FE2">
              <w:rPr>
                <w:noProof/>
                <w:webHidden/>
              </w:rPr>
              <w:instrText xml:space="preserve"> PAGEREF _Toc12627428 \h </w:instrText>
            </w:r>
            <w:r w:rsidR="00A14FE2">
              <w:rPr>
                <w:noProof/>
                <w:webHidden/>
              </w:rPr>
            </w:r>
            <w:r w:rsidR="00A14FE2">
              <w:rPr>
                <w:noProof/>
                <w:webHidden/>
              </w:rPr>
              <w:fldChar w:fldCharType="separate"/>
            </w:r>
            <w:r w:rsidR="00A14FE2">
              <w:rPr>
                <w:noProof/>
                <w:webHidden/>
              </w:rPr>
              <w:t>7</w:t>
            </w:r>
            <w:r w:rsidR="00A14FE2">
              <w:rPr>
                <w:noProof/>
                <w:webHidden/>
              </w:rPr>
              <w:fldChar w:fldCharType="end"/>
            </w:r>
          </w:hyperlink>
        </w:p>
        <w:p w14:paraId="7F929EC6" w14:textId="2E22EE25" w:rsidR="00A14FE2" w:rsidRDefault="0059715D">
          <w:pPr>
            <w:pStyle w:val="TOC3"/>
            <w:rPr>
              <w:rFonts w:asciiTheme="minorHAnsi" w:hAnsiTheme="minorHAnsi"/>
              <w:b w:val="0"/>
              <w:noProof/>
              <w:sz w:val="22"/>
              <w:szCs w:val="22"/>
              <w:lang w:val="en-AU" w:eastAsia="en-AU"/>
            </w:rPr>
          </w:pPr>
          <w:hyperlink w:anchor="_Toc12627429" w:history="1">
            <w:r w:rsidR="00A14FE2" w:rsidRPr="007E436F">
              <w:rPr>
                <w:rStyle w:val="Hyperlink"/>
                <w:noProof/>
              </w:rPr>
              <w:t xml:space="preserve">1.8 </w:t>
            </w:r>
            <w:r w:rsidR="00A14FE2">
              <w:rPr>
                <w:rFonts w:asciiTheme="minorHAnsi" w:hAnsiTheme="minorHAnsi"/>
                <w:b w:val="0"/>
                <w:noProof/>
                <w:sz w:val="22"/>
                <w:szCs w:val="22"/>
                <w:lang w:val="en-AU" w:eastAsia="en-AU"/>
              </w:rPr>
              <w:tab/>
            </w:r>
            <w:r w:rsidR="00A14FE2" w:rsidRPr="007E436F">
              <w:rPr>
                <w:rStyle w:val="Hyperlink"/>
                <w:noProof/>
              </w:rPr>
              <w:t>Risk management</w:t>
            </w:r>
            <w:r w:rsidR="00A14FE2">
              <w:rPr>
                <w:noProof/>
                <w:webHidden/>
              </w:rPr>
              <w:tab/>
            </w:r>
            <w:r w:rsidR="00A14FE2">
              <w:rPr>
                <w:noProof/>
                <w:webHidden/>
              </w:rPr>
              <w:fldChar w:fldCharType="begin"/>
            </w:r>
            <w:r w:rsidR="00A14FE2">
              <w:rPr>
                <w:noProof/>
                <w:webHidden/>
              </w:rPr>
              <w:instrText xml:space="preserve"> PAGEREF _Toc12627429 \h </w:instrText>
            </w:r>
            <w:r w:rsidR="00A14FE2">
              <w:rPr>
                <w:noProof/>
                <w:webHidden/>
              </w:rPr>
            </w:r>
            <w:r w:rsidR="00A14FE2">
              <w:rPr>
                <w:noProof/>
                <w:webHidden/>
              </w:rPr>
              <w:fldChar w:fldCharType="separate"/>
            </w:r>
            <w:r w:rsidR="00A14FE2">
              <w:rPr>
                <w:noProof/>
                <w:webHidden/>
              </w:rPr>
              <w:t>7</w:t>
            </w:r>
            <w:r w:rsidR="00A14FE2">
              <w:rPr>
                <w:noProof/>
                <w:webHidden/>
              </w:rPr>
              <w:fldChar w:fldCharType="end"/>
            </w:r>
          </w:hyperlink>
        </w:p>
        <w:p w14:paraId="36E2156E" w14:textId="6949DE8D" w:rsidR="00A14FE2" w:rsidRDefault="0059715D">
          <w:pPr>
            <w:pStyle w:val="TOC2"/>
            <w:tabs>
              <w:tab w:val="right" w:leader="dot" w:pos="8778"/>
            </w:tabs>
            <w:rPr>
              <w:rFonts w:asciiTheme="minorHAnsi" w:hAnsiTheme="minorHAnsi"/>
              <w:b w:val="0"/>
              <w:bCs w:val="0"/>
              <w:caps w:val="0"/>
              <w:noProof/>
              <w:sz w:val="22"/>
              <w:szCs w:val="22"/>
              <w:lang w:val="en-AU" w:eastAsia="en-AU"/>
            </w:rPr>
          </w:pPr>
          <w:hyperlink w:anchor="_Toc12627430" w:history="1">
            <w:r w:rsidR="00A14FE2" w:rsidRPr="007E436F">
              <w:rPr>
                <w:rStyle w:val="Hyperlink"/>
                <w:noProof/>
              </w:rPr>
              <w:t>SECTION 2: WORK HEALTH AND SAFETY OBLIGATIONS</w:t>
            </w:r>
            <w:r w:rsidR="00A14FE2">
              <w:rPr>
                <w:noProof/>
                <w:webHidden/>
              </w:rPr>
              <w:tab/>
            </w:r>
            <w:r w:rsidR="00A14FE2">
              <w:rPr>
                <w:noProof/>
                <w:webHidden/>
              </w:rPr>
              <w:fldChar w:fldCharType="begin"/>
            </w:r>
            <w:r w:rsidR="00A14FE2">
              <w:rPr>
                <w:noProof/>
                <w:webHidden/>
              </w:rPr>
              <w:instrText xml:space="preserve"> PAGEREF _Toc12627430 \h </w:instrText>
            </w:r>
            <w:r w:rsidR="00A14FE2">
              <w:rPr>
                <w:noProof/>
                <w:webHidden/>
              </w:rPr>
            </w:r>
            <w:r w:rsidR="00A14FE2">
              <w:rPr>
                <w:noProof/>
                <w:webHidden/>
              </w:rPr>
              <w:fldChar w:fldCharType="separate"/>
            </w:r>
            <w:r w:rsidR="00A14FE2">
              <w:rPr>
                <w:noProof/>
                <w:webHidden/>
              </w:rPr>
              <w:t>8</w:t>
            </w:r>
            <w:r w:rsidR="00A14FE2">
              <w:rPr>
                <w:noProof/>
                <w:webHidden/>
              </w:rPr>
              <w:fldChar w:fldCharType="end"/>
            </w:r>
          </w:hyperlink>
        </w:p>
        <w:p w14:paraId="1A5CEE69" w14:textId="7E350528" w:rsidR="00A14FE2" w:rsidRDefault="0059715D">
          <w:pPr>
            <w:pStyle w:val="TOC3"/>
            <w:rPr>
              <w:rFonts w:asciiTheme="minorHAnsi" w:hAnsiTheme="minorHAnsi"/>
              <w:b w:val="0"/>
              <w:noProof/>
              <w:sz w:val="22"/>
              <w:szCs w:val="22"/>
              <w:lang w:val="en-AU" w:eastAsia="en-AU"/>
            </w:rPr>
          </w:pPr>
          <w:hyperlink w:anchor="_Toc12627431" w:history="1">
            <w:r w:rsidR="00A14FE2" w:rsidRPr="007E436F">
              <w:rPr>
                <w:rStyle w:val="Hyperlink"/>
                <w:noProof/>
              </w:rPr>
              <w:t>2.1</w:t>
            </w:r>
            <w:r w:rsidR="00A14FE2">
              <w:rPr>
                <w:rFonts w:asciiTheme="minorHAnsi" w:hAnsiTheme="minorHAnsi"/>
                <w:b w:val="0"/>
                <w:noProof/>
                <w:sz w:val="22"/>
                <w:szCs w:val="22"/>
                <w:lang w:val="en-AU" w:eastAsia="en-AU"/>
              </w:rPr>
              <w:tab/>
            </w:r>
            <w:r w:rsidR="00A14FE2" w:rsidRPr="007E436F">
              <w:rPr>
                <w:rStyle w:val="Hyperlink"/>
                <w:noProof/>
              </w:rPr>
              <w:t>[Insert organisation name]</w:t>
            </w:r>
            <w:r w:rsidR="00A14FE2">
              <w:rPr>
                <w:noProof/>
                <w:webHidden/>
              </w:rPr>
              <w:tab/>
            </w:r>
            <w:r w:rsidR="00A14FE2">
              <w:rPr>
                <w:noProof/>
                <w:webHidden/>
              </w:rPr>
              <w:fldChar w:fldCharType="begin"/>
            </w:r>
            <w:r w:rsidR="00A14FE2">
              <w:rPr>
                <w:noProof/>
                <w:webHidden/>
              </w:rPr>
              <w:instrText xml:space="preserve"> PAGEREF _Toc12627431 \h </w:instrText>
            </w:r>
            <w:r w:rsidR="00A14FE2">
              <w:rPr>
                <w:noProof/>
                <w:webHidden/>
              </w:rPr>
            </w:r>
            <w:r w:rsidR="00A14FE2">
              <w:rPr>
                <w:noProof/>
                <w:webHidden/>
              </w:rPr>
              <w:fldChar w:fldCharType="separate"/>
            </w:r>
            <w:r w:rsidR="00A14FE2">
              <w:rPr>
                <w:noProof/>
                <w:webHidden/>
              </w:rPr>
              <w:t>8</w:t>
            </w:r>
            <w:r w:rsidR="00A14FE2">
              <w:rPr>
                <w:noProof/>
                <w:webHidden/>
              </w:rPr>
              <w:fldChar w:fldCharType="end"/>
            </w:r>
          </w:hyperlink>
        </w:p>
        <w:p w14:paraId="7A32F6A0" w14:textId="76439219" w:rsidR="00A14FE2" w:rsidRDefault="0059715D">
          <w:pPr>
            <w:pStyle w:val="TOC3"/>
            <w:rPr>
              <w:rFonts w:asciiTheme="minorHAnsi" w:hAnsiTheme="minorHAnsi"/>
              <w:b w:val="0"/>
              <w:noProof/>
              <w:sz w:val="22"/>
              <w:szCs w:val="22"/>
              <w:lang w:val="en-AU" w:eastAsia="en-AU"/>
            </w:rPr>
          </w:pPr>
          <w:hyperlink w:anchor="_Toc12627432" w:history="1">
            <w:r w:rsidR="00A14FE2" w:rsidRPr="007E436F">
              <w:rPr>
                <w:rStyle w:val="Hyperlink"/>
                <w:noProof/>
              </w:rPr>
              <w:t>2.2</w:t>
            </w:r>
            <w:r w:rsidR="00A14FE2">
              <w:rPr>
                <w:rFonts w:asciiTheme="minorHAnsi" w:hAnsiTheme="minorHAnsi"/>
                <w:b w:val="0"/>
                <w:noProof/>
                <w:sz w:val="22"/>
                <w:szCs w:val="22"/>
                <w:lang w:val="en-AU" w:eastAsia="en-AU"/>
              </w:rPr>
              <w:tab/>
            </w:r>
            <w:r w:rsidR="00A14FE2" w:rsidRPr="007E436F">
              <w:rPr>
                <w:rStyle w:val="Hyperlink"/>
                <w:noProof/>
              </w:rPr>
              <w:t>Workers</w:t>
            </w:r>
            <w:r w:rsidR="00A14FE2">
              <w:rPr>
                <w:noProof/>
                <w:webHidden/>
              </w:rPr>
              <w:tab/>
            </w:r>
            <w:r w:rsidR="00A14FE2">
              <w:rPr>
                <w:noProof/>
                <w:webHidden/>
              </w:rPr>
              <w:fldChar w:fldCharType="begin"/>
            </w:r>
            <w:r w:rsidR="00A14FE2">
              <w:rPr>
                <w:noProof/>
                <w:webHidden/>
              </w:rPr>
              <w:instrText xml:space="preserve"> PAGEREF _Toc12627432 \h </w:instrText>
            </w:r>
            <w:r w:rsidR="00A14FE2">
              <w:rPr>
                <w:noProof/>
                <w:webHidden/>
              </w:rPr>
            </w:r>
            <w:r w:rsidR="00A14FE2">
              <w:rPr>
                <w:noProof/>
                <w:webHidden/>
              </w:rPr>
              <w:fldChar w:fldCharType="separate"/>
            </w:r>
            <w:r w:rsidR="00A14FE2">
              <w:rPr>
                <w:noProof/>
                <w:webHidden/>
              </w:rPr>
              <w:t>9</w:t>
            </w:r>
            <w:r w:rsidR="00A14FE2">
              <w:rPr>
                <w:noProof/>
                <w:webHidden/>
              </w:rPr>
              <w:fldChar w:fldCharType="end"/>
            </w:r>
          </w:hyperlink>
        </w:p>
        <w:p w14:paraId="102C5914" w14:textId="28F6D85C" w:rsidR="00A14FE2" w:rsidRDefault="0059715D">
          <w:pPr>
            <w:pStyle w:val="TOC3"/>
            <w:rPr>
              <w:rFonts w:asciiTheme="minorHAnsi" w:hAnsiTheme="minorHAnsi"/>
              <w:b w:val="0"/>
              <w:noProof/>
              <w:sz w:val="22"/>
              <w:szCs w:val="22"/>
              <w:lang w:val="en-AU" w:eastAsia="en-AU"/>
            </w:rPr>
          </w:pPr>
          <w:hyperlink w:anchor="_Toc12627433" w:history="1">
            <w:r w:rsidR="00A14FE2" w:rsidRPr="007E436F">
              <w:rPr>
                <w:rStyle w:val="Hyperlink"/>
                <w:noProof/>
              </w:rPr>
              <w:t>2.3</w:t>
            </w:r>
            <w:r w:rsidR="00A14FE2">
              <w:rPr>
                <w:rFonts w:asciiTheme="minorHAnsi" w:hAnsiTheme="minorHAnsi"/>
                <w:b w:val="0"/>
                <w:noProof/>
                <w:sz w:val="22"/>
                <w:szCs w:val="22"/>
                <w:lang w:val="en-AU" w:eastAsia="en-AU"/>
              </w:rPr>
              <w:tab/>
            </w:r>
            <w:r w:rsidR="00A14FE2" w:rsidRPr="007E436F">
              <w:rPr>
                <w:rStyle w:val="Hyperlink"/>
                <w:noProof/>
              </w:rPr>
              <w:t>Work Health and Safety Representatives</w:t>
            </w:r>
            <w:r w:rsidR="00A14FE2">
              <w:rPr>
                <w:noProof/>
                <w:webHidden/>
              </w:rPr>
              <w:tab/>
            </w:r>
            <w:r w:rsidR="00A14FE2">
              <w:rPr>
                <w:noProof/>
                <w:webHidden/>
              </w:rPr>
              <w:fldChar w:fldCharType="begin"/>
            </w:r>
            <w:r w:rsidR="00A14FE2">
              <w:rPr>
                <w:noProof/>
                <w:webHidden/>
              </w:rPr>
              <w:instrText xml:space="preserve"> PAGEREF _Toc12627433 \h </w:instrText>
            </w:r>
            <w:r w:rsidR="00A14FE2">
              <w:rPr>
                <w:noProof/>
                <w:webHidden/>
              </w:rPr>
            </w:r>
            <w:r w:rsidR="00A14FE2">
              <w:rPr>
                <w:noProof/>
                <w:webHidden/>
              </w:rPr>
              <w:fldChar w:fldCharType="separate"/>
            </w:r>
            <w:r w:rsidR="00A14FE2">
              <w:rPr>
                <w:noProof/>
                <w:webHidden/>
              </w:rPr>
              <w:t>9</w:t>
            </w:r>
            <w:r w:rsidR="00A14FE2">
              <w:rPr>
                <w:noProof/>
                <w:webHidden/>
              </w:rPr>
              <w:fldChar w:fldCharType="end"/>
            </w:r>
          </w:hyperlink>
        </w:p>
        <w:p w14:paraId="10621EF9" w14:textId="4CEACE77" w:rsidR="00A14FE2" w:rsidRDefault="0059715D">
          <w:pPr>
            <w:pStyle w:val="TOC3"/>
            <w:rPr>
              <w:rFonts w:asciiTheme="minorHAnsi" w:hAnsiTheme="minorHAnsi"/>
              <w:b w:val="0"/>
              <w:noProof/>
              <w:sz w:val="22"/>
              <w:szCs w:val="22"/>
              <w:lang w:val="en-AU" w:eastAsia="en-AU"/>
            </w:rPr>
          </w:pPr>
          <w:hyperlink w:anchor="_Toc12627434" w:history="1">
            <w:r w:rsidR="00A14FE2" w:rsidRPr="007E436F">
              <w:rPr>
                <w:rStyle w:val="Hyperlink"/>
                <w:noProof/>
              </w:rPr>
              <w:t>2.4</w:t>
            </w:r>
            <w:r w:rsidR="00A14FE2">
              <w:rPr>
                <w:rFonts w:asciiTheme="minorHAnsi" w:hAnsiTheme="minorHAnsi"/>
                <w:b w:val="0"/>
                <w:noProof/>
                <w:sz w:val="22"/>
                <w:szCs w:val="22"/>
                <w:lang w:val="en-AU" w:eastAsia="en-AU"/>
              </w:rPr>
              <w:tab/>
            </w:r>
            <w:r w:rsidR="00A14FE2" w:rsidRPr="007E436F">
              <w:rPr>
                <w:rStyle w:val="Hyperlink"/>
                <w:noProof/>
              </w:rPr>
              <w:t xml:space="preserve">Health and Safety Committee (HSC) </w:t>
            </w:r>
            <w:r w:rsidR="00A14FE2">
              <w:rPr>
                <w:noProof/>
                <w:webHidden/>
              </w:rPr>
              <w:tab/>
            </w:r>
            <w:r w:rsidR="00A14FE2">
              <w:rPr>
                <w:noProof/>
                <w:webHidden/>
              </w:rPr>
              <w:fldChar w:fldCharType="begin"/>
            </w:r>
            <w:r w:rsidR="00A14FE2">
              <w:rPr>
                <w:noProof/>
                <w:webHidden/>
              </w:rPr>
              <w:instrText xml:space="preserve"> PAGEREF _Toc12627434 \h </w:instrText>
            </w:r>
            <w:r w:rsidR="00A14FE2">
              <w:rPr>
                <w:noProof/>
                <w:webHidden/>
              </w:rPr>
            </w:r>
            <w:r w:rsidR="00A14FE2">
              <w:rPr>
                <w:noProof/>
                <w:webHidden/>
              </w:rPr>
              <w:fldChar w:fldCharType="separate"/>
            </w:r>
            <w:r w:rsidR="00A14FE2">
              <w:rPr>
                <w:noProof/>
                <w:webHidden/>
              </w:rPr>
              <w:t>11</w:t>
            </w:r>
            <w:r w:rsidR="00A14FE2">
              <w:rPr>
                <w:noProof/>
                <w:webHidden/>
              </w:rPr>
              <w:fldChar w:fldCharType="end"/>
            </w:r>
          </w:hyperlink>
        </w:p>
        <w:p w14:paraId="1F4AED9B" w14:textId="33F66545" w:rsidR="00A14FE2" w:rsidRDefault="0059715D">
          <w:pPr>
            <w:pStyle w:val="TOC3"/>
            <w:rPr>
              <w:rFonts w:asciiTheme="minorHAnsi" w:hAnsiTheme="minorHAnsi"/>
              <w:b w:val="0"/>
              <w:noProof/>
              <w:sz w:val="22"/>
              <w:szCs w:val="22"/>
              <w:lang w:val="en-AU" w:eastAsia="en-AU"/>
            </w:rPr>
          </w:pPr>
          <w:hyperlink w:anchor="_Toc12627435" w:history="1">
            <w:r w:rsidR="00A14FE2" w:rsidRPr="007E436F">
              <w:rPr>
                <w:rStyle w:val="Hyperlink"/>
                <w:noProof/>
              </w:rPr>
              <w:t>2.5</w:t>
            </w:r>
            <w:r w:rsidR="00A14FE2">
              <w:rPr>
                <w:rFonts w:asciiTheme="minorHAnsi" w:hAnsiTheme="minorHAnsi"/>
                <w:b w:val="0"/>
                <w:noProof/>
                <w:sz w:val="22"/>
                <w:szCs w:val="22"/>
                <w:lang w:val="en-AU" w:eastAsia="en-AU"/>
              </w:rPr>
              <w:tab/>
            </w:r>
            <w:r w:rsidR="00A14FE2" w:rsidRPr="007E436F">
              <w:rPr>
                <w:rStyle w:val="Hyperlink"/>
                <w:noProof/>
              </w:rPr>
              <w:t>Monitoring and consultation</w:t>
            </w:r>
            <w:r w:rsidR="00A14FE2">
              <w:rPr>
                <w:noProof/>
                <w:webHidden/>
              </w:rPr>
              <w:tab/>
            </w:r>
            <w:r w:rsidR="00A14FE2">
              <w:rPr>
                <w:noProof/>
                <w:webHidden/>
              </w:rPr>
              <w:fldChar w:fldCharType="begin"/>
            </w:r>
            <w:r w:rsidR="00A14FE2">
              <w:rPr>
                <w:noProof/>
                <w:webHidden/>
              </w:rPr>
              <w:instrText xml:space="preserve"> PAGEREF _Toc12627435 \h </w:instrText>
            </w:r>
            <w:r w:rsidR="00A14FE2">
              <w:rPr>
                <w:noProof/>
                <w:webHidden/>
              </w:rPr>
            </w:r>
            <w:r w:rsidR="00A14FE2">
              <w:rPr>
                <w:noProof/>
                <w:webHidden/>
              </w:rPr>
              <w:fldChar w:fldCharType="separate"/>
            </w:r>
            <w:r w:rsidR="00A14FE2">
              <w:rPr>
                <w:noProof/>
                <w:webHidden/>
              </w:rPr>
              <w:t>12</w:t>
            </w:r>
            <w:r w:rsidR="00A14FE2">
              <w:rPr>
                <w:noProof/>
                <w:webHidden/>
              </w:rPr>
              <w:fldChar w:fldCharType="end"/>
            </w:r>
          </w:hyperlink>
        </w:p>
        <w:p w14:paraId="188A2129" w14:textId="6E2386A1" w:rsidR="00A14FE2" w:rsidRDefault="0059715D">
          <w:pPr>
            <w:pStyle w:val="TOC3"/>
            <w:rPr>
              <w:rFonts w:asciiTheme="minorHAnsi" w:hAnsiTheme="minorHAnsi"/>
              <w:b w:val="0"/>
              <w:noProof/>
              <w:sz w:val="22"/>
              <w:szCs w:val="22"/>
              <w:lang w:val="en-AU" w:eastAsia="en-AU"/>
            </w:rPr>
          </w:pPr>
          <w:hyperlink w:anchor="_Toc12627436" w:history="1">
            <w:r w:rsidR="00A14FE2" w:rsidRPr="007E436F">
              <w:rPr>
                <w:rStyle w:val="Hyperlink"/>
                <w:noProof/>
              </w:rPr>
              <w:t>2.6</w:t>
            </w:r>
            <w:r w:rsidR="00A14FE2">
              <w:rPr>
                <w:rFonts w:asciiTheme="minorHAnsi" w:hAnsiTheme="minorHAnsi"/>
                <w:b w:val="0"/>
                <w:noProof/>
                <w:sz w:val="22"/>
                <w:szCs w:val="22"/>
                <w:lang w:val="en-AU" w:eastAsia="en-AU"/>
              </w:rPr>
              <w:tab/>
            </w:r>
            <w:r w:rsidR="00A14FE2" w:rsidRPr="007E436F">
              <w:rPr>
                <w:rStyle w:val="Hyperlink"/>
                <w:noProof/>
              </w:rPr>
              <w:t>WHS orientation</w:t>
            </w:r>
            <w:r w:rsidR="00A14FE2">
              <w:rPr>
                <w:noProof/>
                <w:webHidden/>
              </w:rPr>
              <w:tab/>
            </w:r>
            <w:r w:rsidR="00A14FE2">
              <w:rPr>
                <w:noProof/>
                <w:webHidden/>
              </w:rPr>
              <w:fldChar w:fldCharType="begin"/>
            </w:r>
            <w:r w:rsidR="00A14FE2">
              <w:rPr>
                <w:noProof/>
                <w:webHidden/>
              </w:rPr>
              <w:instrText xml:space="preserve"> PAGEREF _Toc12627436 \h </w:instrText>
            </w:r>
            <w:r w:rsidR="00A14FE2">
              <w:rPr>
                <w:noProof/>
                <w:webHidden/>
              </w:rPr>
            </w:r>
            <w:r w:rsidR="00A14FE2">
              <w:rPr>
                <w:noProof/>
                <w:webHidden/>
              </w:rPr>
              <w:fldChar w:fldCharType="separate"/>
            </w:r>
            <w:r w:rsidR="00A14FE2">
              <w:rPr>
                <w:noProof/>
                <w:webHidden/>
              </w:rPr>
              <w:t>12</w:t>
            </w:r>
            <w:r w:rsidR="00A14FE2">
              <w:rPr>
                <w:noProof/>
                <w:webHidden/>
              </w:rPr>
              <w:fldChar w:fldCharType="end"/>
            </w:r>
          </w:hyperlink>
        </w:p>
        <w:p w14:paraId="0626F12C" w14:textId="5450A071" w:rsidR="00A14FE2" w:rsidRDefault="0059715D">
          <w:pPr>
            <w:pStyle w:val="TOC3"/>
            <w:rPr>
              <w:rFonts w:asciiTheme="minorHAnsi" w:hAnsiTheme="minorHAnsi"/>
              <w:b w:val="0"/>
              <w:noProof/>
              <w:sz w:val="22"/>
              <w:szCs w:val="22"/>
              <w:lang w:val="en-AU" w:eastAsia="en-AU"/>
            </w:rPr>
          </w:pPr>
          <w:hyperlink w:anchor="_Toc12627437" w:history="1">
            <w:r w:rsidR="00A14FE2" w:rsidRPr="007E436F">
              <w:rPr>
                <w:rStyle w:val="Hyperlink"/>
                <w:noProof/>
              </w:rPr>
              <w:t>2.7</w:t>
            </w:r>
            <w:r w:rsidR="00A14FE2">
              <w:rPr>
                <w:rFonts w:asciiTheme="minorHAnsi" w:hAnsiTheme="minorHAnsi"/>
                <w:b w:val="0"/>
                <w:noProof/>
                <w:sz w:val="22"/>
                <w:szCs w:val="22"/>
                <w:lang w:val="en-AU" w:eastAsia="en-AU"/>
              </w:rPr>
              <w:tab/>
            </w:r>
            <w:r w:rsidR="00A14FE2" w:rsidRPr="007E436F">
              <w:rPr>
                <w:rStyle w:val="Hyperlink"/>
                <w:noProof/>
              </w:rPr>
              <w:t>WHS training</w:t>
            </w:r>
            <w:r w:rsidR="00A14FE2">
              <w:rPr>
                <w:noProof/>
                <w:webHidden/>
              </w:rPr>
              <w:tab/>
            </w:r>
            <w:r w:rsidR="00A14FE2">
              <w:rPr>
                <w:noProof/>
                <w:webHidden/>
              </w:rPr>
              <w:fldChar w:fldCharType="begin"/>
            </w:r>
            <w:r w:rsidR="00A14FE2">
              <w:rPr>
                <w:noProof/>
                <w:webHidden/>
              </w:rPr>
              <w:instrText xml:space="preserve"> PAGEREF _Toc12627437 \h </w:instrText>
            </w:r>
            <w:r w:rsidR="00A14FE2">
              <w:rPr>
                <w:noProof/>
                <w:webHidden/>
              </w:rPr>
            </w:r>
            <w:r w:rsidR="00A14FE2">
              <w:rPr>
                <w:noProof/>
                <w:webHidden/>
              </w:rPr>
              <w:fldChar w:fldCharType="separate"/>
            </w:r>
            <w:r w:rsidR="00A14FE2">
              <w:rPr>
                <w:noProof/>
                <w:webHidden/>
              </w:rPr>
              <w:t>12</w:t>
            </w:r>
            <w:r w:rsidR="00A14FE2">
              <w:rPr>
                <w:noProof/>
                <w:webHidden/>
              </w:rPr>
              <w:fldChar w:fldCharType="end"/>
            </w:r>
          </w:hyperlink>
        </w:p>
        <w:p w14:paraId="1EFEDF35" w14:textId="34C4D11F" w:rsidR="00A14FE2" w:rsidRDefault="0059715D">
          <w:pPr>
            <w:pStyle w:val="TOC2"/>
            <w:tabs>
              <w:tab w:val="right" w:leader="dot" w:pos="8778"/>
            </w:tabs>
            <w:rPr>
              <w:rFonts w:asciiTheme="minorHAnsi" w:hAnsiTheme="minorHAnsi"/>
              <w:b w:val="0"/>
              <w:bCs w:val="0"/>
              <w:caps w:val="0"/>
              <w:noProof/>
              <w:sz w:val="22"/>
              <w:szCs w:val="22"/>
              <w:lang w:val="en-AU" w:eastAsia="en-AU"/>
            </w:rPr>
          </w:pPr>
          <w:hyperlink w:anchor="_Toc12627438" w:history="1">
            <w:r w:rsidR="00A14FE2" w:rsidRPr="007E436F">
              <w:rPr>
                <w:rStyle w:val="Hyperlink"/>
                <w:noProof/>
              </w:rPr>
              <w:t>SECTION 3: MANAGING RISK</w:t>
            </w:r>
            <w:r w:rsidR="00A14FE2">
              <w:rPr>
                <w:noProof/>
                <w:webHidden/>
              </w:rPr>
              <w:tab/>
            </w:r>
            <w:r w:rsidR="00A14FE2">
              <w:rPr>
                <w:noProof/>
                <w:webHidden/>
              </w:rPr>
              <w:fldChar w:fldCharType="begin"/>
            </w:r>
            <w:r w:rsidR="00A14FE2">
              <w:rPr>
                <w:noProof/>
                <w:webHidden/>
              </w:rPr>
              <w:instrText xml:space="preserve"> PAGEREF _Toc12627438 \h </w:instrText>
            </w:r>
            <w:r w:rsidR="00A14FE2">
              <w:rPr>
                <w:noProof/>
                <w:webHidden/>
              </w:rPr>
            </w:r>
            <w:r w:rsidR="00A14FE2">
              <w:rPr>
                <w:noProof/>
                <w:webHidden/>
              </w:rPr>
              <w:fldChar w:fldCharType="separate"/>
            </w:r>
            <w:r w:rsidR="00A14FE2">
              <w:rPr>
                <w:noProof/>
                <w:webHidden/>
              </w:rPr>
              <w:t>13</w:t>
            </w:r>
            <w:r w:rsidR="00A14FE2">
              <w:rPr>
                <w:noProof/>
                <w:webHidden/>
              </w:rPr>
              <w:fldChar w:fldCharType="end"/>
            </w:r>
          </w:hyperlink>
        </w:p>
        <w:p w14:paraId="32C5ACE7" w14:textId="5F19F588" w:rsidR="00A14FE2" w:rsidRDefault="0059715D">
          <w:pPr>
            <w:pStyle w:val="TOC3"/>
            <w:rPr>
              <w:rFonts w:asciiTheme="minorHAnsi" w:hAnsiTheme="minorHAnsi"/>
              <w:b w:val="0"/>
              <w:noProof/>
              <w:sz w:val="22"/>
              <w:szCs w:val="22"/>
              <w:lang w:val="en-AU" w:eastAsia="en-AU"/>
            </w:rPr>
          </w:pPr>
          <w:hyperlink w:anchor="_Toc12627439" w:history="1">
            <w:r w:rsidR="00A14FE2" w:rsidRPr="007E436F">
              <w:rPr>
                <w:rStyle w:val="Hyperlink"/>
                <w:noProof/>
              </w:rPr>
              <w:t>3.1</w:t>
            </w:r>
            <w:r w:rsidR="00A14FE2">
              <w:rPr>
                <w:rFonts w:asciiTheme="minorHAnsi" w:hAnsiTheme="minorHAnsi"/>
                <w:b w:val="0"/>
                <w:noProof/>
                <w:sz w:val="22"/>
                <w:szCs w:val="22"/>
                <w:lang w:val="en-AU" w:eastAsia="en-AU"/>
              </w:rPr>
              <w:tab/>
            </w:r>
            <w:r w:rsidR="00A14FE2" w:rsidRPr="007E436F">
              <w:rPr>
                <w:rStyle w:val="Hyperlink"/>
                <w:noProof/>
              </w:rPr>
              <w:t>Managing Risk to Health and Safety at the Workplace</w:t>
            </w:r>
            <w:r w:rsidR="00A14FE2">
              <w:rPr>
                <w:noProof/>
                <w:webHidden/>
              </w:rPr>
              <w:tab/>
            </w:r>
            <w:r w:rsidR="00A14FE2">
              <w:rPr>
                <w:noProof/>
                <w:webHidden/>
              </w:rPr>
              <w:fldChar w:fldCharType="begin"/>
            </w:r>
            <w:r w:rsidR="00A14FE2">
              <w:rPr>
                <w:noProof/>
                <w:webHidden/>
              </w:rPr>
              <w:instrText xml:space="preserve"> PAGEREF _Toc12627439 \h </w:instrText>
            </w:r>
            <w:r w:rsidR="00A14FE2">
              <w:rPr>
                <w:noProof/>
                <w:webHidden/>
              </w:rPr>
            </w:r>
            <w:r w:rsidR="00A14FE2">
              <w:rPr>
                <w:noProof/>
                <w:webHidden/>
              </w:rPr>
              <w:fldChar w:fldCharType="separate"/>
            </w:r>
            <w:r w:rsidR="00A14FE2">
              <w:rPr>
                <w:noProof/>
                <w:webHidden/>
              </w:rPr>
              <w:t>13</w:t>
            </w:r>
            <w:r w:rsidR="00A14FE2">
              <w:rPr>
                <w:noProof/>
                <w:webHidden/>
              </w:rPr>
              <w:fldChar w:fldCharType="end"/>
            </w:r>
          </w:hyperlink>
        </w:p>
        <w:p w14:paraId="6486D9AE" w14:textId="21F0FC23" w:rsidR="00A14FE2" w:rsidRDefault="0059715D">
          <w:pPr>
            <w:pStyle w:val="TOC3"/>
            <w:rPr>
              <w:rFonts w:asciiTheme="minorHAnsi" w:hAnsiTheme="minorHAnsi"/>
              <w:b w:val="0"/>
              <w:noProof/>
              <w:sz w:val="22"/>
              <w:szCs w:val="22"/>
              <w:lang w:val="en-AU" w:eastAsia="en-AU"/>
            </w:rPr>
          </w:pPr>
          <w:hyperlink w:anchor="_Toc12627440" w:history="1">
            <w:r w:rsidR="00A14FE2" w:rsidRPr="007E436F">
              <w:rPr>
                <w:rStyle w:val="Hyperlink"/>
                <w:noProof/>
              </w:rPr>
              <w:t>3.2</w:t>
            </w:r>
            <w:r w:rsidR="00A14FE2">
              <w:rPr>
                <w:rFonts w:asciiTheme="minorHAnsi" w:hAnsiTheme="minorHAnsi"/>
                <w:b w:val="0"/>
                <w:noProof/>
                <w:sz w:val="22"/>
                <w:szCs w:val="22"/>
                <w:lang w:val="en-AU" w:eastAsia="en-AU"/>
              </w:rPr>
              <w:tab/>
            </w:r>
            <w:r w:rsidR="00A14FE2" w:rsidRPr="007E436F">
              <w:rPr>
                <w:rStyle w:val="Hyperlink"/>
                <w:noProof/>
              </w:rPr>
              <w:t>Hazard identification</w:t>
            </w:r>
            <w:r w:rsidR="00A14FE2">
              <w:rPr>
                <w:noProof/>
                <w:webHidden/>
              </w:rPr>
              <w:tab/>
            </w:r>
            <w:r w:rsidR="00A14FE2">
              <w:rPr>
                <w:noProof/>
                <w:webHidden/>
              </w:rPr>
              <w:fldChar w:fldCharType="begin"/>
            </w:r>
            <w:r w:rsidR="00A14FE2">
              <w:rPr>
                <w:noProof/>
                <w:webHidden/>
              </w:rPr>
              <w:instrText xml:space="preserve"> PAGEREF _Toc12627440 \h </w:instrText>
            </w:r>
            <w:r w:rsidR="00A14FE2">
              <w:rPr>
                <w:noProof/>
                <w:webHidden/>
              </w:rPr>
            </w:r>
            <w:r w:rsidR="00A14FE2">
              <w:rPr>
                <w:noProof/>
                <w:webHidden/>
              </w:rPr>
              <w:fldChar w:fldCharType="separate"/>
            </w:r>
            <w:r w:rsidR="00A14FE2">
              <w:rPr>
                <w:noProof/>
                <w:webHidden/>
              </w:rPr>
              <w:t>14</w:t>
            </w:r>
            <w:r w:rsidR="00A14FE2">
              <w:rPr>
                <w:noProof/>
                <w:webHidden/>
              </w:rPr>
              <w:fldChar w:fldCharType="end"/>
            </w:r>
          </w:hyperlink>
        </w:p>
        <w:p w14:paraId="2459D828" w14:textId="3DAE4189" w:rsidR="00A14FE2" w:rsidRDefault="0059715D">
          <w:pPr>
            <w:pStyle w:val="TOC3"/>
            <w:rPr>
              <w:rFonts w:asciiTheme="minorHAnsi" w:hAnsiTheme="minorHAnsi"/>
              <w:b w:val="0"/>
              <w:noProof/>
              <w:sz w:val="22"/>
              <w:szCs w:val="22"/>
              <w:lang w:val="en-AU" w:eastAsia="en-AU"/>
            </w:rPr>
          </w:pPr>
          <w:hyperlink w:anchor="_Toc12627441" w:history="1">
            <w:r w:rsidR="00A14FE2" w:rsidRPr="007E436F">
              <w:rPr>
                <w:rStyle w:val="Hyperlink"/>
                <w:noProof/>
              </w:rPr>
              <w:t>3.3</w:t>
            </w:r>
            <w:r w:rsidR="00A14FE2">
              <w:rPr>
                <w:rFonts w:asciiTheme="minorHAnsi" w:hAnsiTheme="minorHAnsi"/>
                <w:b w:val="0"/>
                <w:noProof/>
                <w:sz w:val="22"/>
                <w:szCs w:val="22"/>
                <w:lang w:val="en-AU" w:eastAsia="en-AU"/>
              </w:rPr>
              <w:tab/>
            </w:r>
            <w:r w:rsidR="00A14FE2" w:rsidRPr="007E436F">
              <w:rPr>
                <w:rStyle w:val="Hyperlink"/>
                <w:noProof/>
              </w:rPr>
              <w:t>Risk assessment</w:t>
            </w:r>
            <w:r w:rsidR="00A14FE2">
              <w:rPr>
                <w:noProof/>
                <w:webHidden/>
              </w:rPr>
              <w:tab/>
            </w:r>
            <w:r w:rsidR="00A14FE2">
              <w:rPr>
                <w:noProof/>
                <w:webHidden/>
              </w:rPr>
              <w:fldChar w:fldCharType="begin"/>
            </w:r>
            <w:r w:rsidR="00A14FE2">
              <w:rPr>
                <w:noProof/>
                <w:webHidden/>
              </w:rPr>
              <w:instrText xml:space="preserve"> PAGEREF _Toc12627441 \h </w:instrText>
            </w:r>
            <w:r w:rsidR="00A14FE2">
              <w:rPr>
                <w:noProof/>
                <w:webHidden/>
              </w:rPr>
            </w:r>
            <w:r w:rsidR="00A14FE2">
              <w:rPr>
                <w:noProof/>
                <w:webHidden/>
              </w:rPr>
              <w:fldChar w:fldCharType="separate"/>
            </w:r>
            <w:r w:rsidR="00A14FE2">
              <w:rPr>
                <w:noProof/>
                <w:webHidden/>
              </w:rPr>
              <w:t>14</w:t>
            </w:r>
            <w:r w:rsidR="00A14FE2">
              <w:rPr>
                <w:noProof/>
                <w:webHidden/>
              </w:rPr>
              <w:fldChar w:fldCharType="end"/>
            </w:r>
          </w:hyperlink>
        </w:p>
        <w:p w14:paraId="25C6383F" w14:textId="4E4030A7" w:rsidR="00A14FE2" w:rsidRDefault="0059715D">
          <w:pPr>
            <w:pStyle w:val="TOC3"/>
            <w:rPr>
              <w:rFonts w:asciiTheme="minorHAnsi" w:hAnsiTheme="minorHAnsi"/>
              <w:b w:val="0"/>
              <w:noProof/>
              <w:sz w:val="22"/>
              <w:szCs w:val="22"/>
              <w:lang w:val="en-AU" w:eastAsia="en-AU"/>
            </w:rPr>
          </w:pPr>
          <w:hyperlink w:anchor="_Toc12627442" w:history="1">
            <w:r w:rsidR="00A14FE2" w:rsidRPr="007E436F">
              <w:rPr>
                <w:rStyle w:val="Hyperlink"/>
                <w:noProof/>
              </w:rPr>
              <w:t>Determine the consequence of the hazard</w:t>
            </w:r>
            <w:r w:rsidR="00A14FE2">
              <w:rPr>
                <w:noProof/>
                <w:webHidden/>
              </w:rPr>
              <w:tab/>
            </w:r>
            <w:r w:rsidR="00A14FE2">
              <w:rPr>
                <w:noProof/>
                <w:webHidden/>
              </w:rPr>
              <w:fldChar w:fldCharType="begin"/>
            </w:r>
            <w:r w:rsidR="00A14FE2">
              <w:rPr>
                <w:noProof/>
                <w:webHidden/>
              </w:rPr>
              <w:instrText xml:space="preserve"> PAGEREF _Toc12627442 \h </w:instrText>
            </w:r>
            <w:r w:rsidR="00A14FE2">
              <w:rPr>
                <w:noProof/>
                <w:webHidden/>
              </w:rPr>
            </w:r>
            <w:r w:rsidR="00A14FE2">
              <w:rPr>
                <w:noProof/>
                <w:webHidden/>
              </w:rPr>
              <w:fldChar w:fldCharType="separate"/>
            </w:r>
            <w:r w:rsidR="00A14FE2">
              <w:rPr>
                <w:noProof/>
                <w:webHidden/>
              </w:rPr>
              <w:t>15</w:t>
            </w:r>
            <w:r w:rsidR="00A14FE2">
              <w:rPr>
                <w:noProof/>
                <w:webHidden/>
              </w:rPr>
              <w:fldChar w:fldCharType="end"/>
            </w:r>
          </w:hyperlink>
        </w:p>
        <w:p w14:paraId="406887D4" w14:textId="162D1605" w:rsidR="00A14FE2" w:rsidRDefault="0059715D">
          <w:pPr>
            <w:pStyle w:val="TOC3"/>
            <w:rPr>
              <w:rFonts w:asciiTheme="minorHAnsi" w:hAnsiTheme="minorHAnsi"/>
              <w:b w:val="0"/>
              <w:noProof/>
              <w:sz w:val="22"/>
              <w:szCs w:val="22"/>
              <w:lang w:val="en-AU" w:eastAsia="en-AU"/>
            </w:rPr>
          </w:pPr>
          <w:hyperlink w:anchor="_Toc12627443" w:history="1">
            <w:r w:rsidR="00A14FE2" w:rsidRPr="007E436F">
              <w:rPr>
                <w:rStyle w:val="Hyperlink"/>
                <w:noProof/>
              </w:rPr>
              <w:t>Determine the likelihood of harm occurring</w:t>
            </w:r>
            <w:r w:rsidR="00A14FE2">
              <w:rPr>
                <w:noProof/>
                <w:webHidden/>
              </w:rPr>
              <w:tab/>
            </w:r>
            <w:r w:rsidR="00A14FE2">
              <w:rPr>
                <w:noProof/>
                <w:webHidden/>
              </w:rPr>
              <w:fldChar w:fldCharType="begin"/>
            </w:r>
            <w:r w:rsidR="00A14FE2">
              <w:rPr>
                <w:noProof/>
                <w:webHidden/>
              </w:rPr>
              <w:instrText xml:space="preserve"> PAGEREF _Toc12627443 \h </w:instrText>
            </w:r>
            <w:r w:rsidR="00A14FE2">
              <w:rPr>
                <w:noProof/>
                <w:webHidden/>
              </w:rPr>
            </w:r>
            <w:r w:rsidR="00A14FE2">
              <w:rPr>
                <w:noProof/>
                <w:webHidden/>
              </w:rPr>
              <w:fldChar w:fldCharType="separate"/>
            </w:r>
            <w:r w:rsidR="00A14FE2">
              <w:rPr>
                <w:noProof/>
                <w:webHidden/>
              </w:rPr>
              <w:t>16</w:t>
            </w:r>
            <w:r w:rsidR="00A14FE2">
              <w:rPr>
                <w:noProof/>
                <w:webHidden/>
              </w:rPr>
              <w:fldChar w:fldCharType="end"/>
            </w:r>
          </w:hyperlink>
        </w:p>
        <w:p w14:paraId="052F99AD" w14:textId="3B2A343E" w:rsidR="00A14FE2" w:rsidRDefault="0059715D">
          <w:pPr>
            <w:pStyle w:val="TOC3"/>
            <w:rPr>
              <w:rFonts w:asciiTheme="minorHAnsi" w:hAnsiTheme="minorHAnsi"/>
              <w:b w:val="0"/>
              <w:noProof/>
              <w:sz w:val="22"/>
              <w:szCs w:val="22"/>
              <w:lang w:val="en-AU" w:eastAsia="en-AU"/>
            </w:rPr>
          </w:pPr>
          <w:hyperlink w:anchor="_Toc12627444" w:history="1">
            <w:r w:rsidR="00A14FE2" w:rsidRPr="007E436F">
              <w:rPr>
                <w:rStyle w:val="Hyperlink"/>
                <w:noProof/>
              </w:rPr>
              <w:t>3.4</w:t>
            </w:r>
            <w:r w:rsidR="00A14FE2">
              <w:rPr>
                <w:rFonts w:asciiTheme="minorHAnsi" w:hAnsiTheme="minorHAnsi"/>
                <w:b w:val="0"/>
                <w:noProof/>
                <w:sz w:val="22"/>
                <w:szCs w:val="22"/>
                <w:lang w:val="en-AU" w:eastAsia="en-AU"/>
              </w:rPr>
              <w:tab/>
            </w:r>
            <w:r w:rsidR="00A14FE2" w:rsidRPr="007E436F">
              <w:rPr>
                <w:rStyle w:val="Hyperlink"/>
                <w:noProof/>
              </w:rPr>
              <w:t>Risk control</w:t>
            </w:r>
            <w:r w:rsidR="00A14FE2">
              <w:rPr>
                <w:noProof/>
                <w:webHidden/>
              </w:rPr>
              <w:tab/>
            </w:r>
            <w:r w:rsidR="00A14FE2">
              <w:rPr>
                <w:noProof/>
                <w:webHidden/>
              </w:rPr>
              <w:fldChar w:fldCharType="begin"/>
            </w:r>
            <w:r w:rsidR="00A14FE2">
              <w:rPr>
                <w:noProof/>
                <w:webHidden/>
              </w:rPr>
              <w:instrText xml:space="preserve"> PAGEREF _Toc12627444 \h </w:instrText>
            </w:r>
            <w:r w:rsidR="00A14FE2">
              <w:rPr>
                <w:noProof/>
                <w:webHidden/>
              </w:rPr>
            </w:r>
            <w:r w:rsidR="00A14FE2">
              <w:rPr>
                <w:noProof/>
                <w:webHidden/>
              </w:rPr>
              <w:fldChar w:fldCharType="separate"/>
            </w:r>
            <w:r w:rsidR="00A14FE2">
              <w:rPr>
                <w:noProof/>
                <w:webHidden/>
              </w:rPr>
              <w:t>17</w:t>
            </w:r>
            <w:r w:rsidR="00A14FE2">
              <w:rPr>
                <w:noProof/>
                <w:webHidden/>
              </w:rPr>
              <w:fldChar w:fldCharType="end"/>
            </w:r>
          </w:hyperlink>
        </w:p>
        <w:p w14:paraId="0E27242B" w14:textId="7083EB58" w:rsidR="00A14FE2" w:rsidRDefault="0059715D">
          <w:pPr>
            <w:pStyle w:val="TOC3"/>
            <w:rPr>
              <w:rFonts w:asciiTheme="minorHAnsi" w:hAnsiTheme="minorHAnsi"/>
              <w:b w:val="0"/>
              <w:noProof/>
              <w:sz w:val="22"/>
              <w:szCs w:val="22"/>
              <w:lang w:val="en-AU" w:eastAsia="en-AU"/>
            </w:rPr>
          </w:pPr>
          <w:hyperlink w:anchor="_Toc12627445" w:history="1">
            <w:r w:rsidR="00A14FE2" w:rsidRPr="007E436F">
              <w:rPr>
                <w:rStyle w:val="Hyperlink"/>
                <w:noProof/>
              </w:rPr>
              <w:t>3.5</w:t>
            </w:r>
            <w:r w:rsidR="00A14FE2">
              <w:rPr>
                <w:rFonts w:asciiTheme="minorHAnsi" w:hAnsiTheme="minorHAnsi"/>
                <w:b w:val="0"/>
                <w:noProof/>
                <w:sz w:val="22"/>
                <w:szCs w:val="22"/>
                <w:lang w:val="en-AU" w:eastAsia="en-AU"/>
              </w:rPr>
              <w:tab/>
            </w:r>
            <w:r w:rsidR="00A14FE2" w:rsidRPr="007E436F">
              <w:rPr>
                <w:rStyle w:val="Hyperlink"/>
                <w:noProof/>
              </w:rPr>
              <w:t>Hazard and risk assessment records</w:t>
            </w:r>
            <w:r w:rsidR="00A14FE2">
              <w:rPr>
                <w:noProof/>
                <w:webHidden/>
              </w:rPr>
              <w:tab/>
            </w:r>
            <w:r w:rsidR="00A14FE2">
              <w:rPr>
                <w:noProof/>
                <w:webHidden/>
              </w:rPr>
              <w:fldChar w:fldCharType="begin"/>
            </w:r>
            <w:r w:rsidR="00A14FE2">
              <w:rPr>
                <w:noProof/>
                <w:webHidden/>
              </w:rPr>
              <w:instrText xml:space="preserve"> PAGEREF _Toc12627445 \h </w:instrText>
            </w:r>
            <w:r w:rsidR="00A14FE2">
              <w:rPr>
                <w:noProof/>
                <w:webHidden/>
              </w:rPr>
            </w:r>
            <w:r w:rsidR="00A14FE2">
              <w:rPr>
                <w:noProof/>
                <w:webHidden/>
              </w:rPr>
              <w:fldChar w:fldCharType="separate"/>
            </w:r>
            <w:r w:rsidR="00A14FE2">
              <w:rPr>
                <w:noProof/>
                <w:webHidden/>
              </w:rPr>
              <w:t>17</w:t>
            </w:r>
            <w:r w:rsidR="00A14FE2">
              <w:rPr>
                <w:noProof/>
                <w:webHidden/>
              </w:rPr>
              <w:fldChar w:fldCharType="end"/>
            </w:r>
          </w:hyperlink>
        </w:p>
        <w:p w14:paraId="0EA34071" w14:textId="31C27624" w:rsidR="00A14FE2" w:rsidRDefault="0059715D">
          <w:pPr>
            <w:pStyle w:val="TOC3"/>
            <w:rPr>
              <w:rFonts w:asciiTheme="minorHAnsi" w:hAnsiTheme="minorHAnsi"/>
              <w:b w:val="0"/>
              <w:noProof/>
              <w:sz w:val="22"/>
              <w:szCs w:val="22"/>
              <w:lang w:val="en-AU" w:eastAsia="en-AU"/>
            </w:rPr>
          </w:pPr>
          <w:hyperlink w:anchor="_Toc12627446" w:history="1">
            <w:r w:rsidR="00A14FE2" w:rsidRPr="007E436F">
              <w:rPr>
                <w:rStyle w:val="Hyperlink"/>
                <w:noProof/>
              </w:rPr>
              <w:t>3.6</w:t>
            </w:r>
            <w:r w:rsidR="00A14FE2">
              <w:rPr>
                <w:rFonts w:asciiTheme="minorHAnsi" w:hAnsiTheme="minorHAnsi"/>
                <w:b w:val="0"/>
                <w:noProof/>
                <w:sz w:val="22"/>
                <w:szCs w:val="22"/>
                <w:lang w:val="en-AU" w:eastAsia="en-AU"/>
              </w:rPr>
              <w:tab/>
            </w:r>
            <w:r w:rsidR="00A14FE2" w:rsidRPr="007E436F">
              <w:rPr>
                <w:rStyle w:val="Hyperlink"/>
                <w:noProof/>
              </w:rPr>
              <w:t>Review control measures</w:t>
            </w:r>
            <w:r w:rsidR="00A14FE2">
              <w:rPr>
                <w:noProof/>
                <w:webHidden/>
              </w:rPr>
              <w:tab/>
            </w:r>
            <w:r w:rsidR="00A14FE2">
              <w:rPr>
                <w:noProof/>
                <w:webHidden/>
              </w:rPr>
              <w:fldChar w:fldCharType="begin"/>
            </w:r>
            <w:r w:rsidR="00A14FE2">
              <w:rPr>
                <w:noProof/>
                <w:webHidden/>
              </w:rPr>
              <w:instrText xml:space="preserve"> PAGEREF _Toc12627446 \h </w:instrText>
            </w:r>
            <w:r w:rsidR="00A14FE2">
              <w:rPr>
                <w:noProof/>
                <w:webHidden/>
              </w:rPr>
            </w:r>
            <w:r w:rsidR="00A14FE2">
              <w:rPr>
                <w:noProof/>
                <w:webHidden/>
              </w:rPr>
              <w:fldChar w:fldCharType="separate"/>
            </w:r>
            <w:r w:rsidR="00A14FE2">
              <w:rPr>
                <w:noProof/>
                <w:webHidden/>
              </w:rPr>
              <w:t>18</w:t>
            </w:r>
            <w:r w:rsidR="00A14FE2">
              <w:rPr>
                <w:noProof/>
                <w:webHidden/>
              </w:rPr>
              <w:fldChar w:fldCharType="end"/>
            </w:r>
          </w:hyperlink>
        </w:p>
        <w:p w14:paraId="27EBF915" w14:textId="051B1657" w:rsidR="00A14FE2" w:rsidRDefault="0059715D">
          <w:pPr>
            <w:pStyle w:val="TOC2"/>
            <w:tabs>
              <w:tab w:val="right" w:leader="dot" w:pos="8778"/>
            </w:tabs>
            <w:rPr>
              <w:rFonts w:asciiTheme="minorHAnsi" w:hAnsiTheme="minorHAnsi"/>
              <w:b w:val="0"/>
              <w:bCs w:val="0"/>
              <w:caps w:val="0"/>
              <w:noProof/>
              <w:sz w:val="22"/>
              <w:szCs w:val="22"/>
              <w:lang w:val="en-AU" w:eastAsia="en-AU"/>
            </w:rPr>
          </w:pPr>
          <w:hyperlink w:anchor="_Toc12627447" w:history="1">
            <w:r w:rsidR="00A14FE2" w:rsidRPr="007E436F">
              <w:rPr>
                <w:rStyle w:val="Hyperlink"/>
                <w:noProof/>
              </w:rPr>
              <w:t>SECTION 4: ENVIRONMENT AND FACILITIES</w:t>
            </w:r>
            <w:r w:rsidR="00A14FE2">
              <w:rPr>
                <w:noProof/>
                <w:webHidden/>
              </w:rPr>
              <w:tab/>
            </w:r>
            <w:r w:rsidR="00A14FE2">
              <w:rPr>
                <w:noProof/>
                <w:webHidden/>
              </w:rPr>
              <w:fldChar w:fldCharType="begin"/>
            </w:r>
            <w:r w:rsidR="00A14FE2">
              <w:rPr>
                <w:noProof/>
                <w:webHidden/>
              </w:rPr>
              <w:instrText xml:space="preserve"> PAGEREF _Toc12627447 \h </w:instrText>
            </w:r>
            <w:r w:rsidR="00A14FE2">
              <w:rPr>
                <w:noProof/>
                <w:webHidden/>
              </w:rPr>
            </w:r>
            <w:r w:rsidR="00A14FE2">
              <w:rPr>
                <w:noProof/>
                <w:webHidden/>
              </w:rPr>
              <w:fldChar w:fldCharType="separate"/>
            </w:r>
            <w:r w:rsidR="00A14FE2">
              <w:rPr>
                <w:noProof/>
                <w:webHidden/>
              </w:rPr>
              <w:t>19</w:t>
            </w:r>
            <w:r w:rsidR="00A14FE2">
              <w:rPr>
                <w:noProof/>
                <w:webHidden/>
              </w:rPr>
              <w:fldChar w:fldCharType="end"/>
            </w:r>
          </w:hyperlink>
        </w:p>
        <w:p w14:paraId="22BF5FCA" w14:textId="5CBEB265" w:rsidR="00A14FE2" w:rsidRDefault="0059715D">
          <w:pPr>
            <w:pStyle w:val="TOC3"/>
            <w:rPr>
              <w:rFonts w:asciiTheme="minorHAnsi" w:hAnsiTheme="minorHAnsi"/>
              <w:b w:val="0"/>
              <w:noProof/>
              <w:sz w:val="22"/>
              <w:szCs w:val="22"/>
              <w:lang w:val="en-AU" w:eastAsia="en-AU"/>
            </w:rPr>
          </w:pPr>
          <w:hyperlink w:anchor="_Toc12627448" w:history="1">
            <w:r w:rsidR="00A14FE2" w:rsidRPr="007E436F">
              <w:rPr>
                <w:rStyle w:val="Hyperlink"/>
                <w:noProof/>
              </w:rPr>
              <w:t>4.1</w:t>
            </w:r>
            <w:r w:rsidR="00A14FE2">
              <w:rPr>
                <w:rFonts w:asciiTheme="minorHAnsi" w:hAnsiTheme="minorHAnsi"/>
                <w:b w:val="0"/>
                <w:noProof/>
                <w:sz w:val="22"/>
                <w:szCs w:val="22"/>
                <w:lang w:val="en-AU" w:eastAsia="en-AU"/>
              </w:rPr>
              <w:tab/>
            </w:r>
            <w:r w:rsidR="00A14FE2" w:rsidRPr="007E436F">
              <w:rPr>
                <w:rStyle w:val="Hyperlink"/>
                <w:noProof/>
              </w:rPr>
              <w:t>Manual handling</w:t>
            </w:r>
            <w:r w:rsidR="00A14FE2">
              <w:rPr>
                <w:noProof/>
                <w:webHidden/>
              </w:rPr>
              <w:tab/>
            </w:r>
            <w:r w:rsidR="00A14FE2">
              <w:rPr>
                <w:noProof/>
                <w:webHidden/>
              </w:rPr>
              <w:fldChar w:fldCharType="begin"/>
            </w:r>
            <w:r w:rsidR="00A14FE2">
              <w:rPr>
                <w:noProof/>
                <w:webHidden/>
              </w:rPr>
              <w:instrText xml:space="preserve"> PAGEREF _Toc12627448 \h </w:instrText>
            </w:r>
            <w:r w:rsidR="00A14FE2">
              <w:rPr>
                <w:noProof/>
                <w:webHidden/>
              </w:rPr>
            </w:r>
            <w:r w:rsidR="00A14FE2">
              <w:rPr>
                <w:noProof/>
                <w:webHidden/>
              </w:rPr>
              <w:fldChar w:fldCharType="separate"/>
            </w:r>
            <w:r w:rsidR="00A14FE2">
              <w:rPr>
                <w:noProof/>
                <w:webHidden/>
              </w:rPr>
              <w:t>19</w:t>
            </w:r>
            <w:r w:rsidR="00A14FE2">
              <w:rPr>
                <w:noProof/>
                <w:webHidden/>
              </w:rPr>
              <w:fldChar w:fldCharType="end"/>
            </w:r>
          </w:hyperlink>
        </w:p>
        <w:p w14:paraId="22CA94F6" w14:textId="24D00818" w:rsidR="00A14FE2" w:rsidRDefault="0059715D">
          <w:pPr>
            <w:pStyle w:val="TOC3"/>
            <w:rPr>
              <w:rFonts w:asciiTheme="minorHAnsi" w:hAnsiTheme="minorHAnsi"/>
              <w:b w:val="0"/>
              <w:noProof/>
              <w:sz w:val="22"/>
              <w:szCs w:val="22"/>
              <w:lang w:val="en-AU" w:eastAsia="en-AU"/>
            </w:rPr>
          </w:pPr>
          <w:hyperlink w:anchor="_Toc12627449" w:history="1">
            <w:r w:rsidR="00A14FE2" w:rsidRPr="007E436F">
              <w:rPr>
                <w:rStyle w:val="Hyperlink"/>
                <w:noProof/>
              </w:rPr>
              <w:t>4.2</w:t>
            </w:r>
            <w:r w:rsidR="00A14FE2">
              <w:rPr>
                <w:rFonts w:asciiTheme="minorHAnsi" w:hAnsiTheme="minorHAnsi"/>
                <w:b w:val="0"/>
                <w:noProof/>
                <w:sz w:val="22"/>
                <w:szCs w:val="22"/>
                <w:lang w:val="en-AU" w:eastAsia="en-AU"/>
              </w:rPr>
              <w:tab/>
            </w:r>
            <w:r w:rsidR="00A14FE2" w:rsidRPr="007E436F">
              <w:rPr>
                <w:rStyle w:val="Hyperlink"/>
                <w:noProof/>
              </w:rPr>
              <w:t>Slips, trips and falls</w:t>
            </w:r>
            <w:r w:rsidR="00A14FE2">
              <w:rPr>
                <w:noProof/>
                <w:webHidden/>
              </w:rPr>
              <w:tab/>
            </w:r>
            <w:r w:rsidR="00A14FE2">
              <w:rPr>
                <w:noProof/>
                <w:webHidden/>
              </w:rPr>
              <w:fldChar w:fldCharType="begin"/>
            </w:r>
            <w:r w:rsidR="00A14FE2">
              <w:rPr>
                <w:noProof/>
                <w:webHidden/>
              </w:rPr>
              <w:instrText xml:space="preserve"> PAGEREF _Toc12627449 \h </w:instrText>
            </w:r>
            <w:r w:rsidR="00A14FE2">
              <w:rPr>
                <w:noProof/>
                <w:webHidden/>
              </w:rPr>
            </w:r>
            <w:r w:rsidR="00A14FE2">
              <w:rPr>
                <w:noProof/>
                <w:webHidden/>
              </w:rPr>
              <w:fldChar w:fldCharType="separate"/>
            </w:r>
            <w:r w:rsidR="00A14FE2">
              <w:rPr>
                <w:noProof/>
                <w:webHidden/>
              </w:rPr>
              <w:t>19</w:t>
            </w:r>
            <w:r w:rsidR="00A14FE2">
              <w:rPr>
                <w:noProof/>
                <w:webHidden/>
              </w:rPr>
              <w:fldChar w:fldCharType="end"/>
            </w:r>
          </w:hyperlink>
        </w:p>
        <w:p w14:paraId="50C16D45" w14:textId="35B1B5C0" w:rsidR="00A14FE2" w:rsidRDefault="0059715D">
          <w:pPr>
            <w:pStyle w:val="TOC3"/>
            <w:rPr>
              <w:rFonts w:asciiTheme="minorHAnsi" w:hAnsiTheme="minorHAnsi"/>
              <w:b w:val="0"/>
              <w:noProof/>
              <w:sz w:val="22"/>
              <w:szCs w:val="22"/>
              <w:lang w:val="en-AU" w:eastAsia="en-AU"/>
            </w:rPr>
          </w:pPr>
          <w:hyperlink w:anchor="_Toc12627450" w:history="1">
            <w:r w:rsidR="00A14FE2" w:rsidRPr="007E436F">
              <w:rPr>
                <w:rStyle w:val="Hyperlink"/>
                <w:noProof/>
              </w:rPr>
              <w:t>4.3</w:t>
            </w:r>
            <w:r w:rsidR="00A14FE2">
              <w:rPr>
                <w:rFonts w:asciiTheme="minorHAnsi" w:hAnsiTheme="minorHAnsi"/>
                <w:b w:val="0"/>
                <w:noProof/>
                <w:sz w:val="22"/>
                <w:szCs w:val="22"/>
                <w:lang w:val="en-AU" w:eastAsia="en-AU"/>
              </w:rPr>
              <w:tab/>
            </w:r>
            <w:r w:rsidR="00A14FE2" w:rsidRPr="007E436F">
              <w:rPr>
                <w:rStyle w:val="Hyperlink"/>
                <w:noProof/>
              </w:rPr>
              <w:t>Visitors</w:t>
            </w:r>
            <w:r w:rsidR="00A14FE2">
              <w:rPr>
                <w:noProof/>
                <w:webHidden/>
              </w:rPr>
              <w:tab/>
            </w:r>
            <w:r w:rsidR="00A14FE2">
              <w:rPr>
                <w:noProof/>
                <w:webHidden/>
              </w:rPr>
              <w:fldChar w:fldCharType="begin"/>
            </w:r>
            <w:r w:rsidR="00A14FE2">
              <w:rPr>
                <w:noProof/>
                <w:webHidden/>
              </w:rPr>
              <w:instrText xml:space="preserve"> PAGEREF _Toc12627450 \h </w:instrText>
            </w:r>
            <w:r w:rsidR="00A14FE2">
              <w:rPr>
                <w:noProof/>
                <w:webHidden/>
              </w:rPr>
            </w:r>
            <w:r w:rsidR="00A14FE2">
              <w:rPr>
                <w:noProof/>
                <w:webHidden/>
              </w:rPr>
              <w:fldChar w:fldCharType="separate"/>
            </w:r>
            <w:r w:rsidR="00A14FE2">
              <w:rPr>
                <w:noProof/>
                <w:webHidden/>
              </w:rPr>
              <w:t>22</w:t>
            </w:r>
            <w:r w:rsidR="00A14FE2">
              <w:rPr>
                <w:noProof/>
                <w:webHidden/>
              </w:rPr>
              <w:fldChar w:fldCharType="end"/>
            </w:r>
          </w:hyperlink>
        </w:p>
        <w:p w14:paraId="2789C9FB" w14:textId="547632C7" w:rsidR="00A14FE2" w:rsidRDefault="0059715D">
          <w:pPr>
            <w:pStyle w:val="TOC3"/>
            <w:rPr>
              <w:rFonts w:asciiTheme="minorHAnsi" w:hAnsiTheme="minorHAnsi"/>
              <w:b w:val="0"/>
              <w:noProof/>
              <w:sz w:val="22"/>
              <w:szCs w:val="22"/>
              <w:lang w:val="en-AU" w:eastAsia="en-AU"/>
            </w:rPr>
          </w:pPr>
          <w:hyperlink w:anchor="_Toc12627451" w:history="1">
            <w:r w:rsidR="00A14FE2" w:rsidRPr="007E436F">
              <w:rPr>
                <w:rStyle w:val="Hyperlink"/>
                <w:noProof/>
              </w:rPr>
              <w:t>4.4</w:t>
            </w:r>
            <w:r w:rsidR="00A14FE2">
              <w:rPr>
                <w:rFonts w:asciiTheme="minorHAnsi" w:hAnsiTheme="minorHAnsi"/>
                <w:b w:val="0"/>
                <w:noProof/>
                <w:sz w:val="22"/>
                <w:szCs w:val="22"/>
                <w:lang w:val="en-AU" w:eastAsia="en-AU"/>
              </w:rPr>
              <w:tab/>
            </w:r>
            <w:r w:rsidR="00A14FE2" w:rsidRPr="007E436F">
              <w:rPr>
                <w:rStyle w:val="Hyperlink"/>
                <w:noProof/>
              </w:rPr>
              <w:t>Fire safety</w:t>
            </w:r>
            <w:r w:rsidR="00A14FE2">
              <w:rPr>
                <w:noProof/>
                <w:webHidden/>
              </w:rPr>
              <w:tab/>
            </w:r>
            <w:r w:rsidR="00A14FE2">
              <w:rPr>
                <w:noProof/>
                <w:webHidden/>
              </w:rPr>
              <w:fldChar w:fldCharType="begin"/>
            </w:r>
            <w:r w:rsidR="00A14FE2">
              <w:rPr>
                <w:noProof/>
                <w:webHidden/>
              </w:rPr>
              <w:instrText xml:space="preserve"> PAGEREF _Toc12627451 \h </w:instrText>
            </w:r>
            <w:r w:rsidR="00A14FE2">
              <w:rPr>
                <w:noProof/>
                <w:webHidden/>
              </w:rPr>
            </w:r>
            <w:r w:rsidR="00A14FE2">
              <w:rPr>
                <w:noProof/>
                <w:webHidden/>
              </w:rPr>
              <w:fldChar w:fldCharType="separate"/>
            </w:r>
            <w:r w:rsidR="00A14FE2">
              <w:rPr>
                <w:noProof/>
                <w:webHidden/>
              </w:rPr>
              <w:t>22</w:t>
            </w:r>
            <w:r w:rsidR="00A14FE2">
              <w:rPr>
                <w:noProof/>
                <w:webHidden/>
              </w:rPr>
              <w:fldChar w:fldCharType="end"/>
            </w:r>
          </w:hyperlink>
        </w:p>
        <w:p w14:paraId="6C167AD2" w14:textId="18FEFBD2" w:rsidR="00A14FE2" w:rsidRDefault="0059715D">
          <w:pPr>
            <w:pStyle w:val="TOC2"/>
            <w:tabs>
              <w:tab w:val="left" w:pos="1440"/>
              <w:tab w:val="right" w:leader="dot" w:pos="8778"/>
            </w:tabs>
            <w:rPr>
              <w:rFonts w:asciiTheme="minorHAnsi" w:hAnsiTheme="minorHAnsi"/>
              <w:b w:val="0"/>
              <w:bCs w:val="0"/>
              <w:caps w:val="0"/>
              <w:noProof/>
              <w:sz w:val="22"/>
              <w:szCs w:val="22"/>
              <w:lang w:val="en-AU" w:eastAsia="en-AU"/>
            </w:rPr>
          </w:pPr>
          <w:hyperlink w:anchor="_Toc12627452" w:history="1">
            <w:r w:rsidR="00A14FE2" w:rsidRPr="007E436F">
              <w:rPr>
                <w:rStyle w:val="Hyperlink"/>
                <w:noProof/>
              </w:rPr>
              <w:t>SECTION 5:</w:t>
            </w:r>
            <w:r w:rsidR="00A14FE2">
              <w:rPr>
                <w:rFonts w:asciiTheme="minorHAnsi" w:hAnsiTheme="minorHAnsi"/>
                <w:b w:val="0"/>
                <w:bCs w:val="0"/>
                <w:caps w:val="0"/>
                <w:noProof/>
                <w:sz w:val="22"/>
                <w:szCs w:val="22"/>
                <w:lang w:val="en-AU" w:eastAsia="en-AU"/>
              </w:rPr>
              <w:tab/>
            </w:r>
            <w:r w:rsidR="00A14FE2" w:rsidRPr="007E436F">
              <w:rPr>
                <w:rStyle w:val="Hyperlink"/>
                <w:noProof/>
              </w:rPr>
              <w:t>PREMISES AND PROPERTY SECURITY</w:t>
            </w:r>
            <w:r w:rsidR="00A14FE2">
              <w:rPr>
                <w:noProof/>
                <w:webHidden/>
              </w:rPr>
              <w:tab/>
            </w:r>
            <w:r w:rsidR="00A14FE2">
              <w:rPr>
                <w:noProof/>
                <w:webHidden/>
              </w:rPr>
              <w:fldChar w:fldCharType="begin"/>
            </w:r>
            <w:r w:rsidR="00A14FE2">
              <w:rPr>
                <w:noProof/>
                <w:webHidden/>
              </w:rPr>
              <w:instrText xml:space="preserve"> PAGEREF _Toc12627452 \h </w:instrText>
            </w:r>
            <w:r w:rsidR="00A14FE2">
              <w:rPr>
                <w:noProof/>
                <w:webHidden/>
              </w:rPr>
            </w:r>
            <w:r w:rsidR="00A14FE2">
              <w:rPr>
                <w:noProof/>
                <w:webHidden/>
              </w:rPr>
              <w:fldChar w:fldCharType="separate"/>
            </w:r>
            <w:r w:rsidR="00A14FE2">
              <w:rPr>
                <w:noProof/>
                <w:webHidden/>
              </w:rPr>
              <w:t>23</w:t>
            </w:r>
            <w:r w:rsidR="00A14FE2">
              <w:rPr>
                <w:noProof/>
                <w:webHidden/>
              </w:rPr>
              <w:fldChar w:fldCharType="end"/>
            </w:r>
          </w:hyperlink>
        </w:p>
        <w:p w14:paraId="3572C5EC" w14:textId="0B290FA0" w:rsidR="00A14FE2" w:rsidRDefault="0059715D">
          <w:pPr>
            <w:pStyle w:val="TOC3"/>
            <w:rPr>
              <w:rFonts w:asciiTheme="minorHAnsi" w:hAnsiTheme="minorHAnsi"/>
              <w:b w:val="0"/>
              <w:noProof/>
              <w:sz w:val="22"/>
              <w:szCs w:val="22"/>
              <w:lang w:val="en-AU" w:eastAsia="en-AU"/>
            </w:rPr>
          </w:pPr>
          <w:hyperlink w:anchor="_Toc12627453" w:history="1">
            <w:r w:rsidR="00A14FE2" w:rsidRPr="007E436F">
              <w:rPr>
                <w:rStyle w:val="Hyperlink"/>
                <w:noProof/>
              </w:rPr>
              <w:t>5.1</w:t>
            </w:r>
            <w:r w:rsidR="00A14FE2">
              <w:rPr>
                <w:rFonts w:asciiTheme="minorHAnsi" w:hAnsiTheme="minorHAnsi"/>
                <w:b w:val="0"/>
                <w:noProof/>
                <w:sz w:val="22"/>
                <w:szCs w:val="22"/>
                <w:lang w:val="en-AU" w:eastAsia="en-AU"/>
              </w:rPr>
              <w:tab/>
            </w:r>
            <w:r w:rsidR="00A14FE2" w:rsidRPr="007E436F">
              <w:rPr>
                <w:rStyle w:val="Hyperlink"/>
                <w:noProof/>
              </w:rPr>
              <w:t>Entry to premises</w:t>
            </w:r>
            <w:r w:rsidR="00A14FE2">
              <w:rPr>
                <w:noProof/>
                <w:webHidden/>
              </w:rPr>
              <w:tab/>
            </w:r>
            <w:r w:rsidR="00A14FE2">
              <w:rPr>
                <w:noProof/>
                <w:webHidden/>
              </w:rPr>
              <w:fldChar w:fldCharType="begin"/>
            </w:r>
            <w:r w:rsidR="00A14FE2">
              <w:rPr>
                <w:noProof/>
                <w:webHidden/>
              </w:rPr>
              <w:instrText xml:space="preserve"> PAGEREF _Toc12627453 \h </w:instrText>
            </w:r>
            <w:r w:rsidR="00A14FE2">
              <w:rPr>
                <w:noProof/>
                <w:webHidden/>
              </w:rPr>
            </w:r>
            <w:r w:rsidR="00A14FE2">
              <w:rPr>
                <w:noProof/>
                <w:webHidden/>
              </w:rPr>
              <w:fldChar w:fldCharType="separate"/>
            </w:r>
            <w:r w:rsidR="00A14FE2">
              <w:rPr>
                <w:noProof/>
                <w:webHidden/>
              </w:rPr>
              <w:t>23</w:t>
            </w:r>
            <w:r w:rsidR="00A14FE2">
              <w:rPr>
                <w:noProof/>
                <w:webHidden/>
              </w:rPr>
              <w:fldChar w:fldCharType="end"/>
            </w:r>
          </w:hyperlink>
        </w:p>
        <w:p w14:paraId="0F1FBD7D" w14:textId="4F8BB60D" w:rsidR="00A14FE2" w:rsidRDefault="0059715D">
          <w:pPr>
            <w:pStyle w:val="TOC3"/>
            <w:rPr>
              <w:rFonts w:asciiTheme="minorHAnsi" w:hAnsiTheme="minorHAnsi"/>
              <w:b w:val="0"/>
              <w:noProof/>
              <w:sz w:val="22"/>
              <w:szCs w:val="22"/>
              <w:lang w:val="en-AU" w:eastAsia="en-AU"/>
            </w:rPr>
          </w:pPr>
          <w:hyperlink w:anchor="_Toc12627454" w:history="1">
            <w:r w:rsidR="00A14FE2" w:rsidRPr="007E436F">
              <w:rPr>
                <w:rStyle w:val="Hyperlink"/>
                <w:noProof/>
              </w:rPr>
              <w:t>5.2</w:t>
            </w:r>
            <w:r w:rsidR="00A14FE2">
              <w:rPr>
                <w:rFonts w:asciiTheme="minorHAnsi" w:hAnsiTheme="minorHAnsi"/>
                <w:b w:val="0"/>
                <w:noProof/>
                <w:sz w:val="22"/>
                <w:szCs w:val="22"/>
                <w:lang w:val="en-AU" w:eastAsia="en-AU"/>
              </w:rPr>
              <w:tab/>
            </w:r>
            <w:r w:rsidR="00A14FE2" w:rsidRPr="007E436F">
              <w:rPr>
                <w:rStyle w:val="Hyperlink"/>
                <w:noProof/>
              </w:rPr>
              <w:t>Exit from premises</w:t>
            </w:r>
            <w:r w:rsidR="00A14FE2">
              <w:rPr>
                <w:noProof/>
                <w:webHidden/>
              </w:rPr>
              <w:tab/>
            </w:r>
            <w:r w:rsidR="00A14FE2">
              <w:rPr>
                <w:noProof/>
                <w:webHidden/>
              </w:rPr>
              <w:fldChar w:fldCharType="begin"/>
            </w:r>
            <w:r w:rsidR="00A14FE2">
              <w:rPr>
                <w:noProof/>
                <w:webHidden/>
              </w:rPr>
              <w:instrText xml:space="preserve"> PAGEREF _Toc12627454 \h </w:instrText>
            </w:r>
            <w:r w:rsidR="00A14FE2">
              <w:rPr>
                <w:noProof/>
                <w:webHidden/>
              </w:rPr>
            </w:r>
            <w:r w:rsidR="00A14FE2">
              <w:rPr>
                <w:noProof/>
                <w:webHidden/>
              </w:rPr>
              <w:fldChar w:fldCharType="separate"/>
            </w:r>
            <w:r w:rsidR="00A14FE2">
              <w:rPr>
                <w:noProof/>
                <w:webHidden/>
              </w:rPr>
              <w:t>23</w:t>
            </w:r>
            <w:r w:rsidR="00A14FE2">
              <w:rPr>
                <w:noProof/>
                <w:webHidden/>
              </w:rPr>
              <w:fldChar w:fldCharType="end"/>
            </w:r>
          </w:hyperlink>
        </w:p>
        <w:p w14:paraId="4FB51437" w14:textId="3E8FFB55" w:rsidR="00A14FE2" w:rsidRDefault="0059715D">
          <w:pPr>
            <w:pStyle w:val="TOC3"/>
            <w:rPr>
              <w:rFonts w:asciiTheme="minorHAnsi" w:hAnsiTheme="minorHAnsi"/>
              <w:b w:val="0"/>
              <w:noProof/>
              <w:sz w:val="22"/>
              <w:szCs w:val="22"/>
              <w:lang w:val="en-AU" w:eastAsia="en-AU"/>
            </w:rPr>
          </w:pPr>
          <w:hyperlink w:anchor="_Toc12627455" w:history="1">
            <w:r w:rsidR="00A14FE2" w:rsidRPr="007E436F">
              <w:rPr>
                <w:rStyle w:val="Hyperlink"/>
                <w:noProof/>
              </w:rPr>
              <w:t>5.3</w:t>
            </w:r>
            <w:r w:rsidR="00A14FE2">
              <w:rPr>
                <w:rFonts w:asciiTheme="minorHAnsi" w:hAnsiTheme="minorHAnsi"/>
                <w:b w:val="0"/>
                <w:noProof/>
                <w:sz w:val="22"/>
                <w:szCs w:val="22"/>
                <w:lang w:val="en-AU" w:eastAsia="en-AU"/>
              </w:rPr>
              <w:tab/>
            </w:r>
            <w:r w:rsidR="00A14FE2" w:rsidRPr="007E436F">
              <w:rPr>
                <w:rStyle w:val="Hyperlink"/>
                <w:noProof/>
              </w:rPr>
              <w:t>Office security alarm</w:t>
            </w:r>
            <w:r w:rsidR="00A14FE2">
              <w:rPr>
                <w:noProof/>
                <w:webHidden/>
              </w:rPr>
              <w:tab/>
            </w:r>
            <w:r w:rsidR="00A14FE2">
              <w:rPr>
                <w:noProof/>
                <w:webHidden/>
              </w:rPr>
              <w:fldChar w:fldCharType="begin"/>
            </w:r>
            <w:r w:rsidR="00A14FE2">
              <w:rPr>
                <w:noProof/>
                <w:webHidden/>
              </w:rPr>
              <w:instrText xml:space="preserve"> PAGEREF _Toc12627455 \h </w:instrText>
            </w:r>
            <w:r w:rsidR="00A14FE2">
              <w:rPr>
                <w:noProof/>
                <w:webHidden/>
              </w:rPr>
            </w:r>
            <w:r w:rsidR="00A14FE2">
              <w:rPr>
                <w:noProof/>
                <w:webHidden/>
              </w:rPr>
              <w:fldChar w:fldCharType="separate"/>
            </w:r>
            <w:r w:rsidR="00A14FE2">
              <w:rPr>
                <w:noProof/>
                <w:webHidden/>
              </w:rPr>
              <w:t>24</w:t>
            </w:r>
            <w:r w:rsidR="00A14FE2">
              <w:rPr>
                <w:noProof/>
                <w:webHidden/>
              </w:rPr>
              <w:fldChar w:fldCharType="end"/>
            </w:r>
          </w:hyperlink>
        </w:p>
        <w:p w14:paraId="70D55779" w14:textId="75D51310" w:rsidR="00A14FE2" w:rsidRDefault="0059715D">
          <w:pPr>
            <w:pStyle w:val="TOC3"/>
            <w:rPr>
              <w:rFonts w:asciiTheme="minorHAnsi" w:hAnsiTheme="minorHAnsi"/>
              <w:b w:val="0"/>
              <w:noProof/>
              <w:sz w:val="22"/>
              <w:szCs w:val="22"/>
              <w:lang w:val="en-AU" w:eastAsia="en-AU"/>
            </w:rPr>
          </w:pPr>
          <w:hyperlink w:anchor="_Toc12627456" w:history="1">
            <w:r w:rsidR="00A14FE2" w:rsidRPr="007E436F">
              <w:rPr>
                <w:rStyle w:val="Hyperlink"/>
                <w:noProof/>
              </w:rPr>
              <w:t>5.4</w:t>
            </w:r>
            <w:r w:rsidR="00A14FE2">
              <w:rPr>
                <w:rFonts w:asciiTheme="minorHAnsi" w:hAnsiTheme="minorHAnsi"/>
                <w:b w:val="0"/>
                <w:noProof/>
                <w:sz w:val="22"/>
                <w:szCs w:val="22"/>
                <w:lang w:val="en-AU" w:eastAsia="en-AU"/>
              </w:rPr>
              <w:tab/>
            </w:r>
            <w:r w:rsidR="00A14FE2" w:rsidRPr="007E436F">
              <w:rPr>
                <w:rStyle w:val="Hyperlink"/>
                <w:noProof/>
              </w:rPr>
              <w:t>Theft or damage to property or premises</w:t>
            </w:r>
            <w:r w:rsidR="00A14FE2">
              <w:rPr>
                <w:noProof/>
                <w:webHidden/>
              </w:rPr>
              <w:tab/>
            </w:r>
            <w:r w:rsidR="00A14FE2">
              <w:rPr>
                <w:noProof/>
                <w:webHidden/>
              </w:rPr>
              <w:fldChar w:fldCharType="begin"/>
            </w:r>
            <w:r w:rsidR="00A14FE2">
              <w:rPr>
                <w:noProof/>
                <w:webHidden/>
              </w:rPr>
              <w:instrText xml:space="preserve"> PAGEREF _Toc12627456 \h </w:instrText>
            </w:r>
            <w:r w:rsidR="00A14FE2">
              <w:rPr>
                <w:noProof/>
                <w:webHidden/>
              </w:rPr>
            </w:r>
            <w:r w:rsidR="00A14FE2">
              <w:rPr>
                <w:noProof/>
                <w:webHidden/>
              </w:rPr>
              <w:fldChar w:fldCharType="separate"/>
            </w:r>
            <w:r w:rsidR="00A14FE2">
              <w:rPr>
                <w:noProof/>
                <w:webHidden/>
              </w:rPr>
              <w:t>24</w:t>
            </w:r>
            <w:r w:rsidR="00A14FE2">
              <w:rPr>
                <w:noProof/>
                <w:webHidden/>
              </w:rPr>
              <w:fldChar w:fldCharType="end"/>
            </w:r>
          </w:hyperlink>
        </w:p>
        <w:p w14:paraId="4389A076" w14:textId="322AF2C8" w:rsidR="00A14FE2" w:rsidRDefault="0059715D">
          <w:pPr>
            <w:pStyle w:val="TOC3"/>
            <w:rPr>
              <w:rFonts w:asciiTheme="minorHAnsi" w:hAnsiTheme="minorHAnsi"/>
              <w:b w:val="0"/>
              <w:noProof/>
              <w:sz w:val="22"/>
              <w:szCs w:val="22"/>
              <w:lang w:val="en-AU" w:eastAsia="en-AU"/>
            </w:rPr>
          </w:pPr>
          <w:hyperlink w:anchor="_Toc12627457" w:history="1">
            <w:r w:rsidR="00A14FE2" w:rsidRPr="007E436F">
              <w:rPr>
                <w:rStyle w:val="Hyperlink"/>
                <w:noProof/>
              </w:rPr>
              <w:t>5.5</w:t>
            </w:r>
            <w:r w:rsidR="00A14FE2">
              <w:rPr>
                <w:rFonts w:asciiTheme="minorHAnsi" w:hAnsiTheme="minorHAnsi"/>
                <w:b w:val="0"/>
                <w:noProof/>
                <w:sz w:val="22"/>
                <w:szCs w:val="22"/>
                <w:lang w:val="en-AU" w:eastAsia="en-AU"/>
              </w:rPr>
              <w:tab/>
            </w:r>
            <w:r w:rsidR="00A14FE2" w:rsidRPr="007E436F">
              <w:rPr>
                <w:rStyle w:val="Hyperlink"/>
                <w:noProof/>
              </w:rPr>
              <w:t>Working outside core hours</w:t>
            </w:r>
            <w:r w:rsidR="00A14FE2">
              <w:rPr>
                <w:noProof/>
                <w:webHidden/>
              </w:rPr>
              <w:tab/>
            </w:r>
            <w:r w:rsidR="00A14FE2">
              <w:rPr>
                <w:noProof/>
                <w:webHidden/>
              </w:rPr>
              <w:fldChar w:fldCharType="begin"/>
            </w:r>
            <w:r w:rsidR="00A14FE2">
              <w:rPr>
                <w:noProof/>
                <w:webHidden/>
              </w:rPr>
              <w:instrText xml:space="preserve"> PAGEREF _Toc12627457 \h </w:instrText>
            </w:r>
            <w:r w:rsidR="00A14FE2">
              <w:rPr>
                <w:noProof/>
                <w:webHidden/>
              </w:rPr>
            </w:r>
            <w:r w:rsidR="00A14FE2">
              <w:rPr>
                <w:noProof/>
                <w:webHidden/>
              </w:rPr>
              <w:fldChar w:fldCharType="separate"/>
            </w:r>
            <w:r w:rsidR="00A14FE2">
              <w:rPr>
                <w:noProof/>
                <w:webHidden/>
              </w:rPr>
              <w:t>24</w:t>
            </w:r>
            <w:r w:rsidR="00A14FE2">
              <w:rPr>
                <w:noProof/>
                <w:webHidden/>
              </w:rPr>
              <w:fldChar w:fldCharType="end"/>
            </w:r>
          </w:hyperlink>
        </w:p>
        <w:p w14:paraId="11DDB11A" w14:textId="3F2233B9" w:rsidR="00A14FE2" w:rsidRDefault="0059715D">
          <w:pPr>
            <w:pStyle w:val="TOC2"/>
            <w:tabs>
              <w:tab w:val="left" w:pos="1440"/>
              <w:tab w:val="right" w:leader="dot" w:pos="8778"/>
            </w:tabs>
            <w:rPr>
              <w:rFonts w:asciiTheme="minorHAnsi" w:hAnsiTheme="minorHAnsi"/>
              <w:b w:val="0"/>
              <w:bCs w:val="0"/>
              <w:caps w:val="0"/>
              <w:noProof/>
              <w:sz w:val="22"/>
              <w:szCs w:val="22"/>
              <w:lang w:val="en-AU" w:eastAsia="en-AU"/>
            </w:rPr>
          </w:pPr>
          <w:hyperlink w:anchor="_Toc12627458" w:history="1">
            <w:r w:rsidR="00A14FE2" w:rsidRPr="007E436F">
              <w:rPr>
                <w:rStyle w:val="Hyperlink"/>
                <w:noProof/>
              </w:rPr>
              <w:t>SECTION 6:</w:t>
            </w:r>
            <w:r w:rsidR="00A14FE2">
              <w:rPr>
                <w:rFonts w:asciiTheme="minorHAnsi" w:hAnsiTheme="minorHAnsi"/>
                <w:b w:val="0"/>
                <w:bCs w:val="0"/>
                <w:caps w:val="0"/>
                <w:noProof/>
                <w:sz w:val="22"/>
                <w:szCs w:val="22"/>
                <w:lang w:val="en-AU" w:eastAsia="en-AU"/>
              </w:rPr>
              <w:tab/>
            </w:r>
            <w:r w:rsidR="00A14FE2" w:rsidRPr="007E436F">
              <w:rPr>
                <w:rStyle w:val="Hyperlink"/>
                <w:noProof/>
              </w:rPr>
              <w:t>EMERGENCY MANAGEMENT</w:t>
            </w:r>
            <w:r w:rsidR="00A14FE2">
              <w:rPr>
                <w:noProof/>
                <w:webHidden/>
              </w:rPr>
              <w:tab/>
            </w:r>
            <w:r w:rsidR="00A14FE2">
              <w:rPr>
                <w:noProof/>
                <w:webHidden/>
              </w:rPr>
              <w:fldChar w:fldCharType="begin"/>
            </w:r>
            <w:r w:rsidR="00A14FE2">
              <w:rPr>
                <w:noProof/>
                <w:webHidden/>
              </w:rPr>
              <w:instrText xml:space="preserve"> PAGEREF _Toc12627458 \h </w:instrText>
            </w:r>
            <w:r w:rsidR="00A14FE2">
              <w:rPr>
                <w:noProof/>
                <w:webHidden/>
              </w:rPr>
            </w:r>
            <w:r w:rsidR="00A14FE2">
              <w:rPr>
                <w:noProof/>
                <w:webHidden/>
              </w:rPr>
              <w:fldChar w:fldCharType="separate"/>
            </w:r>
            <w:r w:rsidR="00A14FE2">
              <w:rPr>
                <w:noProof/>
                <w:webHidden/>
              </w:rPr>
              <w:t>26</w:t>
            </w:r>
            <w:r w:rsidR="00A14FE2">
              <w:rPr>
                <w:noProof/>
                <w:webHidden/>
              </w:rPr>
              <w:fldChar w:fldCharType="end"/>
            </w:r>
          </w:hyperlink>
        </w:p>
        <w:p w14:paraId="00DFEAF2" w14:textId="66ADD0AD" w:rsidR="00A14FE2" w:rsidRDefault="0059715D">
          <w:pPr>
            <w:pStyle w:val="TOC3"/>
            <w:rPr>
              <w:rFonts w:asciiTheme="minorHAnsi" w:hAnsiTheme="minorHAnsi"/>
              <w:b w:val="0"/>
              <w:noProof/>
              <w:sz w:val="22"/>
              <w:szCs w:val="22"/>
              <w:lang w:val="en-AU" w:eastAsia="en-AU"/>
            </w:rPr>
          </w:pPr>
          <w:hyperlink w:anchor="_Toc12627459" w:history="1">
            <w:r w:rsidR="00A14FE2" w:rsidRPr="007E436F">
              <w:rPr>
                <w:rStyle w:val="Hyperlink"/>
                <w:noProof/>
              </w:rPr>
              <w:t>6.1</w:t>
            </w:r>
            <w:r w:rsidR="00A14FE2">
              <w:rPr>
                <w:rFonts w:asciiTheme="minorHAnsi" w:hAnsiTheme="minorHAnsi"/>
                <w:b w:val="0"/>
                <w:noProof/>
                <w:sz w:val="22"/>
                <w:szCs w:val="22"/>
                <w:lang w:val="en-AU" w:eastAsia="en-AU"/>
              </w:rPr>
              <w:tab/>
            </w:r>
            <w:r w:rsidR="00A14FE2" w:rsidRPr="007E436F">
              <w:rPr>
                <w:rStyle w:val="Hyperlink"/>
                <w:noProof/>
              </w:rPr>
              <w:t>Responding to an emergency</w:t>
            </w:r>
            <w:r w:rsidR="00A14FE2">
              <w:rPr>
                <w:noProof/>
                <w:webHidden/>
              </w:rPr>
              <w:tab/>
            </w:r>
            <w:r w:rsidR="00A14FE2">
              <w:rPr>
                <w:noProof/>
                <w:webHidden/>
              </w:rPr>
              <w:fldChar w:fldCharType="begin"/>
            </w:r>
            <w:r w:rsidR="00A14FE2">
              <w:rPr>
                <w:noProof/>
                <w:webHidden/>
              </w:rPr>
              <w:instrText xml:space="preserve"> PAGEREF _Toc12627459 \h </w:instrText>
            </w:r>
            <w:r w:rsidR="00A14FE2">
              <w:rPr>
                <w:noProof/>
                <w:webHidden/>
              </w:rPr>
            </w:r>
            <w:r w:rsidR="00A14FE2">
              <w:rPr>
                <w:noProof/>
                <w:webHidden/>
              </w:rPr>
              <w:fldChar w:fldCharType="separate"/>
            </w:r>
            <w:r w:rsidR="00A14FE2">
              <w:rPr>
                <w:noProof/>
                <w:webHidden/>
              </w:rPr>
              <w:t>26</w:t>
            </w:r>
            <w:r w:rsidR="00A14FE2">
              <w:rPr>
                <w:noProof/>
                <w:webHidden/>
              </w:rPr>
              <w:fldChar w:fldCharType="end"/>
            </w:r>
          </w:hyperlink>
        </w:p>
        <w:p w14:paraId="2944F7BE" w14:textId="7EF5CD30" w:rsidR="00A14FE2" w:rsidRDefault="0059715D">
          <w:pPr>
            <w:pStyle w:val="TOC3"/>
            <w:rPr>
              <w:rFonts w:asciiTheme="minorHAnsi" w:hAnsiTheme="minorHAnsi"/>
              <w:b w:val="0"/>
              <w:noProof/>
              <w:sz w:val="22"/>
              <w:szCs w:val="22"/>
              <w:lang w:val="en-AU" w:eastAsia="en-AU"/>
            </w:rPr>
          </w:pPr>
          <w:hyperlink w:anchor="_Toc12627460" w:history="1">
            <w:r w:rsidR="00A14FE2" w:rsidRPr="007E436F">
              <w:rPr>
                <w:rStyle w:val="Hyperlink"/>
                <w:noProof/>
              </w:rPr>
              <w:t>6.2</w:t>
            </w:r>
            <w:r w:rsidR="00A14FE2">
              <w:rPr>
                <w:rFonts w:asciiTheme="minorHAnsi" w:hAnsiTheme="minorHAnsi"/>
                <w:b w:val="0"/>
                <w:noProof/>
                <w:sz w:val="22"/>
                <w:szCs w:val="22"/>
                <w:lang w:val="en-AU" w:eastAsia="en-AU"/>
              </w:rPr>
              <w:tab/>
            </w:r>
            <w:r w:rsidR="00A14FE2" w:rsidRPr="007E436F">
              <w:rPr>
                <w:rStyle w:val="Hyperlink"/>
                <w:noProof/>
              </w:rPr>
              <w:t>Fire management</w:t>
            </w:r>
            <w:r w:rsidR="00A14FE2">
              <w:rPr>
                <w:noProof/>
                <w:webHidden/>
              </w:rPr>
              <w:tab/>
            </w:r>
            <w:r w:rsidR="00A14FE2">
              <w:rPr>
                <w:noProof/>
                <w:webHidden/>
              </w:rPr>
              <w:fldChar w:fldCharType="begin"/>
            </w:r>
            <w:r w:rsidR="00A14FE2">
              <w:rPr>
                <w:noProof/>
                <w:webHidden/>
              </w:rPr>
              <w:instrText xml:space="preserve"> PAGEREF _Toc12627460 \h </w:instrText>
            </w:r>
            <w:r w:rsidR="00A14FE2">
              <w:rPr>
                <w:noProof/>
                <w:webHidden/>
              </w:rPr>
            </w:r>
            <w:r w:rsidR="00A14FE2">
              <w:rPr>
                <w:noProof/>
                <w:webHidden/>
              </w:rPr>
              <w:fldChar w:fldCharType="separate"/>
            </w:r>
            <w:r w:rsidR="00A14FE2">
              <w:rPr>
                <w:noProof/>
                <w:webHidden/>
              </w:rPr>
              <w:t>26</w:t>
            </w:r>
            <w:r w:rsidR="00A14FE2">
              <w:rPr>
                <w:noProof/>
                <w:webHidden/>
              </w:rPr>
              <w:fldChar w:fldCharType="end"/>
            </w:r>
          </w:hyperlink>
        </w:p>
        <w:p w14:paraId="55E105D8" w14:textId="41C37CF1" w:rsidR="00A14FE2" w:rsidRDefault="0059715D">
          <w:pPr>
            <w:pStyle w:val="TOC3"/>
            <w:rPr>
              <w:rFonts w:asciiTheme="minorHAnsi" w:hAnsiTheme="minorHAnsi"/>
              <w:b w:val="0"/>
              <w:noProof/>
              <w:sz w:val="22"/>
              <w:szCs w:val="22"/>
              <w:lang w:val="en-AU" w:eastAsia="en-AU"/>
            </w:rPr>
          </w:pPr>
          <w:hyperlink w:anchor="_Toc12627461" w:history="1">
            <w:r w:rsidR="00A14FE2" w:rsidRPr="007E436F">
              <w:rPr>
                <w:rStyle w:val="Hyperlink"/>
                <w:noProof/>
              </w:rPr>
              <w:t>6.3</w:t>
            </w:r>
            <w:r w:rsidR="00A14FE2">
              <w:rPr>
                <w:rFonts w:asciiTheme="minorHAnsi" w:hAnsiTheme="minorHAnsi"/>
                <w:b w:val="0"/>
                <w:noProof/>
                <w:sz w:val="22"/>
                <w:szCs w:val="22"/>
                <w:lang w:val="en-AU" w:eastAsia="en-AU"/>
              </w:rPr>
              <w:tab/>
            </w:r>
            <w:r w:rsidR="00A14FE2" w:rsidRPr="007E436F">
              <w:rPr>
                <w:rStyle w:val="Hyperlink"/>
                <w:noProof/>
              </w:rPr>
              <w:t>Evacuation</w:t>
            </w:r>
            <w:r w:rsidR="00A14FE2">
              <w:rPr>
                <w:noProof/>
                <w:webHidden/>
              </w:rPr>
              <w:tab/>
            </w:r>
            <w:r w:rsidR="00A14FE2">
              <w:rPr>
                <w:noProof/>
                <w:webHidden/>
              </w:rPr>
              <w:fldChar w:fldCharType="begin"/>
            </w:r>
            <w:r w:rsidR="00A14FE2">
              <w:rPr>
                <w:noProof/>
                <w:webHidden/>
              </w:rPr>
              <w:instrText xml:space="preserve"> PAGEREF _Toc12627461 \h </w:instrText>
            </w:r>
            <w:r w:rsidR="00A14FE2">
              <w:rPr>
                <w:noProof/>
                <w:webHidden/>
              </w:rPr>
            </w:r>
            <w:r w:rsidR="00A14FE2">
              <w:rPr>
                <w:noProof/>
                <w:webHidden/>
              </w:rPr>
              <w:fldChar w:fldCharType="separate"/>
            </w:r>
            <w:r w:rsidR="00A14FE2">
              <w:rPr>
                <w:noProof/>
                <w:webHidden/>
              </w:rPr>
              <w:t>26</w:t>
            </w:r>
            <w:r w:rsidR="00A14FE2">
              <w:rPr>
                <w:noProof/>
                <w:webHidden/>
              </w:rPr>
              <w:fldChar w:fldCharType="end"/>
            </w:r>
          </w:hyperlink>
        </w:p>
        <w:p w14:paraId="34AA224C" w14:textId="324E0DCA" w:rsidR="00A14FE2" w:rsidRDefault="0059715D">
          <w:pPr>
            <w:pStyle w:val="TOC3"/>
            <w:rPr>
              <w:rFonts w:asciiTheme="minorHAnsi" w:hAnsiTheme="minorHAnsi"/>
              <w:b w:val="0"/>
              <w:noProof/>
              <w:sz w:val="22"/>
              <w:szCs w:val="22"/>
              <w:lang w:val="en-AU" w:eastAsia="en-AU"/>
            </w:rPr>
          </w:pPr>
          <w:hyperlink w:anchor="_Toc12627462" w:history="1">
            <w:r w:rsidR="00A14FE2" w:rsidRPr="007E436F">
              <w:rPr>
                <w:rStyle w:val="Hyperlink"/>
                <w:noProof/>
              </w:rPr>
              <w:t>6.4</w:t>
            </w:r>
            <w:r w:rsidR="00A14FE2">
              <w:rPr>
                <w:rFonts w:asciiTheme="minorHAnsi" w:hAnsiTheme="minorHAnsi"/>
                <w:b w:val="0"/>
                <w:noProof/>
                <w:sz w:val="22"/>
                <w:szCs w:val="22"/>
                <w:lang w:val="en-AU" w:eastAsia="en-AU"/>
              </w:rPr>
              <w:tab/>
            </w:r>
            <w:r w:rsidR="00A14FE2" w:rsidRPr="007E436F">
              <w:rPr>
                <w:rStyle w:val="Hyperlink"/>
                <w:noProof/>
              </w:rPr>
              <w:t>Emergency assembly site</w:t>
            </w:r>
            <w:r w:rsidR="00A14FE2">
              <w:rPr>
                <w:noProof/>
                <w:webHidden/>
              </w:rPr>
              <w:tab/>
            </w:r>
            <w:r w:rsidR="00A14FE2">
              <w:rPr>
                <w:noProof/>
                <w:webHidden/>
              </w:rPr>
              <w:fldChar w:fldCharType="begin"/>
            </w:r>
            <w:r w:rsidR="00A14FE2">
              <w:rPr>
                <w:noProof/>
                <w:webHidden/>
              </w:rPr>
              <w:instrText xml:space="preserve"> PAGEREF _Toc12627462 \h </w:instrText>
            </w:r>
            <w:r w:rsidR="00A14FE2">
              <w:rPr>
                <w:noProof/>
                <w:webHidden/>
              </w:rPr>
            </w:r>
            <w:r w:rsidR="00A14FE2">
              <w:rPr>
                <w:noProof/>
                <w:webHidden/>
              </w:rPr>
              <w:fldChar w:fldCharType="separate"/>
            </w:r>
            <w:r w:rsidR="00A14FE2">
              <w:rPr>
                <w:noProof/>
                <w:webHidden/>
              </w:rPr>
              <w:t>27</w:t>
            </w:r>
            <w:r w:rsidR="00A14FE2">
              <w:rPr>
                <w:noProof/>
                <w:webHidden/>
              </w:rPr>
              <w:fldChar w:fldCharType="end"/>
            </w:r>
          </w:hyperlink>
        </w:p>
        <w:p w14:paraId="7DF29246" w14:textId="6F77EF5F" w:rsidR="00A14FE2" w:rsidRDefault="0059715D">
          <w:pPr>
            <w:pStyle w:val="TOC3"/>
            <w:rPr>
              <w:rFonts w:asciiTheme="minorHAnsi" w:hAnsiTheme="minorHAnsi"/>
              <w:b w:val="0"/>
              <w:noProof/>
              <w:sz w:val="22"/>
              <w:szCs w:val="22"/>
              <w:lang w:val="en-AU" w:eastAsia="en-AU"/>
            </w:rPr>
          </w:pPr>
          <w:hyperlink w:anchor="_Toc12627463" w:history="1">
            <w:r w:rsidR="00A14FE2" w:rsidRPr="007E436F">
              <w:rPr>
                <w:rStyle w:val="Hyperlink"/>
                <w:noProof/>
              </w:rPr>
              <w:t>6.5</w:t>
            </w:r>
            <w:r w:rsidR="00A14FE2">
              <w:rPr>
                <w:rFonts w:asciiTheme="minorHAnsi" w:hAnsiTheme="minorHAnsi"/>
                <w:b w:val="0"/>
                <w:noProof/>
                <w:sz w:val="22"/>
                <w:szCs w:val="22"/>
                <w:lang w:val="en-AU" w:eastAsia="en-AU"/>
              </w:rPr>
              <w:tab/>
            </w:r>
            <w:r w:rsidR="00A14FE2" w:rsidRPr="007E436F">
              <w:rPr>
                <w:rStyle w:val="Hyperlink"/>
                <w:noProof/>
              </w:rPr>
              <w:t>Communication with Emergency Services</w:t>
            </w:r>
            <w:r w:rsidR="00A14FE2">
              <w:rPr>
                <w:noProof/>
                <w:webHidden/>
              </w:rPr>
              <w:tab/>
            </w:r>
            <w:r w:rsidR="00A14FE2">
              <w:rPr>
                <w:noProof/>
                <w:webHidden/>
              </w:rPr>
              <w:fldChar w:fldCharType="begin"/>
            </w:r>
            <w:r w:rsidR="00A14FE2">
              <w:rPr>
                <w:noProof/>
                <w:webHidden/>
              </w:rPr>
              <w:instrText xml:space="preserve"> PAGEREF _Toc12627463 \h </w:instrText>
            </w:r>
            <w:r w:rsidR="00A14FE2">
              <w:rPr>
                <w:noProof/>
                <w:webHidden/>
              </w:rPr>
            </w:r>
            <w:r w:rsidR="00A14FE2">
              <w:rPr>
                <w:noProof/>
                <w:webHidden/>
              </w:rPr>
              <w:fldChar w:fldCharType="separate"/>
            </w:r>
            <w:r w:rsidR="00A14FE2">
              <w:rPr>
                <w:noProof/>
                <w:webHidden/>
              </w:rPr>
              <w:t>27</w:t>
            </w:r>
            <w:r w:rsidR="00A14FE2">
              <w:rPr>
                <w:noProof/>
                <w:webHidden/>
              </w:rPr>
              <w:fldChar w:fldCharType="end"/>
            </w:r>
          </w:hyperlink>
        </w:p>
        <w:p w14:paraId="5DE2915F" w14:textId="3A7902DE" w:rsidR="00A14FE2" w:rsidRDefault="0059715D">
          <w:pPr>
            <w:pStyle w:val="TOC3"/>
            <w:rPr>
              <w:rFonts w:asciiTheme="minorHAnsi" w:hAnsiTheme="minorHAnsi"/>
              <w:b w:val="0"/>
              <w:noProof/>
              <w:sz w:val="22"/>
              <w:szCs w:val="22"/>
              <w:lang w:val="en-AU" w:eastAsia="en-AU"/>
            </w:rPr>
          </w:pPr>
          <w:hyperlink w:anchor="_Toc12627464" w:history="1">
            <w:r w:rsidR="00A14FE2" w:rsidRPr="007E436F">
              <w:rPr>
                <w:rStyle w:val="Hyperlink"/>
                <w:noProof/>
              </w:rPr>
              <w:t>6.6</w:t>
            </w:r>
            <w:r w:rsidR="00A14FE2">
              <w:rPr>
                <w:rFonts w:asciiTheme="minorHAnsi" w:hAnsiTheme="minorHAnsi"/>
                <w:b w:val="0"/>
                <w:noProof/>
                <w:sz w:val="22"/>
                <w:szCs w:val="22"/>
                <w:lang w:val="en-AU" w:eastAsia="en-AU"/>
              </w:rPr>
              <w:tab/>
            </w:r>
            <w:r w:rsidR="00A14FE2" w:rsidRPr="007E436F">
              <w:rPr>
                <w:rStyle w:val="Hyperlink"/>
                <w:noProof/>
              </w:rPr>
              <w:t>Emergency evacuation drills</w:t>
            </w:r>
            <w:r w:rsidR="00A14FE2">
              <w:rPr>
                <w:noProof/>
                <w:webHidden/>
              </w:rPr>
              <w:tab/>
            </w:r>
            <w:r w:rsidR="00A14FE2">
              <w:rPr>
                <w:noProof/>
                <w:webHidden/>
              </w:rPr>
              <w:fldChar w:fldCharType="begin"/>
            </w:r>
            <w:r w:rsidR="00A14FE2">
              <w:rPr>
                <w:noProof/>
                <w:webHidden/>
              </w:rPr>
              <w:instrText xml:space="preserve"> PAGEREF _Toc12627464 \h </w:instrText>
            </w:r>
            <w:r w:rsidR="00A14FE2">
              <w:rPr>
                <w:noProof/>
                <w:webHidden/>
              </w:rPr>
            </w:r>
            <w:r w:rsidR="00A14FE2">
              <w:rPr>
                <w:noProof/>
                <w:webHidden/>
              </w:rPr>
              <w:fldChar w:fldCharType="separate"/>
            </w:r>
            <w:r w:rsidR="00A14FE2">
              <w:rPr>
                <w:noProof/>
                <w:webHidden/>
              </w:rPr>
              <w:t>27</w:t>
            </w:r>
            <w:r w:rsidR="00A14FE2">
              <w:rPr>
                <w:noProof/>
                <w:webHidden/>
              </w:rPr>
              <w:fldChar w:fldCharType="end"/>
            </w:r>
          </w:hyperlink>
        </w:p>
        <w:p w14:paraId="57EFD2C9" w14:textId="4AF605FE" w:rsidR="00A14FE2" w:rsidRDefault="0059715D">
          <w:pPr>
            <w:pStyle w:val="TOC3"/>
            <w:rPr>
              <w:rFonts w:asciiTheme="minorHAnsi" w:hAnsiTheme="minorHAnsi"/>
              <w:b w:val="0"/>
              <w:noProof/>
              <w:sz w:val="22"/>
              <w:szCs w:val="22"/>
              <w:lang w:val="en-AU" w:eastAsia="en-AU"/>
            </w:rPr>
          </w:pPr>
          <w:hyperlink w:anchor="_Toc12627465" w:history="1">
            <w:r w:rsidR="00A14FE2" w:rsidRPr="007E436F">
              <w:rPr>
                <w:rStyle w:val="Hyperlink"/>
                <w:noProof/>
              </w:rPr>
              <w:t>6.7</w:t>
            </w:r>
            <w:r w:rsidR="00A14FE2">
              <w:rPr>
                <w:rFonts w:asciiTheme="minorHAnsi" w:hAnsiTheme="minorHAnsi"/>
                <w:b w:val="0"/>
                <w:noProof/>
                <w:sz w:val="22"/>
                <w:szCs w:val="22"/>
                <w:lang w:val="en-AU" w:eastAsia="en-AU"/>
              </w:rPr>
              <w:tab/>
            </w:r>
            <w:r w:rsidR="00A14FE2" w:rsidRPr="007E436F">
              <w:rPr>
                <w:rStyle w:val="Hyperlink"/>
                <w:noProof/>
              </w:rPr>
              <w:t>Emergency response review</w:t>
            </w:r>
            <w:r w:rsidR="00A14FE2">
              <w:rPr>
                <w:noProof/>
                <w:webHidden/>
              </w:rPr>
              <w:tab/>
            </w:r>
            <w:r w:rsidR="00A14FE2">
              <w:rPr>
                <w:noProof/>
                <w:webHidden/>
              </w:rPr>
              <w:fldChar w:fldCharType="begin"/>
            </w:r>
            <w:r w:rsidR="00A14FE2">
              <w:rPr>
                <w:noProof/>
                <w:webHidden/>
              </w:rPr>
              <w:instrText xml:space="preserve"> PAGEREF _Toc12627465 \h </w:instrText>
            </w:r>
            <w:r w:rsidR="00A14FE2">
              <w:rPr>
                <w:noProof/>
                <w:webHidden/>
              </w:rPr>
            </w:r>
            <w:r w:rsidR="00A14FE2">
              <w:rPr>
                <w:noProof/>
                <w:webHidden/>
              </w:rPr>
              <w:fldChar w:fldCharType="separate"/>
            </w:r>
            <w:r w:rsidR="00A14FE2">
              <w:rPr>
                <w:noProof/>
                <w:webHidden/>
              </w:rPr>
              <w:t>27</w:t>
            </w:r>
            <w:r w:rsidR="00A14FE2">
              <w:rPr>
                <w:noProof/>
                <w:webHidden/>
              </w:rPr>
              <w:fldChar w:fldCharType="end"/>
            </w:r>
          </w:hyperlink>
        </w:p>
        <w:p w14:paraId="26764ABA" w14:textId="088E0E22" w:rsidR="00A14FE2" w:rsidRDefault="0059715D">
          <w:pPr>
            <w:pStyle w:val="TOC3"/>
            <w:rPr>
              <w:rFonts w:asciiTheme="minorHAnsi" w:hAnsiTheme="minorHAnsi"/>
              <w:b w:val="0"/>
              <w:noProof/>
              <w:sz w:val="22"/>
              <w:szCs w:val="22"/>
              <w:lang w:val="en-AU" w:eastAsia="en-AU"/>
            </w:rPr>
          </w:pPr>
          <w:hyperlink w:anchor="_Toc12627466" w:history="1">
            <w:r w:rsidR="00A14FE2" w:rsidRPr="007E436F">
              <w:rPr>
                <w:rStyle w:val="Hyperlink"/>
                <w:noProof/>
              </w:rPr>
              <w:t xml:space="preserve">6.8 </w:t>
            </w:r>
            <w:r w:rsidR="00A14FE2">
              <w:rPr>
                <w:rFonts w:asciiTheme="minorHAnsi" w:hAnsiTheme="minorHAnsi"/>
                <w:b w:val="0"/>
                <w:noProof/>
                <w:sz w:val="22"/>
                <w:szCs w:val="22"/>
                <w:lang w:val="en-AU" w:eastAsia="en-AU"/>
              </w:rPr>
              <w:tab/>
            </w:r>
            <w:r w:rsidR="00A14FE2" w:rsidRPr="007E436F">
              <w:rPr>
                <w:rStyle w:val="Hyperlink"/>
                <w:noProof/>
              </w:rPr>
              <w:t>Record-keeping</w:t>
            </w:r>
            <w:r w:rsidR="00A14FE2">
              <w:rPr>
                <w:noProof/>
                <w:webHidden/>
              </w:rPr>
              <w:tab/>
            </w:r>
            <w:r w:rsidR="00A14FE2">
              <w:rPr>
                <w:noProof/>
                <w:webHidden/>
              </w:rPr>
              <w:fldChar w:fldCharType="begin"/>
            </w:r>
            <w:r w:rsidR="00A14FE2">
              <w:rPr>
                <w:noProof/>
                <w:webHidden/>
              </w:rPr>
              <w:instrText xml:space="preserve"> PAGEREF _Toc12627466 \h </w:instrText>
            </w:r>
            <w:r w:rsidR="00A14FE2">
              <w:rPr>
                <w:noProof/>
                <w:webHidden/>
              </w:rPr>
            </w:r>
            <w:r w:rsidR="00A14FE2">
              <w:rPr>
                <w:noProof/>
                <w:webHidden/>
              </w:rPr>
              <w:fldChar w:fldCharType="separate"/>
            </w:r>
            <w:r w:rsidR="00A14FE2">
              <w:rPr>
                <w:noProof/>
                <w:webHidden/>
              </w:rPr>
              <w:t>28</w:t>
            </w:r>
            <w:r w:rsidR="00A14FE2">
              <w:rPr>
                <w:noProof/>
                <w:webHidden/>
              </w:rPr>
              <w:fldChar w:fldCharType="end"/>
            </w:r>
          </w:hyperlink>
        </w:p>
        <w:p w14:paraId="231D9604" w14:textId="6718F4C9" w:rsidR="00A14FE2" w:rsidRDefault="0059715D">
          <w:pPr>
            <w:pStyle w:val="TOC2"/>
            <w:tabs>
              <w:tab w:val="left" w:pos="1440"/>
              <w:tab w:val="right" w:leader="dot" w:pos="8778"/>
            </w:tabs>
            <w:rPr>
              <w:rFonts w:asciiTheme="minorHAnsi" w:hAnsiTheme="minorHAnsi"/>
              <w:b w:val="0"/>
              <w:bCs w:val="0"/>
              <w:caps w:val="0"/>
              <w:noProof/>
              <w:sz w:val="22"/>
              <w:szCs w:val="22"/>
              <w:lang w:val="en-AU" w:eastAsia="en-AU"/>
            </w:rPr>
          </w:pPr>
          <w:hyperlink w:anchor="_Toc12627467" w:history="1">
            <w:r w:rsidR="00A14FE2" w:rsidRPr="007E436F">
              <w:rPr>
                <w:rStyle w:val="Hyperlink"/>
                <w:noProof/>
              </w:rPr>
              <w:t>SECTION 7:</w:t>
            </w:r>
            <w:r w:rsidR="00A14FE2">
              <w:rPr>
                <w:rFonts w:asciiTheme="minorHAnsi" w:hAnsiTheme="minorHAnsi"/>
                <w:b w:val="0"/>
                <w:bCs w:val="0"/>
                <w:caps w:val="0"/>
                <w:noProof/>
                <w:sz w:val="22"/>
                <w:szCs w:val="22"/>
                <w:lang w:val="en-AU" w:eastAsia="en-AU"/>
              </w:rPr>
              <w:tab/>
            </w:r>
            <w:r w:rsidR="00A14FE2" w:rsidRPr="007E436F">
              <w:rPr>
                <w:rStyle w:val="Hyperlink"/>
                <w:noProof/>
              </w:rPr>
              <w:t>FIRST AID</w:t>
            </w:r>
            <w:r w:rsidR="00A14FE2">
              <w:rPr>
                <w:noProof/>
                <w:webHidden/>
              </w:rPr>
              <w:tab/>
            </w:r>
            <w:r w:rsidR="00A14FE2">
              <w:rPr>
                <w:noProof/>
                <w:webHidden/>
              </w:rPr>
              <w:fldChar w:fldCharType="begin"/>
            </w:r>
            <w:r w:rsidR="00A14FE2">
              <w:rPr>
                <w:noProof/>
                <w:webHidden/>
              </w:rPr>
              <w:instrText xml:space="preserve"> PAGEREF _Toc12627467 \h </w:instrText>
            </w:r>
            <w:r w:rsidR="00A14FE2">
              <w:rPr>
                <w:noProof/>
                <w:webHidden/>
              </w:rPr>
            </w:r>
            <w:r w:rsidR="00A14FE2">
              <w:rPr>
                <w:noProof/>
                <w:webHidden/>
              </w:rPr>
              <w:fldChar w:fldCharType="separate"/>
            </w:r>
            <w:r w:rsidR="00A14FE2">
              <w:rPr>
                <w:noProof/>
                <w:webHidden/>
              </w:rPr>
              <w:t>29</w:t>
            </w:r>
            <w:r w:rsidR="00A14FE2">
              <w:rPr>
                <w:noProof/>
                <w:webHidden/>
              </w:rPr>
              <w:fldChar w:fldCharType="end"/>
            </w:r>
          </w:hyperlink>
        </w:p>
        <w:p w14:paraId="4110E621" w14:textId="1ECEA63A" w:rsidR="00A14FE2" w:rsidRDefault="0059715D">
          <w:pPr>
            <w:pStyle w:val="TOC3"/>
            <w:rPr>
              <w:rFonts w:asciiTheme="minorHAnsi" w:hAnsiTheme="minorHAnsi"/>
              <w:b w:val="0"/>
              <w:noProof/>
              <w:sz w:val="22"/>
              <w:szCs w:val="22"/>
              <w:lang w:val="en-AU" w:eastAsia="en-AU"/>
            </w:rPr>
          </w:pPr>
          <w:hyperlink w:anchor="_Toc12627468" w:history="1">
            <w:r w:rsidR="00A14FE2" w:rsidRPr="007E436F">
              <w:rPr>
                <w:rStyle w:val="Hyperlink"/>
                <w:noProof/>
              </w:rPr>
              <w:t>7.1</w:t>
            </w:r>
            <w:r w:rsidR="00A14FE2">
              <w:rPr>
                <w:rFonts w:asciiTheme="minorHAnsi" w:hAnsiTheme="minorHAnsi"/>
                <w:b w:val="0"/>
                <w:noProof/>
                <w:sz w:val="22"/>
                <w:szCs w:val="22"/>
                <w:lang w:val="en-AU" w:eastAsia="en-AU"/>
              </w:rPr>
              <w:tab/>
            </w:r>
            <w:r w:rsidR="00A14FE2" w:rsidRPr="007E436F">
              <w:rPr>
                <w:rStyle w:val="Hyperlink"/>
                <w:noProof/>
              </w:rPr>
              <w:t>First Aiders</w:t>
            </w:r>
            <w:r w:rsidR="00A14FE2">
              <w:rPr>
                <w:noProof/>
                <w:webHidden/>
              </w:rPr>
              <w:tab/>
            </w:r>
            <w:r w:rsidR="00A14FE2">
              <w:rPr>
                <w:noProof/>
                <w:webHidden/>
              </w:rPr>
              <w:fldChar w:fldCharType="begin"/>
            </w:r>
            <w:r w:rsidR="00A14FE2">
              <w:rPr>
                <w:noProof/>
                <w:webHidden/>
              </w:rPr>
              <w:instrText xml:space="preserve"> PAGEREF _Toc12627468 \h </w:instrText>
            </w:r>
            <w:r w:rsidR="00A14FE2">
              <w:rPr>
                <w:noProof/>
                <w:webHidden/>
              </w:rPr>
            </w:r>
            <w:r w:rsidR="00A14FE2">
              <w:rPr>
                <w:noProof/>
                <w:webHidden/>
              </w:rPr>
              <w:fldChar w:fldCharType="separate"/>
            </w:r>
            <w:r w:rsidR="00A14FE2">
              <w:rPr>
                <w:noProof/>
                <w:webHidden/>
              </w:rPr>
              <w:t>29</w:t>
            </w:r>
            <w:r w:rsidR="00A14FE2">
              <w:rPr>
                <w:noProof/>
                <w:webHidden/>
              </w:rPr>
              <w:fldChar w:fldCharType="end"/>
            </w:r>
          </w:hyperlink>
        </w:p>
        <w:p w14:paraId="40594F30" w14:textId="4064B502" w:rsidR="00A14FE2" w:rsidRDefault="0059715D">
          <w:pPr>
            <w:pStyle w:val="TOC3"/>
            <w:rPr>
              <w:rFonts w:asciiTheme="minorHAnsi" w:hAnsiTheme="minorHAnsi"/>
              <w:b w:val="0"/>
              <w:noProof/>
              <w:sz w:val="22"/>
              <w:szCs w:val="22"/>
              <w:lang w:val="en-AU" w:eastAsia="en-AU"/>
            </w:rPr>
          </w:pPr>
          <w:hyperlink w:anchor="_Toc12627469" w:history="1">
            <w:r w:rsidR="00A14FE2" w:rsidRPr="007E436F">
              <w:rPr>
                <w:rStyle w:val="Hyperlink"/>
                <w:noProof/>
              </w:rPr>
              <w:t>7.2</w:t>
            </w:r>
            <w:r w:rsidR="00A14FE2">
              <w:rPr>
                <w:rFonts w:asciiTheme="minorHAnsi" w:hAnsiTheme="minorHAnsi"/>
                <w:b w:val="0"/>
                <w:noProof/>
                <w:sz w:val="22"/>
                <w:szCs w:val="22"/>
                <w:lang w:val="en-AU" w:eastAsia="en-AU"/>
              </w:rPr>
              <w:tab/>
            </w:r>
            <w:r w:rsidR="00A14FE2" w:rsidRPr="007E436F">
              <w:rPr>
                <w:rStyle w:val="Hyperlink"/>
                <w:noProof/>
              </w:rPr>
              <w:t>First Aid kit</w:t>
            </w:r>
            <w:r w:rsidR="00A14FE2">
              <w:rPr>
                <w:noProof/>
                <w:webHidden/>
              </w:rPr>
              <w:tab/>
            </w:r>
            <w:r w:rsidR="00A14FE2">
              <w:rPr>
                <w:noProof/>
                <w:webHidden/>
              </w:rPr>
              <w:fldChar w:fldCharType="begin"/>
            </w:r>
            <w:r w:rsidR="00A14FE2">
              <w:rPr>
                <w:noProof/>
                <w:webHidden/>
              </w:rPr>
              <w:instrText xml:space="preserve"> PAGEREF _Toc12627469 \h </w:instrText>
            </w:r>
            <w:r w:rsidR="00A14FE2">
              <w:rPr>
                <w:noProof/>
                <w:webHidden/>
              </w:rPr>
            </w:r>
            <w:r w:rsidR="00A14FE2">
              <w:rPr>
                <w:noProof/>
                <w:webHidden/>
              </w:rPr>
              <w:fldChar w:fldCharType="separate"/>
            </w:r>
            <w:r w:rsidR="00A14FE2">
              <w:rPr>
                <w:noProof/>
                <w:webHidden/>
              </w:rPr>
              <w:t>29</w:t>
            </w:r>
            <w:r w:rsidR="00A14FE2">
              <w:rPr>
                <w:noProof/>
                <w:webHidden/>
              </w:rPr>
              <w:fldChar w:fldCharType="end"/>
            </w:r>
          </w:hyperlink>
        </w:p>
        <w:p w14:paraId="3D3FBE0D" w14:textId="25C096DD" w:rsidR="00A14FE2" w:rsidRDefault="0059715D">
          <w:pPr>
            <w:pStyle w:val="TOC3"/>
            <w:rPr>
              <w:rFonts w:asciiTheme="minorHAnsi" w:hAnsiTheme="minorHAnsi"/>
              <w:b w:val="0"/>
              <w:noProof/>
              <w:sz w:val="22"/>
              <w:szCs w:val="22"/>
              <w:lang w:val="en-AU" w:eastAsia="en-AU"/>
            </w:rPr>
          </w:pPr>
          <w:hyperlink w:anchor="_Toc12627470" w:history="1">
            <w:r w:rsidR="00A14FE2" w:rsidRPr="007E436F">
              <w:rPr>
                <w:rStyle w:val="Hyperlink"/>
                <w:noProof/>
              </w:rPr>
              <w:t>7.3</w:t>
            </w:r>
            <w:r w:rsidR="00A14FE2">
              <w:rPr>
                <w:rFonts w:asciiTheme="minorHAnsi" w:hAnsiTheme="minorHAnsi"/>
                <w:b w:val="0"/>
                <w:noProof/>
                <w:sz w:val="22"/>
                <w:szCs w:val="22"/>
                <w:lang w:val="en-AU" w:eastAsia="en-AU"/>
              </w:rPr>
              <w:tab/>
            </w:r>
            <w:r w:rsidR="00A14FE2" w:rsidRPr="007E436F">
              <w:rPr>
                <w:rStyle w:val="Hyperlink"/>
                <w:noProof/>
              </w:rPr>
              <w:t>Managing an incident requiring First Aid</w:t>
            </w:r>
            <w:r w:rsidR="00A14FE2">
              <w:rPr>
                <w:noProof/>
                <w:webHidden/>
              </w:rPr>
              <w:tab/>
            </w:r>
            <w:r w:rsidR="00A14FE2">
              <w:rPr>
                <w:noProof/>
                <w:webHidden/>
              </w:rPr>
              <w:fldChar w:fldCharType="begin"/>
            </w:r>
            <w:r w:rsidR="00A14FE2">
              <w:rPr>
                <w:noProof/>
                <w:webHidden/>
              </w:rPr>
              <w:instrText xml:space="preserve"> PAGEREF _Toc12627470 \h </w:instrText>
            </w:r>
            <w:r w:rsidR="00A14FE2">
              <w:rPr>
                <w:noProof/>
                <w:webHidden/>
              </w:rPr>
            </w:r>
            <w:r w:rsidR="00A14FE2">
              <w:rPr>
                <w:noProof/>
                <w:webHidden/>
              </w:rPr>
              <w:fldChar w:fldCharType="separate"/>
            </w:r>
            <w:r w:rsidR="00A14FE2">
              <w:rPr>
                <w:noProof/>
                <w:webHidden/>
              </w:rPr>
              <w:t>30</w:t>
            </w:r>
            <w:r w:rsidR="00A14FE2">
              <w:rPr>
                <w:noProof/>
                <w:webHidden/>
              </w:rPr>
              <w:fldChar w:fldCharType="end"/>
            </w:r>
          </w:hyperlink>
        </w:p>
        <w:p w14:paraId="516ADBDA" w14:textId="6904C60C" w:rsidR="00A14FE2" w:rsidRDefault="0059715D">
          <w:pPr>
            <w:pStyle w:val="TOC3"/>
            <w:rPr>
              <w:rFonts w:asciiTheme="minorHAnsi" w:hAnsiTheme="minorHAnsi"/>
              <w:b w:val="0"/>
              <w:noProof/>
              <w:sz w:val="22"/>
              <w:szCs w:val="22"/>
              <w:lang w:val="en-AU" w:eastAsia="en-AU"/>
            </w:rPr>
          </w:pPr>
          <w:hyperlink w:anchor="_Toc12627471" w:history="1">
            <w:r w:rsidR="00A14FE2" w:rsidRPr="007E436F">
              <w:rPr>
                <w:rStyle w:val="Hyperlink"/>
                <w:noProof/>
              </w:rPr>
              <w:t>7.4</w:t>
            </w:r>
            <w:r w:rsidR="00A14FE2">
              <w:rPr>
                <w:rFonts w:asciiTheme="minorHAnsi" w:hAnsiTheme="minorHAnsi"/>
                <w:b w:val="0"/>
                <w:noProof/>
                <w:sz w:val="22"/>
                <w:szCs w:val="22"/>
                <w:lang w:val="en-AU" w:eastAsia="en-AU"/>
              </w:rPr>
              <w:tab/>
            </w:r>
            <w:r w:rsidR="00A14FE2" w:rsidRPr="007E436F">
              <w:rPr>
                <w:rStyle w:val="Hyperlink"/>
                <w:noProof/>
              </w:rPr>
              <w:t>Consent to treatment</w:t>
            </w:r>
            <w:r w:rsidR="00A14FE2">
              <w:rPr>
                <w:noProof/>
                <w:webHidden/>
              </w:rPr>
              <w:tab/>
            </w:r>
            <w:r w:rsidR="00A14FE2">
              <w:rPr>
                <w:noProof/>
                <w:webHidden/>
              </w:rPr>
              <w:fldChar w:fldCharType="begin"/>
            </w:r>
            <w:r w:rsidR="00A14FE2">
              <w:rPr>
                <w:noProof/>
                <w:webHidden/>
              </w:rPr>
              <w:instrText xml:space="preserve"> PAGEREF _Toc12627471 \h </w:instrText>
            </w:r>
            <w:r w:rsidR="00A14FE2">
              <w:rPr>
                <w:noProof/>
                <w:webHidden/>
              </w:rPr>
            </w:r>
            <w:r w:rsidR="00A14FE2">
              <w:rPr>
                <w:noProof/>
                <w:webHidden/>
              </w:rPr>
              <w:fldChar w:fldCharType="separate"/>
            </w:r>
            <w:r w:rsidR="00A14FE2">
              <w:rPr>
                <w:noProof/>
                <w:webHidden/>
              </w:rPr>
              <w:t>30</w:t>
            </w:r>
            <w:r w:rsidR="00A14FE2">
              <w:rPr>
                <w:noProof/>
                <w:webHidden/>
              </w:rPr>
              <w:fldChar w:fldCharType="end"/>
            </w:r>
          </w:hyperlink>
        </w:p>
        <w:p w14:paraId="0B811FF4" w14:textId="33426466" w:rsidR="00A14FE2" w:rsidRDefault="0059715D">
          <w:pPr>
            <w:pStyle w:val="TOC3"/>
            <w:rPr>
              <w:rFonts w:asciiTheme="minorHAnsi" w:hAnsiTheme="minorHAnsi"/>
              <w:b w:val="0"/>
              <w:noProof/>
              <w:sz w:val="22"/>
              <w:szCs w:val="22"/>
              <w:lang w:val="en-AU" w:eastAsia="en-AU"/>
            </w:rPr>
          </w:pPr>
          <w:hyperlink w:anchor="_Toc12627472" w:history="1">
            <w:r w:rsidR="00A14FE2" w:rsidRPr="007E436F">
              <w:rPr>
                <w:rStyle w:val="Hyperlink"/>
                <w:noProof/>
              </w:rPr>
              <w:t>7.5</w:t>
            </w:r>
            <w:r w:rsidR="00A14FE2">
              <w:rPr>
                <w:rFonts w:asciiTheme="minorHAnsi" w:hAnsiTheme="minorHAnsi"/>
                <w:b w:val="0"/>
                <w:noProof/>
                <w:sz w:val="22"/>
                <w:szCs w:val="22"/>
                <w:lang w:val="en-AU" w:eastAsia="en-AU"/>
              </w:rPr>
              <w:tab/>
            </w:r>
            <w:r w:rsidR="00A14FE2" w:rsidRPr="007E436F">
              <w:rPr>
                <w:rStyle w:val="Hyperlink"/>
                <w:noProof/>
              </w:rPr>
              <w:t>Duty of care</w:t>
            </w:r>
            <w:r w:rsidR="00A14FE2">
              <w:rPr>
                <w:noProof/>
                <w:webHidden/>
              </w:rPr>
              <w:tab/>
            </w:r>
            <w:r w:rsidR="00A14FE2">
              <w:rPr>
                <w:noProof/>
                <w:webHidden/>
              </w:rPr>
              <w:fldChar w:fldCharType="begin"/>
            </w:r>
            <w:r w:rsidR="00A14FE2">
              <w:rPr>
                <w:noProof/>
                <w:webHidden/>
              </w:rPr>
              <w:instrText xml:space="preserve"> PAGEREF _Toc12627472 \h </w:instrText>
            </w:r>
            <w:r w:rsidR="00A14FE2">
              <w:rPr>
                <w:noProof/>
                <w:webHidden/>
              </w:rPr>
            </w:r>
            <w:r w:rsidR="00A14FE2">
              <w:rPr>
                <w:noProof/>
                <w:webHidden/>
              </w:rPr>
              <w:fldChar w:fldCharType="separate"/>
            </w:r>
            <w:r w:rsidR="00A14FE2">
              <w:rPr>
                <w:noProof/>
                <w:webHidden/>
              </w:rPr>
              <w:t>30</w:t>
            </w:r>
            <w:r w:rsidR="00A14FE2">
              <w:rPr>
                <w:noProof/>
                <w:webHidden/>
              </w:rPr>
              <w:fldChar w:fldCharType="end"/>
            </w:r>
          </w:hyperlink>
        </w:p>
        <w:p w14:paraId="73B37A60" w14:textId="2351DF74" w:rsidR="00A14FE2" w:rsidRDefault="0059715D">
          <w:pPr>
            <w:pStyle w:val="TOC3"/>
            <w:rPr>
              <w:rFonts w:asciiTheme="minorHAnsi" w:hAnsiTheme="minorHAnsi"/>
              <w:b w:val="0"/>
              <w:noProof/>
              <w:sz w:val="22"/>
              <w:szCs w:val="22"/>
              <w:lang w:val="en-AU" w:eastAsia="en-AU"/>
            </w:rPr>
          </w:pPr>
          <w:hyperlink w:anchor="_Toc12627473" w:history="1">
            <w:r w:rsidR="00A14FE2" w:rsidRPr="007E436F">
              <w:rPr>
                <w:rStyle w:val="Hyperlink"/>
                <w:noProof/>
              </w:rPr>
              <w:t>7.6</w:t>
            </w:r>
            <w:r w:rsidR="00A14FE2">
              <w:rPr>
                <w:rFonts w:asciiTheme="minorHAnsi" w:hAnsiTheme="minorHAnsi"/>
                <w:b w:val="0"/>
                <w:noProof/>
                <w:sz w:val="22"/>
                <w:szCs w:val="22"/>
                <w:lang w:val="en-AU" w:eastAsia="en-AU"/>
              </w:rPr>
              <w:tab/>
            </w:r>
            <w:r w:rsidR="00A14FE2" w:rsidRPr="007E436F">
              <w:rPr>
                <w:rStyle w:val="Hyperlink"/>
                <w:noProof/>
              </w:rPr>
              <w:t>Infection control</w:t>
            </w:r>
            <w:r w:rsidR="00A14FE2">
              <w:rPr>
                <w:noProof/>
                <w:webHidden/>
              </w:rPr>
              <w:tab/>
            </w:r>
            <w:r w:rsidR="00A14FE2">
              <w:rPr>
                <w:noProof/>
                <w:webHidden/>
              </w:rPr>
              <w:fldChar w:fldCharType="begin"/>
            </w:r>
            <w:r w:rsidR="00A14FE2">
              <w:rPr>
                <w:noProof/>
                <w:webHidden/>
              </w:rPr>
              <w:instrText xml:space="preserve"> PAGEREF _Toc12627473 \h </w:instrText>
            </w:r>
            <w:r w:rsidR="00A14FE2">
              <w:rPr>
                <w:noProof/>
                <w:webHidden/>
              </w:rPr>
            </w:r>
            <w:r w:rsidR="00A14FE2">
              <w:rPr>
                <w:noProof/>
                <w:webHidden/>
              </w:rPr>
              <w:fldChar w:fldCharType="separate"/>
            </w:r>
            <w:r w:rsidR="00A14FE2">
              <w:rPr>
                <w:noProof/>
                <w:webHidden/>
              </w:rPr>
              <w:t>30</w:t>
            </w:r>
            <w:r w:rsidR="00A14FE2">
              <w:rPr>
                <w:noProof/>
                <w:webHidden/>
              </w:rPr>
              <w:fldChar w:fldCharType="end"/>
            </w:r>
          </w:hyperlink>
        </w:p>
        <w:p w14:paraId="476AB18E" w14:textId="50D2CA19" w:rsidR="00A14FE2" w:rsidRDefault="0059715D">
          <w:pPr>
            <w:pStyle w:val="TOC3"/>
            <w:rPr>
              <w:rFonts w:asciiTheme="minorHAnsi" w:hAnsiTheme="minorHAnsi"/>
              <w:b w:val="0"/>
              <w:noProof/>
              <w:sz w:val="22"/>
              <w:szCs w:val="22"/>
              <w:lang w:val="en-AU" w:eastAsia="en-AU"/>
            </w:rPr>
          </w:pPr>
          <w:hyperlink w:anchor="_Toc12627474" w:history="1">
            <w:r w:rsidR="00A14FE2" w:rsidRPr="007E436F">
              <w:rPr>
                <w:rStyle w:val="Hyperlink"/>
                <w:noProof/>
              </w:rPr>
              <w:t>7.7</w:t>
            </w:r>
            <w:r w:rsidR="00A14FE2">
              <w:rPr>
                <w:rFonts w:asciiTheme="minorHAnsi" w:hAnsiTheme="minorHAnsi"/>
                <w:b w:val="0"/>
                <w:noProof/>
                <w:sz w:val="22"/>
                <w:szCs w:val="22"/>
                <w:lang w:val="en-AU" w:eastAsia="en-AU"/>
              </w:rPr>
              <w:tab/>
            </w:r>
            <w:r w:rsidR="00A14FE2" w:rsidRPr="007E436F">
              <w:rPr>
                <w:rStyle w:val="Hyperlink"/>
                <w:noProof/>
              </w:rPr>
              <w:t>Other persons providing First Aid</w:t>
            </w:r>
            <w:r w:rsidR="00A14FE2">
              <w:rPr>
                <w:noProof/>
                <w:webHidden/>
              </w:rPr>
              <w:tab/>
            </w:r>
            <w:r w:rsidR="00A14FE2">
              <w:rPr>
                <w:noProof/>
                <w:webHidden/>
              </w:rPr>
              <w:fldChar w:fldCharType="begin"/>
            </w:r>
            <w:r w:rsidR="00A14FE2">
              <w:rPr>
                <w:noProof/>
                <w:webHidden/>
              </w:rPr>
              <w:instrText xml:space="preserve"> PAGEREF _Toc12627474 \h </w:instrText>
            </w:r>
            <w:r w:rsidR="00A14FE2">
              <w:rPr>
                <w:noProof/>
                <w:webHidden/>
              </w:rPr>
            </w:r>
            <w:r w:rsidR="00A14FE2">
              <w:rPr>
                <w:noProof/>
                <w:webHidden/>
              </w:rPr>
              <w:fldChar w:fldCharType="separate"/>
            </w:r>
            <w:r w:rsidR="00A14FE2">
              <w:rPr>
                <w:noProof/>
                <w:webHidden/>
              </w:rPr>
              <w:t>32</w:t>
            </w:r>
            <w:r w:rsidR="00A14FE2">
              <w:rPr>
                <w:noProof/>
                <w:webHidden/>
              </w:rPr>
              <w:fldChar w:fldCharType="end"/>
            </w:r>
          </w:hyperlink>
        </w:p>
        <w:p w14:paraId="632A7804" w14:textId="7CB44202" w:rsidR="00A14FE2" w:rsidRDefault="0059715D">
          <w:pPr>
            <w:pStyle w:val="TOC3"/>
            <w:rPr>
              <w:rFonts w:asciiTheme="minorHAnsi" w:hAnsiTheme="minorHAnsi"/>
              <w:b w:val="0"/>
              <w:noProof/>
              <w:sz w:val="22"/>
              <w:szCs w:val="22"/>
              <w:lang w:val="en-AU" w:eastAsia="en-AU"/>
            </w:rPr>
          </w:pPr>
          <w:hyperlink w:anchor="_Toc12627475" w:history="1">
            <w:r w:rsidR="00A14FE2" w:rsidRPr="007E436F">
              <w:rPr>
                <w:rStyle w:val="Hyperlink"/>
                <w:noProof/>
              </w:rPr>
              <w:t>7.8</w:t>
            </w:r>
            <w:r w:rsidR="00A14FE2">
              <w:rPr>
                <w:rFonts w:asciiTheme="minorHAnsi" w:hAnsiTheme="minorHAnsi"/>
                <w:b w:val="0"/>
                <w:noProof/>
                <w:sz w:val="22"/>
                <w:szCs w:val="22"/>
                <w:lang w:val="en-AU" w:eastAsia="en-AU"/>
              </w:rPr>
              <w:tab/>
            </w:r>
            <w:r w:rsidR="00A14FE2" w:rsidRPr="007E436F">
              <w:rPr>
                <w:rStyle w:val="Hyperlink"/>
                <w:noProof/>
              </w:rPr>
              <w:t>Reporting First Aid incidents</w:t>
            </w:r>
            <w:r w:rsidR="00A14FE2">
              <w:rPr>
                <w:noProof/>
                <w:webHidden/>
              </w:rPr>
              <w:tab/>
            </w:r>
            <w:r w:rsidR="00A14FE2">
              <w:rPr>
                <w:noProof/>
                <w:webHidden/>
              </w:rPr>
              <w:fldChar w:fldCharType="begin"/>
            </w:r>
            <w:r w:rsidR="00A14FE2">
              <w:rPr>
                <w:noProof/>
                <w:webHidden/>
              </w:rPr>
              <w:instrText xml:space="preserve"> PAGEREF _Toc12627475 \h </w:instrText>
            </w:r>
            <w:r w:rsidR="00A14FE2">
              <w:rPr>
                <w:noProof/>
                <w:webHidden/>
              </w:rPr>
            </w:r>
            <w:r w:rsidR="00A14FE2">
              <w:rPr>
                <w:noProof/>
                <w:webHidden/>
              </w:rPr>
              <w:fldChar w:fldCharType="separate"/>
            </w:r>
            <w:r w:rsidR="00A14FE2">
              <w:rPr>
                <w:noProof/>
                <w:webHidden/>
              </w:rPr>
              <w:t>32</w:t>
            </w:r>
            <w:r w:rsidR="00A14FE2">
              <w:rPr>
                <w:noProof/>
                <w:webHidden/>
              </w:rPr>
              <w:fldChar w:fldCharType="end"/>
            </w:r>
          </w:hyperlink>
        </w:p>
        <w:p w14:paraId="6F4B0CB7" w14:textId="40D05A78" w:rsidR="00A14FE2" w:rsidRDefault="0059715D">
          <w:pPr>
            <w:pStyle w:val="TOC2"/>
            <w:tabs>
              <w:tab w:val="left" w:pos="1440"/>
              <w:tab w:val="right" w:leader="dot" w:pos="8778"/>
            </w:tabs>
            <w:rPr>
              <w:rFonts w:asciiTheme="minorHAnsi" w:hAnsiTheme="minorHAnsi"/>
              <w:b w:val="0"/>
              <w:bCs w:val="0"/>
              <w:caps w:val="0"/>
              <w:noProof/>
              <w:sz w:val="22"/>
              <w:szCs w:val="22"/>
              <w:lang w:val="en-AU" w:eastAsia="en-AU"/>
            </w:rPr>
          </w:pPr>
          <w:hyperlink w:anchor="_Toc12627476" w:history="1">
            <w:r w:rsidR="00A14FE2" w:rsidRPr="007E436F">
              <w:rPr>
                <w:rStyle w:val="Hyperlink"/>
                <w:noProof/>
              </w:rPr>
              <w:t>SECTION 8:</w:t>
            </w:r>
            <w:r w:rsidR="00A14FE2">
              <w:rPr>
                <w:rFonts w:asciiTheme="minorHAnsi" w:hAnsiTheme="minorHAnsi"/>
                <w:b w:val="0"/>
                <w:bCs w:val="0"/>
                <w:caps w:val="0"/>
                <w:noProof/>
                <w:sz w:val="22"/>
                <w:szCs w:val="22"/>
                <w:lang w:val="en-AU" w:eastAsia="en-AU"/>
              </w:rPr>
              <w:tab/>
            </w:r>
            <w:r w:rsidR="00A14FE2" w:rsidRPr="007E436F">
              <w:rPr>
                <w:rStyle w:val="Hyperlink"/>
                <w:noProof/>
              </w:rPr>
              <w:t>INCIDENT MANAGEMENT</w:t>
            </w:r>
            <w:r w:rsidR="00A14FE2">
              <w:rPr>
                <w:noProof/>
                <w:webHidden/>
              </w:rPr>
              <w:tab/>
            </w:r>
            <w:r w:rsidR="00A14FE2">
              <w:rPr>
                <w:noProof/>
                <w:webHidden/>
              </w:rPr>
              <w:fldChar w:fldCharType="begin"/>
            </w:r>
            <w:r w:rsidR="00A14FE2">
              <w:rPr>
                <w:noProof/>
                <w:webHidden/>
              </w:rPr>
              <w:instrText xml:space="preserve"> PAGEREF _Toc12627476 \h </w:instrText>
            </w:r>
            <w:r w:rsidR="00A14FE2">
              <w:rPr>
                <w:noProof/>
                <w:webHidden/>
              </w:rPr>
            </w:r>
            <w:r w:rsidR="00A14FE2">
              <w:rPr>
                <w:noProof/>
                <w:webHidden/>
              </w:rPr>
              <w:fldChar w:fldCharType="separate"/>
            </w:r>
            <w:r w:rsidR="00A14FE2">
              <w:rPr>
                <w:noProof/>
                <w:webHidden/>
              </w:rPr>
              <w:t>33</w:t>
            </w:r>
            <w:r w:rsidR="00A14FE2">
              <w:rPr>
                <w:noProof/>
                <w:webHidden/>
              </w:rPr>
              <w:fldChar w:fldCharType="end"/>
            </w:r>
          </w:hyperlink>
        </w:p>
        <w:p w14:paraId="2D33AB76" w14:textId="1EB84BC2" w:rsidR="00A14FE2" w:rsidRDefault="0059715D">
          <w:pPr>
            <w:pStyle w:val="TOC3"/>
            <w:rPr>
              <w:rFonts w:asciiTheme="minorHAnsi" w:hAnsiTheme="minorHAnsi"/>
              <w:b w:val="0"/>
              <w:noProof/>
              <w:sz w:val="22"/>
              <w:szCs w:val="22"/>
              <w:lang w:val="en-AU" w:eastAsia="en-AU"/>
            </w:rPr>
          </w:pPr>
          <w:hyperlink w:anchor="_Toc12627477" w:history="1">
            <w:r w:rsidR="00A14FE2" w:rsidRPr="007E436F">
              <w:rPr>
                <w:rStyle w:val="Hyperlink"/>
                <w:noProof/>
              </w:rPr>
              <w:t>8.1</w:t>
            </w:r>
            <w:r w:rsidR="00A14FE2">
              <w:rPr>
                <w:rFonts w:asciiTheme="minorHAnsi" w:hAnsiTheme="minorHAnsi"/>
                <w:b w:val="0"/>
                <w:noProof/>
                <w:sz w:val="22"/>
                <w:szCs w:val="22"/>
                <w:lang w:val="en-AU" w:eastAsia="en-AU"/>
              </w:rPr>
              <w:tab/>
            </w:r>
            <w:r w:rsidR="00A14FE2" w:rsidRPr="007E436F">
              <w:rPr>
                <w:rStyle w:val="Hyperlink"/>
                <w:noProof/>
              </w:rPr>
              <w:t>Immediate incident response</w:t>
            </w:r>
            <w:r w:rsidR="00A14FE2">
              <w:rPr>
                <w:noProof/>
                <w:webHidden/>
              </w:rPr>
              <w:tab/>
            </w:r>
            <w:r w:rsidR="00A14FE2">
              <w:rPr>
                <w:noProof/>
                <w:webHidden/>
              </w:rPr>
              <w:fldChar w:fldCharType="begin"/>
            </w:r>
            <w:r w:rsidR="00A14FE2">
              <w:rPr>
                <w:noProof/>
                <w:webHidden/>
              </w:rPr>
              <w:instrText xml:space="preserve"> PAGEREF _Toc12627477 \h </w:instrText>
            </w:r>
            <w:r w:rsidR="00A14FE2">
              <w:rPr>
                <w:noProof/>
                <w:webHidden/>
              </w:rPr>
            </w:r>
            <w:r w:rsidR="00A14FE2">
              <w:rPr>
                <w:noProof/>
                <w:webHidden/>
              </w:rPr>
              <w:fldChar w:fldCharType="separate"/>
            </w:r>
            <w:r w:rsidR="00A14FE2">
              <w:rPr>
                <w:noProof/>
                <w:webHidden/>
              </w:rPr>
              <w:t>33</w:t>
            </w:r>
            <w:r w:rsidR="00A14FE2">
              <w:rPr>
                <w:noProof/>
                <w:webHidden/>
              </w:rPr>
              <w:fldChar w:fldCharType="end"/>
            </w:r>
          </w:hyperlink>
        </w:p>
        <w:p w14:paraId="3245A5C2" w14:textId="21DDC3B7" w:rsidR="00A14FE2" w:rsidRDefault="0059715D">
          <w:pPr>
            <w:pStyle w:val="TOC3"/>
            <w:rPr>
              <w:rFonts w:asciiTheme="minorHAnsi" w:hAnsiTheme="minorHAnsi"/>
              <w:b w:val="0"/>
              <w:noProof/>
              <w:sz w:val="22"/>
              <w:szCs w:val="22"/>
              <w:lang w:val="en-AU" w:eastAsia="en-AU"/>
            </w:rPr>
          </w:pPr>
          <w:hyperlink w:anchor="_Toc12627478" w:history="1">
            <w:r w:rsidR="00A14FE2" w:rsidRPr="007E436F">
              <w:rPr>
                <w:rStyle w:val="Hyperlink"/>
                <w:noProof/>
              </w:rPr>
              <w:t>8.2</w:t>
            </w:r>
            <w:r w:rsidR="00A14FE2">
              <w:rPr>
                <w:rFonts w:asciiTheme="minorHAnsi" w:hAnsiTheme="minorHAnsi"/>
                <w:b w:val="0"/>
                <w:noProof/>
                <w:sz w:val="22"/>
                <w:szCs w:val="22"/>
                <w:lang w:val="en-AU" w:eastAsia="en-AU"/>
              </w:rPr>
              <w:tab/>
            </w:r>
            <w:r w:rsidR="00A14FE2" w:rsidRPr="007E436F">
              <w:rPr>
                <w:rStyle w:val="Hyperlink"/>
                <w:noProof/>
              </w:rPr>
              <w:t>First Aid and medical treatment</w:t>
            </w:r>
            <w:r w:rsidR="00A14FE2">
              <w:rPr>
                <w:noProof/>
                <w:webHidden/>
              </w:rPr>
              <w:tab/>
            </w:r>
            <w:r w:rsidR="00A14FE2">
              <w:rPr>
                <w:noProof/>
                <w:webHidden/>
              </w:rPr>
              <w:fldChar w:fldCharType="begin"/>
            </w:r>
            <w:r w:rsidR="00A14FE2">
              <w:rPr>
                <w:noProof/>
                <w:webHidden/>
              </w:rPr>
              <w:instrText xml:space="preserve"> PAGEREF _Toc12627478 \h </w:instrText>
            </w:r>
            <w:r w:rsidR="00A14FE2">
              <w:rPr>
                <w:noProof/>
                <w:webHidden/>
              </w:rPr>
            </w:r>
            <w:r w:rsidR="00A14FE2">
              <w:rPr>
                <w:noProof/>
                <w:webHidden/>
              </w:rPr>
              <w:fldChar w:fldCharType="separate"/>
            </w:r>
            <w:r w:rsidR="00A14FE2">
              <w:rPr>
                <w:noProof/>
                <w:webHidden/>
              </w:rPr>
              <w:t>33</w:t>
            </w:r>
            <w:r w:rsidR="00A14FE2">
              <w:rPr>
                <w:noProof/>
                <w:webHidden/>
              </w:rPr>
              <w:fldChar w:fldCharType="end"/>
            </w:r>
          </w:hyperlink>
        </w:p>
        <w:p w14:paraId="34F4DFCA" w14:textId="49588BEE" w:rsidR="00A14FE2" w:rsidRDefault="0059715D">
          <w:pPr>
            <w:pStyle w:val="TOC3"/>
            <w:rPr>
              <w:rFonts w:asciiTheme="minorHAnsi" w:hAnsiTheme="minorHAnsi"/>
              <w:b w:val="0"/>
              <w:noProof/>
              <w:sz w:val="22"/>
              <w:szCs w:val="22"/>
              <w:lang w:val="en-AU" w:eastAsia="en-AU"/>
            </w:rPr>
          </w:pPr>
          <w:hyperlink w:anchor="_Toc12627479" w:history="1">
            <w:r w:rsidR="00A14FE2" w:rsidRPr="007E436F">
              <w:rPr>
                <w:rStyle w:val="Hyperlink"/>
                <w:noProof/>
              </w:rPr>
              <w:t>8.3</w:t>
            </w:r>
            <w:r w:rsidR="00A14FE2">
              <w:rPr>
                <w:rFonts w:asciiTheme="minorHAnsi" w:hAnsiTheme="minorHAnsi"/>
                <w:b w:val="0"/>
                <w:noProof/>
                <w:sz w:val="22"/>
                <w:szCs w:val="22"/>
                <w:lang w:val="en-AU" w:eastAsia="en-AU"/>
              </w:rPr>
              <w:tab/>
            </w:r>
            <w:r w:rsidR="00A14FE2" w:rsidRPr="007E436F">
              <w:rPr>
                <w:rStyle w:val="Hyperlink"/>
                <w:noProof/>
              </w:rPr>
              <w:t>Critical incidents</w:t>
            </w:r>
            <w:r w:rsidR="00A14FE2">
              <w:rPr>
                <w:noProof/>
                <w:webHidden/>
              </w:rPr>
              <w:tab/>
            </w:r>
            <w:r w:rsidR="00A14FE2">
              <w:rPr>
                <w:noProof/>
                <w:webHidden/>
              </w:rPr>
              <w:fldChar w:fldCharType="begin"/>
            </w:r>
            <w:r w:rsidR="00A14FE2">
              <w:rPr>
                <w:noProof/>
                <w:webHidden/>
              </w:rPr>
              <w:instrText xml:space="preserve"> PAGEREF _Toc12627479 \h </w:instrText>
            </w:r>
            <w:r w:rsidR="00A14FE2">
              <w:rPr>
                <w:noProof/>
                <w:webHidden/>
              </w:rPr>
            </w:r>
            <w:r w:rsidR="00A14FE2">
              <w:rPr>
                <w:noProof/>
                <w:webHidden/>
              </w:rPr>
              <w:fldChar w:fldCharType="separate"/>
            </w:r>
            <w:r w:rsidR="00A14FE2">
              <w:rPr>
                <w:noProof/>
                <w:webHidden/>
              </w:rPr>
              <w:t>34</w:t>
            </w:r>
            <w:r w:rsidR="00A14FE2">
              <w:rPr>
                <w:noProof/>
                <w:webHidden/>
              </w:rPr>
              <w:fldChar w:fldCharType="end"/>
            </w:r>
          </w:hyperlink>
        </w:p>
        <w:p w14:paraId="313A19D5" w14:textId="2B2B2D29" w:rsidR="00A14FE2" w:rsidRDefault="0059715D">
          <w:pPr>
            <w:pStyle w:val="TOC3"/>
            <w:rPr>
              <w:rFonts w:asciiTheme="minorHAnsi" w:hAnsiTheme="minorHAnsi"/>
              <w:b w:val="0"/>
              <w:noProof/>
              <w:sz w:val="22"/>
              <w:szCs w:val="22"/>
              <w:lang w:val="en-AU" w:eastAsia="en-AU"/>
            </w:rPr>
          </w:pPr>
          <w:hyperlink w:anchor="_Toc12627480" w:history="1">
            <w:r w:rsidR="00A14FE2" w:rsidRPr="007E436F">
              <w:rPr>
                <w:rStyle w:val="Hyperlink"/>
                <w:noProof/>
              </w:rPr>
              <w:t>8.4</w:t>
            </w:r>
            <w:r w:rsidR="00A14FE2">
              <w:rPr>
                <w:rFonts w:asciiTheme="minorHAnsi" w:hAnsiTheme="minorHAnsi"/>
                <w:b w:val="0"/>
                <w:noProof/>
                <w:sz w:val="22"/>
                <w:szCs w:val="22"/>
                <w:lang w:val="en-AU" w:eastAsia="en-AU"/>
              </w:rPr>
              <w:tab/>
            </w:r>
            <w:r w:rsidR="00A14FE2" w:rsidRPr="007E436F">
              <w:rPr>
                <w:rStyle w:val="Hyperlink"/>
                <w:noProof/>
              </w:rPr>
              <w:t>Fatal incidents</w:t>
            </w:r>
            <w:r w:rsidR="00A14FE2">
              <w:rPr>
                <w:noProof/>
                <w:webHidden/>
              </w:rPr>
              <w:tab/>
            </w:r>
            <w:r w:rsidR="00A14FE2">
              <w:rPr>
                <w:noProof/>
                <w:webHidden/>
              </w:rPr>
              <w:fldChar w:fldCharType="begin"/>
            </w:r>
            <w:r w:rsidR="00A14FE2">
              <w:rPr>
                <w:noProof/>
                <w:webHidden/>
              </w:rPr>
              <w:instrText xml:space="preserve"> PAGEREF _Toc12627480 \h </w:instrText>
            </w:r>
            <w:r w:rsidR="00A14FE2">
              <w:rPr>
                <w:noProof/>
                <w:webHidden/>
              </w:rPr>
            </w:r>
            <w:r w:rsidR="00A14FE2">
              <w:rPr>
                <w:noProof/>
                <w:webHidden/>
              </w:rPr>
              <w:fldChar w:fldCharType="separate"/>
            </w:r>
            <w:r w:rsidR="00A14FE2">
              <w:rPr>
                <w:noProof/>
                <w:webHidden/>
              </w:rPr>
              <w:t>34</w:t>
            </w:r>
            <w:r w:rsidR="00A14FE2">
              <w:rPr>
                <w:noProof/>
                <w:webHidden/>
              </w:rPr>
              <w:fldChar w:fldCharType="end"/>
            </w:r>
          </w:hyperlink>
        </w:p>
        <w:p w14:paraId="1CFDC4DE" w14:textId="508ECA89" w:rsidR="00A14FE2" w:rsidRDefault="0059715D">
          <w:pPr>
            <w:pStyle w:val="TOC3"/>
            <w:rPr>
              <w:rFonts w:asciiTheme="minorHAnsi" w:hAnsiTheme="minorHAnsi"/>
              <w:b w:val="0"/>
              <w:noProof/>
              <w:sz w:val="22"/>
              <w:szCs w:val="22"/>
              <w:lang w:val="en-AU" w:eastAsia="en-AU"/>
            </w:rPr>
          </w:pPr>
          <w:hyperlink w:anchor="_Toc12627481" w:history="1">
            <w:r w:rsidR="00A14FE2" w:rsidRPr="007E436F">
              <w:rPr>
                <w:rStyle w:val="Hyperlink"/>
                <w:noProof/>
              </w:rPr>
              <w:t>8.5</w:t>
            </w:r>
            <w:r w:rsidR="00A14FE2">
              <w:rPr>
                <w:rFonts w:asciiTheme="minorHAnsi" w:hAnsiTheme="minorHAnsi"/>
                <w:b w:val="0"/>
                <w:noProof/>
                <w:sz w:val="22"/>
                <w:szCs w:val="22"/>
                <w:lang w:val="en-AU" w:eastAsia="en-AU"/>
              </w:rPr>
              <w:tab/>
            </w:r>
            <w:r w:rsidR="00A14FE2" w:rsidRPr="007E436F">
              <w:rPr>
                <w:rStyle w:val="Hyperlink"/>
                <w:noProof/>
              </w:rPr>
              <w:t>Reporting incidents including notifiable incidents</w:t>
            </w:r>
            <w:r w:rsidR="00A14FE2">
              <w:rPr>
                <w:noProof/>
                <w:webHidden/>
              </w:rPr>
              <w:tab/>
            </w:r>
            <w:r w:rsidR="00A14FE2">
              <w:rPr>
                <w:noProof/>
                <w:webHidden/>
              </w:rPr>
              <w:fldChar w:fldCharType="begin"/>
            </w:r>
            <w:r w:rsidR="00A14FE2">
              <w:rPr>
                <w:noProof/>
                <w:webHidden/>
              </w:rPr>
              <w:instrText xml:space="preserve"> PAGEREF _Toc12627481 \h </w:instrText>
            </w:r>
            <w:r w:rsidR="00A14FE2">
              <w:rPr>
                <w:noProof/>
                <w:webHidden/>
              </w:rPr>
            </w:r>
            <w:r w:rsidR="00A14FE2">
              <w:rPr>
                <w:noProof/>
                <w:webHidden/>
              </w:rPr>
              <w:fldChar w:fldCharType="separate"/>
            </w:r>
            <w:r w:rsidR="00A14FE2">
              <w:rPr>
                <w:noProof/>
                <w:webHidden/>
              </w:rPr>
              <w:t>35</w:t>
            </w:r>
            <w:r w:rsidR="00A14FE2">
              <w:rPr>
                <w:noProof/>
                <w:webHidden/>
              </w:rPr>
              <w:fldChar w:fldCharType="end"/>
            </w:r>
          </w:hyperlink>
        </w:p>
        <w:p w14:paraId="4E762CDF" w14:textId="0893B11E" w:rsidR="00A14FE2" w:rsidRDefault="0059715D">
          <w:pPr>
            <w:pStyle w:val="TOC3"/>
            <w:rPr>
              <w:rFonts w:asciiTheme="minorHAnsi" w:hAnsiTheme="minorHAnsi"/>
              <w:b w:val="0"/>
              <w:noProof/>
              <w:sz w:val="22"/>
              <w:szCs w:val="22"/>
              <w:lang w:val="en-AU" w:eastAsia="en-AU"/>
            </w:rPr>
          </w:pPr>
          <w:hyperlink w:anchor="_Toc12627482" w:history="1">
            <w:r w:rsidR="00A14FE2" w:rsidRPr="007E436F">
              <w:rPr>
                <w:rStyle w:val="Hyperlink"/>
                <w:noProof/>
              </w:rPr>
              <w:t>8.6</w:t>
            </w:r>
            <w:r w:rsidR="00A14FE2">
              <w:rPr>
                <w:rFonts w:asciiTheme="minorHAnsi" w:hAnsiTheme="minorHAnsi"/>
                <w:b w:val="0"/>
                <w:noProof/>
                <w:sz w:val="22"/>
                <w:szCs w:val="22"/>
                <w:lang w:val="en-AU" w:eastAsia="en-AU"/>
              </w:rPr>
              <w:tab/>
            </w:r>
            <w:r w:rsidR="00A14FE2" w:rsidRPr="007E436F">
              <w:rPr>
                <w:rStyle w:val="Hyperlink"/>
                <w:noProof/>
              </w:rPr>
              <w:t>Review of incidents</w:t>
            </w:r>
            <w:r w:rsidR="00A14FE2">
              <w:rPr>
                <w:noProof/>
                <w:webHidden/>
              </w:rPr>
              <w:tab/>
            </w:r>
            <w:r w:rsidR="00A14FE2">
              <w:rPr>
                <w:noProof/>
                <w:webHidden/>
              </w:rPr>
              <w:fldChar w:fldCharType="begin"/>
            </w:r>
            <w:r w:rsidR="00A14FE2">
              <w:rPr>
                <w:noProof/>
                <w:webHidden/>
              </w:rPr>
              <w:instrText xml:space="preserve"> PAGEREF _Toc12627482 \h </w:instrText>
            </w:r>
            <w:r w:rsidR="00A14FE2">
              <w:rPr>
                <w:noProof/>
                <w:webHidden/>
              </w:rPr>
            </w:r>
            <w:r w:rsidR="00A14FE2">
              <w:rPr>
                <w:noProof/>
                <w:webHidden/>
              </w:rPr>
              <w:fldChar w:fldCharType="separate"/>
            </w:r>
            <w:r w:rsidR="00A14FE2">
              <w:rPr>
                <w:noProof/>
                <w:webHidden/>
              </w:rPr>
              <w:t>37</w:t>
            </w:r>
            <w:r w:rsidR="00A14FE2">
              <w:rPr>
                <w:noProof/>
                <w:webHidden/>
              </w:rPr>
              <w:fldChar w:fldCharType="end"/>
            </w:r>
          </w:hyperlink>
        </w:p>
        <w:p w14:paraId="26A45801" w14:textId="34F35903" w:rsidR="00A14FE2" w:rsidRDefault="0059715D">
          <w:pPr>
            <w:pStyle w:val="TOC2"/>
            <w:tabs>
              <w:tab w:val="left" w:pos="1440"/>
              <w:tab w:val="right" w:leader="dot" w:pos="8778"/>
            </w:tabs>
            <w:rPr>
              <w:rFonts w:asciiTheme="minorHAnsi" w:hAnsiTheme="minorHAnsi"/>
              <w:b w:val="0"/>
              <w:bCs w:val="0"/>
              <w:caps w:val="0"/>
              <w:noProof/>
              <w:sz w:val="22"/>
              <w:szCs w:val="22"/>
              <w:lang w:val="en-AU" w:eastAsia="en-AU"/>
            </w:rPr>
          </w:pPr>
          <w:hyperlink w:anchor="_Toc12627483" w:history="1">
            <w:r w:rsidR="00A14FE2" w:rsidRPr="007E436F">
              <w:rPr>
                <w:rStyle w:val="Hyperlink"/>
                <w:noProof/>
              </w:rPr>
              <w:t>SECTION 9:</w:t>
            </w:r>
            <w:r w:rsidR="00A14FE2">
              <w:rPr>
                <w:rFonts w:asciiTheme="minorHAnsi" w:hAnsiTheme="minorHAnsi"/>
                <w:b w:val="0"/>
                <w:bCs w:val="0"/>
                <w:caps w:val="0"/>
                <w:noProof/>
                <w:sz w:val="22"/>
                <w:szCs w:val="22"/>
                <w:lang w:val="en-AU" w:eastAsia="en-AU"/>
              </w:rPr>
              <w:tab/>
            </w:r>
            <w:r w:rsidR="00A14FE2" w:rsidRPr="007E436F">
              <w:rPr>
                <w:rStyle w:val="Hyperlink"/>
                <w:noProof/>
              </w:rPr>
              <w:t>WORK RELATED TRAVEL AND VEHICLE USE</w:t>
            </w:r>
            <w:r w:rsidR="00A14FE2">
              <w:rPr>
                <w:noProof/>
                <w:webHidden/>
              </w:rPr>
              <w:tab/>
            </w:r>
            <w:r w:rsidR="00A14FE2">
              <w:rPr>
                <w:noProof/>
                <w:webHidden/>
              </w:rPr>
              <w:fldChar w:fldCharType="begin"/>
            </w:r>
            <w:r w:rsidR="00A14FE2">
              <w:rPr>
                <w:noProof/>
                <w:webHidden/>
              </w:rPr>
              <w:instrText xml:space="preserve"> PAGEREF _Toc12627483 \h </w:instrText>
            </w:r>
            <w:r w:rsidR="00A14FE2">
              <w:rPr>
                <w:noProof/>
                <w:webHidden/>
              </w:rPr>
            </w:r>
            <w:r w:rsidR="00A14FE2">
              <w:rPr>
                <w:noProof/>
                <w:webHidden/>
              </w:rPr>
              <w:fldChar w:fldCharType="separate"/>
            </w:r>
            <w:r w:rsidR="00A14FE2">
              <w:rPr>
                <w:noProof/>
                <w:webHidden/>
              </w:rPr>
              <w:t>37</w:t>
            </w:r>
            <w:r w:rsidR="00A14FE2">
              <w:rPr>
                <w:noProof/>
                <w:webHidden/>
              </w:rPr>
              <w:fldChar w:fldCharType="end"/>
            </w:r>
          </w:hyperlink>
        </w:p>
        <w:p w14:paraId="09D0F4E9" w14:textId="6D69CA75" w:rsidR="00A14FE2" w:rsidRDefault="0059715D">
          <w:pPr>
            <w:pStyle w:val="TOC3"/>
            <w:rPr>
              <w:rFonts w:asciiTheme="minorHAnsi" w:hAnsiTheme="minorHAnsi"/>
              <w:b w:val="0"/>
              <w:noProof/>
              <w:sz w:val="22"/>
              <w:szCs w:val="22"/>
              <w:lang w:val="en-AU" w:eastAsia="en-AU"/>
            </w:rPr>
          </w:pPr>
          <w:hyperlink w:anchor="_Toc12627484" w:history="1">
            <w:r w:rsidR="00A14FE2" w:rsidRPr="007E436F">
              <w:rPr>
                <w:rStyle w:val="Hyperlink"/>
                <w:noProof/>
              </w:rPr>
              <w:t>9.1</w:t>
            </w:r>
            <w:r w:rsidR="00A14FE2">
              <w:rPr>
                <w:rFonts w:asciiTheme="minorHAnsi" w:hAnsiTheme="minorHAnsi"/>
                <w:b w:val="0"/>
                <w:noProof/>
                <w:sz w:val="22"/>
                <w:szCs w:val="22"/>
                <w:lang w:val="en-AU" w:eastAsia="en-AU"/>
              </w:rPr>
              <w:tab/>
            </w:r>
            <w:r w:rsidR="00A14FE2" w:rsidRPr="007E436F">
              <w:rPr>
                <w:rStyle w:val="Hyperlink"/>
                <w:noProof/>
              </w:rPr>
              <w:t>Working away from the facilities other than at home</w:t>
            </w:r>
            <w:r w:rsidR="00A14FE2">
              <w:rPr>
                <w:noProof/>
                <w:webHidden/>
              </w:rPr>
              <w:tab/>
            </w:r>
            <w:r w:rsidR="00A14FE2">
              <w:rPr>
                <w:noProof/>
                <w:webHidden/>
              </w:rPr>
              <w:fldChar w:fldCharType="begin"/>
            </w:r>
            <w:r w:rsidR="00A14FE2">
              <w:rPr>
                <w:noProof/>
                <w:webHidden/>
              </w:rPr>
              <w:instrText xml:space="preserve"> PAGEREF _Toc12627484 \h </w:instrText>
            </w:r>
            <w:r w:rsidR="00A14FE2">
              <w:rPr>
                <w:noProof/>
                <w:webHidden/>
              </w:rPr>
            </w:r>
            <w:r w:rsidR="00A14FE2">
              <w:rPr>
                <w:noProof/>
                <w:webHidden/>
              </w:rPr>
              <w:fldChar w:fldCharType="separate"/>
            </w:r>
            <w:r w:rsidR="00A14FE2">
              <w:rPr>
                <w:noProof/>
                <w:webHidden/>
              </w:rPr>
              <w:t>37</w:t>
            </w:r>
            <w:r w:rsidR="00A14FE2">
              <w:rPr>
                <w:noProof/>
                <w:webHidden/>
              </w:rPr>
              <w:fldChar w:fldCharType="end"/>
            </w:r>
          </w:hyperlink>
        </w:p>
        <w:p w14:paraId="30503A41" w14:textId="401578DF" w:rsidR="00A14FE2" w:rsidRDefault="0059715D">
          <w:pPr>
            <w:pStyle w:val="TOC3"/>
            <w:rPr>
              <w:rFonts w:asciiTheme="minorHAnsi" w:hAnsiTheme="minorHAnsi"/>
              <w:b w:val="0"/>
              <w:noProof/>
              <w:sz w:val="22"/>
              <w:szCs w:val="22"/>
              <w:lang w:val="en-AU" w:eastAsia="en-AU"/>
            </w:rPr>
          </w:pPr>
          <w:hyperlink w:anchor="_Toc12627485" w:history="1">
            <w:r w:rsidR="00A14FE2" w:rsidRPr="007E436F">
              <w:rPr>
                <w:rStyle w:val="Hyperlink"/>
                <w:noProof/>
              </w:rPr>
              <w:t>9.2</w:t>
            </w:r>
            <w:r w:rsidR="00A14FE2">
              <w:rPr>
                <w:rFonts w:asciiTheme="minorHAnsi" w:hAnsiTheme="minorHAnsi"/>
                <w:b w:val="0"/>
                <w:noProof/>
                <w:sz w:val="22"/>
                <w:szCs w:val="22"/>
                <w:lang w:val="en-AU" w:eastAsia="en-AU"/>
              </w:rPr>
              <w:tab/>
            </w:r>
            <w:r w:rsidR="00A14FE2" w:rsidRPr="007E436F">
              <w:rPr>
                <w:rStyle w:val="Hyperlink"/>
                <w:noProof/>
              </w:rPr>
              <w:t>Motor vehicle security and maintenance</w:t>
            </w:r>
            <w:r w:rsidR="00A14FE2">
              <w:rPr>
                <w:noProof/>
                <w:webHidden/>
              </w:rPr>
              <w:tab/>
            </w:r>
            <w:r w:rsidR="00A14FE2">
              <w:rPr>
                <w:noProof/>
                <w:webHidden/>
              </w:rPr>
              <w:fldChar w:fldCharType="begin"/>
            </w:r>
            <w:r w:rsidR="00A14FE2">
              <w:rPr>
                <w:noProof/>
                <w:webHidden/>
              </w:rPr>
              <w:instrText xml:space="preserve"> PAGEREF _Toc12627485 \h </w:instrText>
            </w:r>
            <w:r w:rsidR="00A14FE2">
              <w:rPr>
                <w:noProof/>
                <w:webHidden/>
              </w:rPr>
            </w:r>
            <w:r w:rsidR="00A14FE2">
              <w:rPr>
                <w:noProof/>
                <w:webHidden/>
              </w:rPr>
              <w:fldChar w:fldCharType="separate"/>
            </w:r>
            <w:r w:rsidR="00A14FE2">
              <w:rPr>
                <w:noProof/>
                <w:webHidden/>
              </w:rPr>
              <w:t>37</w:t>
            </w:r>
            <w:r w:rsidR="00A14FE2">
              <w:rPr>
                <w:noProof/>
                <w:webHidden/>
              </w:rPr>
              <w:fldChar w:fldCharType="end"/>
            </w:r>
          </w:hyperlink>
        </w:p>
        <w:p w14:paraId="10D79E84" w14:textId="4F22C35B" w:rsidR="00A14FE2" w:rsidRDefault="0059715D">
          <w:pPr>
            <w:pStyle w:val="TOC3"/>
            <w:rPr>
              <w:rFonts w:asciiTheme="minorHAnsi" w:hAnsiTheme="minorHAnsi"/>
              <w:b w:val="0"/>
              <w:noProof/>
              <w:sz w:val="22"/>
              <w:szCs w:val="22"/>
              <w:lang w:val="en-AU" w:eastAsia="en-AU"/>
            </w:rPr>
          </w:pPr>
          <w:hyperlink w:anchor="_Toc12627486" w:history="1">
            <w:r w:rsidR="00A14FE2" w:rsidRPr="007E436F">
              <w:rPr>
                <w:rStyle w:val="Hyperlink"/>
                <w:noProof/>
              </w:rPr>
              <w:t>9.3</w:t>
            </w:r>
            <w:r w:rsidR="00A14FE2">
              <w:rPr>
                <w:rFonts w:asciiTheme="minorHAnsi" w:hAnsiTheme="minorHAnsi"/>
                <w:b w:val="0"/>
                <w:noProof/>
                <w:sz w:val="22"/>
                <w:szCs w:val="22"/>
                <w:lang w:val="en-AU" w:eastAsia="en-AU"/>
              </w:rPr>
              <w:tab/>
            </w:r>
            <w:r w:rsidR="00A14FE2" w:rsidRPr="007E436F">
              <w:rPr>
                <w:rStyle w:val="Hyperlink"/>
                <w:noProof/>
              </w:rPr>
              <w:t>Use of the organisation motor vehicles</w:t>
            </w:r>
            <w:r w:rsidR="00A14FE2">
              <w:rPr>
                <w:noProof/>
                <w:webHidden/>
              </w:rPr>
              <w:tab/>
            </w:r>
            <w:r w:rsidR="00A14FE2">
              <w:rPr>
                <w:noProof/>
                <w:webHidden/>
              </w:rPr>
              <w:fldChar w:fldCharType="begin"/>
            </w:r>
            <w:r w:rsidR="00A14FE2">
              <w:rPr>
                <w:noProof/>
                <w:webHidden/>
              </w:rPr>
              <w:instrText xml:space="preserve"> PAGEREF _Toc12627486 \h </w:instrText>
            </w:r>
            <w:r w:rsidR="00A14FE2">
              <w:rPr>
                <w:noProof/>
                <w:webHidden/>
              </w:rPr>
            </w:r>
            <w:r w:rsidR="00A14FE2">
              <w:rPr>
                <w:noProof/>
                <w:webHidden/>
              </w:rPr>
              <w:fldChar w:fldCharType="separate"/>
            </w:r>
            <w:r w:rsidR="00A14FE2">
              <w:rPr>
                <w:noProof/>
                <w:webHidden/>
              </w:rPr>
              <w:t>38</w:t>
            </w:r>
            <w:r w:rsidR="00A14FE2">
              <w:rPr>
                <w:noProof/>
                <w:webHidden/>
              </w:rPr>
              <w:fldChar w:fldCharType="end"/>
            </w:r>
          </w:hyperlink>
        </w:p>
        <w:p w14:paraId="3AE8EBB2" w14:textId="40C3F602" w:rsidR="00A14FE2" w:rsidRDefault="0059715D">
          <w:pPr>
            <w:pStyle w:val="TOC3"/>
            <w:rPr>
              <w:rFonts w:asciiTheme="minorHAnsi" w:hAnsiTheme="minorHAnsi"/>
              <w:b w:val="0"/>
              <w:noProof/>
              <w:sz w:val="22"/>
              <w:szCs w:val="22"/>
              <w:lang w:val="en-AU" w:eastAsia="en-AU"/>
            </w:rPr>
          </w:pPr>
          <w:hyperlink w:anchor="_Toc12627487" w:history="1">
            <w:r w:rsidR="00A14FE2" w:rsidRPr="007E436F">
              <w:rPr>
                <w:rStyle w:val="Hyperlink"/>
                <w:noProof/>
              </w:rPr>
              <w:t>9.4</w:t>
            </w:r>
            <w:r w:rsidR="00A14FE2">
              <w:rPr>
                <w:rFonts w:asciiTheme="minorHAnsi" w:hAnsiTheme="minorHAnsi"/>
                <w:b w:val="0"/>
                <w:noProof/>
                <w:sz w:val="22"/>
                <w:szCs w:val="22"/>
                <w:lang w:val="en-AU" w:eastAsia="en-AU"/>
              </w:rPr>
              <w:tab/>
            </w:r>
            <w:r w:rsidR="00A14FE2" w:rsidRPr="007E436F">
              <w:rPr>
                <w:rStyle w:val="Hyperlink"/>
                <w:noProof/>
              </w:rPr>
              <w:t>Use of personal motor vehicles</w:t>
            </w:r>
            <w:r w:rsidR="00A14FE2">
              <w:rPr>
                <w:noProof/>
                <w:webHidden/>
              </w:rPr>
              <w:tab/>
            </w:r>
            <w:r w:rsidR="00A14FE2">
              <w:rPr>
                <w:noProof/>
                <w:webHidden/>
              </w:rPr>
              <w:fldChar w:fldCharType="begin"/>
            </w:r>
            <w:r w:rsidR="00A14FE2">
              <w:rPr>
                <w:noProof/>
                <w:webHidden/>
              </w:rPr>
              <w:instrText xml:space="preserve"> PAGEREF _Toc12627487 \h </w:instrText>
            </w:r>
            <w:r w:rsidR="00A14FE2">
              <w:rPr>
                <w:noProof/>
                <w:webHidden/>
              </w:rPr>
            </w:r>
            <w:r w:rsidR="00A14FE2">
              <w:rPr>
                <w:noProof/>
                <w:webHidden/>
              </w:rPr>
              <w:fldChar w:fldCharType="separate"/>
            </w:r>
            <w:r w:rsidR="00A14FE2">
              <w:rPr>
                <w:noProof/>
                <w:webHidden/>
              </w:rPr>
              <w:t>38</w:t>
            </w:r>
            <w:r w:rsidR="00A14FE2">
              <w:rPr>
                <w:noProof/>
                <w:webHidden/>
              </w:rPr>
              <w:fldChar w:fldCharType="end"/>
            </w:r>
          </w:hyperlink>
        </w:p>
        <w:p w14:paraId="14A6D8EB" w14:textId="481865B8" w:rsidR="00A14FE2" w:rsidRDefault="0059715D">
          <w:pPr>
            <w:pStyle w:val="TOC3"/>
            <w:rPr>
              <w:rFonts w:asciiTheme="minorHAnsi" w:hAnsiTheme="minorHAnsi"/>
              <w:b w:val="0"/>
              <w:noProof/>
              <w:sz w:val="22"/>
              <w:szCs w:val="22"/>
              <w:lang w:val="en-AU" w:eastAsia="en-AU"/>
            </w:rPr>
          </w:pPr>
          <w:hyperlink w:anchor="_Toc12627488" w:history="1">
            <w:r w:rsidR="00A14FE2" w:rsidRPr="007E436F">
              <w:rPr>
                <w:rStyle w:val="Hyperlink"/>
                <w:noProof/>
              </w:rPr>
              <w:t>9.5</w:t>
            </w:r>
            <w:r w:rsidR="00A14FE2">
              <w:rPr>
                <w:rFonts w:asciiTheme="minorHAnsi" w:hAnsiTheme="minorHAnsi"/>
                <w:b w:val="0"/>
                <w:noProof/>
                <w:sz w:val="22"/>
                <w:szCs w:val="22"/>
                <w:lang w:val="en-AU" w:eastAsia="en-AU"/>
              </w:rPr>
              <w:tab/>
            </w:r>
            <w:r w:rsidR="00A14FE2" w:rsidRPr="007E436F">
              <w:rPr>
                <w:rStyle w:val="Hyperlink"/>
                <w:noProof/>
              </w:rPr>
              <w:t>Driver fatigue</w:t>
            </w:r>
            <w:r w:rsidR="00A14FE2">
              <w:rPr>
                <w:noProof/>
                <w:webHidden/>
              </w:rPr>
              <w:tab/>
            </w:r>
            <w:r w:rsidR="00A14FE2">
              <w:rPr>
                <w:noProof/>
                <w:webHidden/>
              </w:rPr>
              <w:fldChar w:fldCharType="begin"/>
            </w:r>
            <w:r w:rsidR="00A14FE2">
              <w:rPr>
                <w:noProof/>
                <w:webHidden/>
              </w:rPr>
              <w:instrText xml:space="preserve"> PAGEREF _Toc12627488 \h </w:instrText>
            </w:r>
            <w:r w:rsidR="00A14FE2">
              <w:rPr>
                <w:noProof/>
                <w:webHidden/>
              </w:rPr>
            </w:r>
            <w:r w:rsidR="00A14FE2">
              <w:rPr>
                <w:noProof/>
                <w:webHidden/>
              </w:rPr>
              <w:fldChar w:fldCharType="separate"/>
            </w:r>
            <w:r w:rsidR="00A14FE2">
              <w:rPr>
                <w:noProof/>
                <w:webHidden/>
              </w:rPr>
              <w:t>39</w:t>
            </w:r>
            <w:r w:rsidR="00A14FE2">
              <w:rPr>
                <w:noProof/>
                <w:webHidden/>
              </w:rPr>
              <w:fldChar w:fldCharType="end"/>
            </w:r>
          </w:hyperlink>
        </w:p>
        <w:p w14:paraId="5FDC6D43" w14:textId="58EC467F" w:rsidR="00A14FE2" w:rsidRDefault="0059715D">
          <w:pPr>
            <w:pStyle w:val="TOC3"/>
            <w:rPr>
              <w:rFonts w:asciiTheme="minorHAnsi" w:hAnsiTheme="minorHAnsi"/>
              <w:b w:val="0"/>
              <w:noProof/>
              <w:sz w:val="22"/>
              <w:szCs w:val="22"/>
              <w:lang w:val="en-AU" w:eastAsia="en-AU"/>
            </w:rPr>
          </w:pPr>
          <w:hyperlink w:anchor="_Toc12627489" w:history="1">
            <w:r w:rsidR="00A14FE2" w:rsidRPr="007E436F">
              <w:rPr>
                <w:rStyle w:val="Hyperlink"/>
                <w:noProof/>
              </w:rPr>
              <w:t xml:space="preserve">9.6 </w:t>
            </w:r>
            <w:r w:rsidR="00A14FE2">
              <w:rPr>
                <w:rFonts w:asciiTheme="minorHAnsi" w:hAnsiTheme="minorHAnsi"/>
                <w:b w:val="0"/>
                <w:noProof/>
                <w:sz w:val="22"/>
                <w:szCs w:val="22"/>
                <w:lang w:val="en-AU" w:eastAsia="en-AU"/>
              </w:rPr>
              <w:tab/>
            </w:r>
            <w:r w:rsidR="00A14FE2" w:rsidRPr="007E436F">
              <w:rPr>
                <w:rStyle w:val="Hyperlink"/>
                <w:noProof/>
                <w:lang w:val="en-AU"/>
              </w:rPr>
              <w:t>Safe operation of vehicles while transporting clients</w:t>
            </w:r>
            <w:r w:rsidR="00A14FE2">
              <w:rPr>
                <w:noProof/>
                <w:webHidden/>
              </w:rPr>
              <w:tab/>
            </w:r>
            <w:r w:rsidR="00A14FE2">
              <w:rPr>
                <w:noProof/>
                <w:webHidden/>
              </w:rPr>
              <w:fldChar w:fldCharType="begin"/>
            </w:r>
            <w:r w:rsidR="00A14FE2">
              <w:rPr>
                <w:noProof/>
                <w:webHidden/>
              </w:rPr>
              <w:instrText xml:space="preserve"> PAGEREF _Toc12627489 \h </w:instrText>
            </w:r>
            <w:r w:rsidR="00A14FE2">
              <w:rPr>
                <w:noProof/>
                <w:webHidden/>
              </w:rPr>
            </w:r>
            <w:r w:rsidR="00A14FE2">
              <w:rPr>
                <w:noProof/>
                <w:webHidden/>
              </w:rPr>
              <w:fldChar w:fldCharType="separate"/>
            </w:r>
            <w:r w:rsidR="00A14FE2">
              <w:rPr>
                <w:noProof/>
                <w:webHidden/>
              </w:rPr>
              <w:t>39</w:t>
            </w:r>
            <w:r w:rsidR="00A14FE2">
              <w:rPr>
                <w:noProof/>
                <w:webHidden/>
              </w:rPr>
              <w:fldChar w:fldCharType="end"/>
            </w:r>
          </w:hyperlink>
        </w:p>
        <w:p w14:paraId="26587E88" w14:textId="6D63C61B" w:rsidR="00A14FE2" w:rsidRDefault="0059715D">
          <w:pPr>
            <w:pStyle w:val="TOC3"/>
            <w:rPr>
              <w:rFonts w:asciiTheme="minorHAnsi" w:hAnsiTheme="minorHAnsi"/>
              <w:b w:val="0"/>
              <w:noProof/>
              <w:sz w:val="22"/>
              <w:szCs w:val="22"/>
              <w:lang w:val="en-AU" w:eastAsia="en-AU"/>
            </w:rPr>
          </w:pPr>
          <w:hyperlink w:anchor="_Toc12627490" w:history="1">
            <w:r w:rsidR="00A14FE2" w:rsidRPr="007E436F">
              <w:rPr>
                <w:rStyle w:val="Hyperlink"/>
                <w:noProof/>
              </w:rPr>
              <w:t>9.7</w:t>
            </w:r>
            <w:r w:rsidR="00A14FE2">
              <w:rPr>
                <w:rFonts w:asciiTheme="minorHAnsi" w:hAnsiTheme="minorHAnsi"/>
                <w:b w:val="0"/>
                <w:noProof/>
                <w:sz w:val="22"/>
                <w:szCs w:val="22"/>
                <w:lang w:val="en-AU" w:eastAsia="en-AU"/>
              </w:rPr>
              <w:tab/>
            </w:r>
            <w:r w:rsidR="00A14FE2" w:rsidRPr="007E436F">
              <w:rPr>
                <w:rStyle w:val="Hyperlink"/>
                <w:noProof/>
              </w:rPr>
              <w:t>Motor vehicle incidents</w:t>
            </w:r>
            <w:r w:rsidR="00A14FE2">
              <w:rPr>
                <w:noProof/>
                <w:webHidden/>
              </w:rPr>
              <w:tab/>
            </w:r>
            <w:r w:rsidR="00A14FE2">
              <w:rPr>
                <w:noProof/>
                <w:webHidden/>
              </w:rPr>
              <w:fldChar w:fldCharType="begin"/>
            </w:r>
            <w:r w:rsidR="00A14FE2">
              <w:rPr>
                <w:noProof/>
                <w:webHidden/>
              </w:rPr>
              <w:instrText xml:space="preserve"> PAGEREF _Toc12627490 \h </w:instrText>
            </w:r>
            <w:r w:rsidR="00A14FE2">
              <w:rPr>
                <w:noProof/>
                <w:webHidden/>
              </w:rPr>
            </w:r>
            <w:r w:rsidR="00A14FE2">
              <w:rPr>
                <w:noProof/>
                <w:webHidden/>
              </w:rPr>
              <w:fldChar w:fldCharType="separate"/>
            </w:r>
            <w:r w:rsidR="00A14FE2">
              <w:rPr>
                <w:noProof/>
                <w:webHidden/>
              </w:rPr>
              <w:t>40</w:t>
            </w:r>
            <w:r w:rsidR="00A14FE2">
              <w:rPr>
                <w:noProof/>
                <w:webHidden/>
              </w:rPr>
              <w:fldChar w:fldCharType="end"/>
            </w:r>
          </w:hyperlink>
        </w:p>
        <w:p w14:paraId="2BFADD0E" w14:textId="1EDED4FF" w:rsidR="00A14FE2" w:rsidRDefault="0059715D">
          <w:pPr>
            <w:pStyle w:val="TOC2"/>
            <w:tabs>
              <w:tab w:val="left" w:pos="1440"/>
              <w:tab w:val="right" w:leader="dot" w:pos="8778"/>
            </w:tabs>
            <w:rPr>
              <w:rFonts w:asciiTheme="minorHAnsi" w:hAnsiTheme="minorHAnsi"/>
              <w:b w:val="0"/>
              <w:bCs w:val="0"/>
              <w:caps w:val="0"/>
              <w:noProof/>
              <w:sz w:val="22"/>
              <w:szCs w:val="22"/>
              <w:lang w:val="en-AU" w:eastAsia="en-AU"/>
            </w:rPr>
          </w:pPr>
          <w:hyperlink w:anchor="_Toc12627491" w:history="1">
            <w:r w:rsidR="00A14FE2" w:rsidRPr="007E436F">
              <w:rPr>
                <w:rStyle w:val="Hyperlink"/>
                <w:noProof/>
              </w:rPr>
              <w:t>SECTION 10:</w:t>
            </w:r>
            <w:r w:rsidR="00A14FE2">
              <w:rPr>
                <w:rFonts w:asciiTheme="minorHAnsi" w:hAnsiTheme="minorHAnsi"/>
                <w:b w:val="0"/>
                <w:bCs w:val="0"/>
                <w:caps w:val="0"/>
                <w:noProof/>
                <w:sz w:val="22"/>
                <w:szCs w:val="22"/>
                <w:lang w:val="en-AU" w:eastAsia="en-AU"/>
              </w:rPr>
              <w:tab/>
            </w:r>
            <w:r w:rsidR="00A14FE2" w:rsidRPr="007E436F">
              <w:rPr>
                <w:rStyle w:val="Hyperlink"/>
                <w:noProof/>
              </w:rPr>
              <w:t>WORKING FROM HOME</w:t>
            </w:r>
            <w:r w:rsidR="00A14FE2">
              <w:rPr>
                <w:noProof/>
                <w:webHidden/>
              </w:rPr>
              <w:tab/>
            </w:r>
            <w:r w:rsidR="00A14FE2">
              <w:rPr>
                <w:noProof/>
                <w:webHidden/>
              </w:rPr>
              <w:fldChar w:fldCharType="begin"/>
            </w:r>
            <w:r w:rsidR="00A14FE2">
              <w:rPr>
                <w:noProof/>
                <w:webHidden/>
              </w:rPr>
              <w:instrText xml:space="preserve"> PAGEREF _Toc12627491 \h </w:instrText>
            </w:r>
            <w:r w:rsidR="00A14FE2">
              <w:rPr>
                <w:noProof/>
                <w:webHidden/>
              </w:rPr>
            </w:r>
            <w:r w:rsidR="00A14FE2">
              <w:rPr>
                <w:noProof/>
                <w:webHidden/>
              </w:rPr>
              <w:fldChar w:fldCharType="separate"/>
            </w:r>
            <w:r w:rsidR="00A14FE2">
              <w:rPr>
                <w:noProof/>
                <w:webHidden/>
              </w:rPr>
              <w:t>41</w:t>
            </w:r>
            <w:r w:rsidR="00A14FE2">
              <w:rPr>
                <w:noProof/>
                <w:webHidden/>
              </w:rPr>
              <w:fldChar w:fldCharType="end"/>
            </w:r>
          </w:hyperlink>
        </w:p>
        <w:p w14:paraId="51FF3E06" w14:textId="0C200E64" w:rsidR="00A14FE2" w:rsidRDefault="0059715D">
          <w:pPr>
            <w:pStyle w:val="TOC3"/>
            <w:rPr>
              <w:rFonts w:asciiTheme="minorHAnsi" w:hAnsiTheme="minorHAnsi"/>
              <w:b w:val="0"/>
              <w:noProof/>
              <w:sz w:val="22"/>
              <w:szCs w:val="22"/>
              <w:lang w:val="en-AU" w:eastAsia="en-AU"/>
            </w:rPr>
          </w:pPr>
          <w:hyperlink w:anchor="_Toc12627492" w:history="1">
            <w:r w:rsidR="00A14FE2" w:rsidRPr="007E436F">
              <w:rPr>
                <w:rStyle w:val="Hyperlink"/>
                <w:noProof/>
              </w:rPr>
              <w:t>10.1</w:t>
            </w:r>
            <w:r w:rsidR="00A14FE2">
              <w:rPr>
                <w:rFonts w:asciiTheme="minorHAnsi" w:hAnsiTheme="minorHAnsi"/>
                <w:b w:val="0"/>
                <w:noProof/>
                <w:sz w:val="22"/>
                <w:szCs w:val="22"/>
                <w:lang w:val="en-AU" w:eastAsia="en-AU"/>
              </w:rPr>
              <w:tab/>
            </w:r>
            <w:r w:rsidR="00A14FE2" w:rsidRPr="007E436F">
              <w:rPr>
                <w:rStyle w:val="Hyperlink"/>
                <w:noProof/>
              </w:rPr>
              <w:t>Flexible work practice considerations</w:t>
            </w:r>
            <w:r w:rsidR="00A14FE2">
              <w:rPr>
                <w:noProof/>
                <w:webHidden/>
              </w:rPr>
              <w:tab/>
            </w:r>
            <w:r w:rsidR="00A14FE2">
              <w:rPr>
                <w:noProof/>
                <w:webHidden/>
              </w:rPr>
              <w:fldChar w:fldCharType="begin"/>
            </w:r>
            <w:r w:rsidR="00A14FE2">
              <w:rPr>
                <w:noProof/>
                <w:webHidden/>
              </w:rPr>
              <w:instrText xml:space="preserve"> PAGEREF _Toc12627492 \h </w:instrText>
            </w:r>
            <w:r w:rsidR="00A14FE2">
              <w:rPr>
                <w:noProof/>
                <w:webHidden/>
              </w:rPr>
            </w:r>
            <w:r w:rsidR="00A14FE2">
              <w:rPr>
                <w:noProof/>
                <w:webHidden/>
              </w:rPr>
              <w:fldChar w:fldCharType="separate"/>
            </w:r>
            <w:r w:rsidR="00A14FE2">
              <w:rPr>
                <w:noProof/>
                <w:webHidden/>
              </w:rPr>
              <w:t>41</w:t>
            </w:r>
            <w:r w:rsidR="00A14FE2">
              <w:rPr>
                <w:noProof/>
                <w:webHidden/>
              </w:rPr>
              <w:fldChar w:fldCharType="end"/>
            </w:r>
          </w:hyperlink>
        </w:p>
        <w:p w14:paraId="47FB4126" w14:textId="70D5A218" w:rsidR="00A14FE2" w:rsidRDefault="0059715D">
          <w:pPr>
            <w:pStyle w:val="TOC3"/>
            <w:rPr>
              <w:rFonts w:asciiTheme="minorHAnsi" w:hAnsiTheme="minorHAnsi"/>
              <w:b w:val="0"/>
              <w:noProof/>
              <w:sz w:val="22"/>
              <w:szCs w:val="22"/>
              <w:lang w:val="en-AU" w:eastAsia="en-AU"/>
            </w:rPr>
          </w:pPr>
          <w:hyperlink w:anchor="_Toc12627493" w:history="1">
            <w:r w:rsidR="00A14FE2" w:rsidRPr="007E436F">
              <w:rPr>
                <w:rStyle w:val="Hyperlink"/>
                <w:noProof/>
              </w:rPr>
              <w:t>10.2</w:t>
            </w:r>
            <w:r w:rsidR="00A14FE2">
              <w:rPr>
                <w:rFonts w:asciiTheme="minorHAnsi" w:hAnsiTheme="minorHAnsi"/>
                <w:b w:val="0"/>
                <w:noProof/>
                <w:sz w:val="22"/>
                <w:szCs w:val="22"/>
                <w:lang w:val="en-AU" w:eastAsia="en-AU"/>
              </w:rPr>
              <w:tab/>
            </w:r>
            <w:r w:rsidR="00A14FE2" w:rsidRPr="007E436F">
              <w:rPr>
                <w:rStyle w:val="Hyperlink"/>
                <w:noProof/>
              </w:rPr>
              <w:t>Working from home WHS report</w:t>
            </w:r>
            <w:r w:rsidR="00A14FE2">
              <w:rPr>
                <w:noProof/>
                <w:webHidden/>
              </w:rPr>
              <w:tab/>
            </w:r>
            <w:r w:rsidR="00A14FE2">
              <w:rPr>
                <w:noProof/>
                <w:webHidden/>
              </w:rPr>
              <w:fldChar w:fldCharType="begin"/>
            </w:r>
            <w:r w:rsidR="00A14FE2">
              <w:rPr>
                <w:noProof/>
                <w:webHidden/>
              </w:rPr>
              <w:instrText xml:space="preserve"> PAGEREF _Toc12627493 \h </w:instrText>
            </w:r>
            <w:r w:rsidR="00A14FE2">
              <w:rPr>
                <w:noProof/>
                <w:webHidden/>
              </w:rPr>
            </w:r>
            <w:r w:rsidR="00A14FE2">
              <w:rPr>
                <w:noProof/>
                <w:webHidden/>
              </w:rPr>
              <w:fldChar w:fldCharType="separate"/>
            </w:r>
            <w:r w:rsidR="00A14FE2">
              <w:rPr>
                <w:noProof/>
                <w:webHidden/>
              </w:rPr>
              <w:t>41</w:t>
            </w:r>
            <w:r w:rsidR="00A14FE2">
              <w:rPr>
                <w:noProof/>
                <w:webHidden/>
              </w:rPr>
              <w:fldChar w:fldCharType="end"/>
            </w:r>
          </w:hyperlink>
        </w:p>
        <w:p w14:paraId="0CFF27E6" w14:textId="44C62784" w:rsidR="00A14FE2" w:rsidRDefault="0059715D">
          <w:pPr>
            <w:pStyle w:val="TOC3"/>
            <w:rPr>
              <w:rFonts w:asciiTheme="minorHAnsi" w:hAnsiTheme="minorHAnsi"/>
              <w:b w:val="0"/>
              <w:noProof/>
              <w:sz w:val="22"/>
              <w:szCs w:val="22"/>
              <w:lang w:val="en-AU" w:eastAsia="en-AU"/>
            </w:rPr>
          </w:pPr>
          <w:hyperlink w:anchor="_Toc12627494" w:history="1">
            <w:r w:rsidR="00A14FE2" w:rsidRPr="007E436F">
              <w:rPr>
                <w:rStyle w:val="Hyperlink"/>
                <w:noProof/>
              </w:rPr>
              <w:t>10.3</w:t>
            </w:r>
            <w:r w:rsidR="00A14FE2">
              <w:rPr>
                <w:rFonts w:asciiTheme="minorHAnsi" w:hAnsiTheme="minorHAnsi"/>
                <w:b w:val="0"/>
                <w:noProof/>
                <w:sz w:val="22"/>
                <w:szCs w:val="22"/>
                <w:lang w:val="en-AU" w:eastAsia="en-AU"/>
              </w:rPr>
              <w:tab/>
            </w:r>
            <w:r w:rsidR="00A14FE2" w:rsidRPr="007E436F">
              <w:rPr>
                <w:rStyle w:val="Hyperlink"/>
                <w:noProof/>
              </w:rPr>
              <w:t>Reporting a working from home incident</w:t>
            </w:r>
            <w:r w:rsidR="00A14FE2">
              <w:rPr>
                <w:noProof/>
                <w:webHidden/>
              </w:rPr>
              <w:tab/>
            </w:r>
            <w:r w:rsidR="00A14FE2">
              <w:rPr>
                <w:noProof/>
                <w:webHidden/>
              </w:rPr>
              <w:fldChar w:fldCharType="begin"/>
            </w:r>
            <w:r w:rsidR="00A14FE2">
              <w:rPr>
                <w:noProof/>
                <w:webHidden/>
              </w:rPr>
              <w:instrText xml:space="preserve"> PAGEREF _Toc12627494 \h </w:instrText>
            </w:r>
            <w:r w:rsidR="00A14FE2">
              <w:rPr>
                <w:noProof/>
                <w:webHidden/>
              </w:rPr>
            </w:r>
            <w:r w:rsidR="00A14FE2">
              <w:rPr>
                <w:noProof/>
                <w:webHidden/>
              </w:rPr>
              <w:fldChar w:fldCharType="separate"/>
            </w:r>
            <w:r w:rsidR="00A14FE2">
              <w:rPr>
                <w:noProof/>
                <w:webHidden/>
              </w:rPr>
              <w:t>42</w:t>
            </w:r>
            <w:r w:rsidR="00A14FE2">
              <w:rPr>
                <w:noProof/>
                <w:webHidden/>
              </w:rPr>
              <w:fldChar w:fldCharType="end"/>
            </w:r>
          </w:hyperlink>
        </w:p>
        <w:p w14:paraId="33AA54E8" w14:textId="698575C0" w:rsidR="00A14FE2" w:rsidRDefault="0059715D">
          <w:pPr>
            <w:pStyle w:val="TOC3"/>
            <w:rPr>
              <w:rFonts w:asciiTheme="minorHAnsi" w:hAnsiTheme="minorHAnsi"/>
              <w:b w:val="0"/>
              <w:noProof/>
              <w:sz w:val="22"/>
              <w:szCs w:val="22"/>
              <w:lang w:val="en-AU" w:eastAsia="en-AU"/>
            </w:rPr>
          </w:pPr>
          <w:hyperlink w:anchor="_Toc12627495" w:history="1">
            <w:r w:rsidR="00A14FE2" w:rsidRPr="007E436F">
              <w:rPr>
                <w:rStyle w:val="Hyperlink"/>
                <w:noProof/>
              </w:rPr>
              <w:t>10.4</w:t>
            </w:r>
            <w:r w:rsidR="00A14FE2">
              <w:rPr>
                <w:rFonts w:asciiTheme="minorHAnsi" w:hAnsiTheme="minorHAnsi"/>
                <w:b w:val="0"/>
                <w:noProof/>
                <w:sz w:val="22"/>
                <w:szCs w:val="22"/>
                <w:lang w:val="en-AU" w:eastAsia="en-AU"/>
              </w:rPr>
              <w:tab/>
            </w:r>
            <w:r w:rsidR="00A14FE2" w:rsidRPr="007E436F">
              <w:rPr>
                <w:rStyle w:val="Hyperlink"/>
                <w:noProof/>
              </w:rPr>
              <w:t>Working from home records</w:t>
            </w:r>
            <w:r w:rsidR="00A14FE2">
              <w:rPr>
                <w:noProof/>
                <w:webHidden/>
              </w:rPr>
              <w:tab/>
            </w:r>
            <w:r w:rsidR="00A14FE2">
              <w:rPr>
                <w:noProof/>
                <w:webHidden/>
              </w:rPr>
              <w:fldChar w:fldCharType="begin"/>
            </w:r>
            <w:r w:rsidR="00A14FE2">
              <w:rPr>
                <w:noProof/>
                <w:webHidden/>
              </w:rPr>
              <w:instrText xml:space="preserve"> PAGEREF _Toc12627495 \h </w:instrText>
            </w:r>
            <w:r w:rsidR="00A14FE2">
              <w:rPr>
                <w:noProof/>
                <w:webHidden/>
              </w:rPr>
            </w:r>
            <w:r w:rsidR="00A14FE2">
              <w:rPr>
                <w:noProof/>
                <w:webHidden/>
              </w:rPr>
              <w:fldChar w:fldCharType="separate"/>
            </w:r>
            <w:r w:rsidR="00A14FE2">
              <w:rPr>
                <w:noProof/>
                <w:webHidden/>
              </w:rPr>
              <w:t>42</w:t>
            </w:r>
            <w:r w:rsidR="00A14FE2">
              <w:rPr>
                <w:noProof/>
                <w:webHidden/>
              </w:rPr>
              <w:fldChar w:fldCharType="end"/>
            </w:r>
          </w:hyperlink>
        </w:p>
        <w:p w14:paraId="28882485" w14:textId="4046BCE8" w:rsidR="00A14FE2" w:rsidRDefault="0059715D">
          <w:pPr>
            <w:pStyle w:val="TOC2"/>
            <w:tabs>
              <w:tab w:val="left" w:pos="1440"/>
              <w:tab w:val="right" w:leader="dot" w:pos="8778"/>
            </w:tabs>
            <w:rPr>
              <w:rFonts w:asciiTheme="minorHAnsi" w:hAnsiTheme="minorHAnsi"/>
              <w:b w:val="0"/>
              <w:bCs w:val="0"/>
              <w:caps w:val="0"/>
              <w:noProof/>
              <w:sz w:val="22"/>
              <w:szCs w:val="22"/>
              <w:lang w:val="en-AU" w:eastAsia="en-AU"/>
            </w:rPr>
          </w:pPr>
          <w:hyperlink w:anchor="_Toc12627496" w:history="1">
            <w:r w:rsidR="00A14FE2" w:rsidRPr="007E436F">
              <w:rPr>
                <w:rStyle w:val="Hyperlink"/>
                <w:noProof/>
              </w:rPr>
              <w:t>SECTION 11:</w:t>
            </w:r>
            <w:r w:rsidR="00A14FE2">
              <w:rPr>
                <w:rFonts w:asciiTheme="minorHAnsi" w:hAnsiTheme="minorHAnsi"/>
                <w:b w:val="0"/>
                <w:bCs w:val="0"/>
                <w:caps w:val="0"/>
                <w:noProof/>
                <w:sz w:val="22"/>
                <w:szCs w:val="22"/>
                <w:lang w:val="en-AU" w:eastAsia="en-AU"/>
              </w:rPr>
              <w:tab/>
            </w:r>
            <w:r w:rsidR="00A14FE2" w:rsidRPr="007E436F">
              <w:rPr>
                <w:rStyle w:val="Hyperlink"/>
                <w:noProof/>
              </w:rPr>
              <w:t>WORKPLACE BULLYING</w:t>
            </w:r>
            <w:r w:rsidR="00A14FE2">
              <w:rPr>
                <w:noProof/>
                <w:webHidden/>
              </w:rPr>
              <w:tab/>
            </w:r>
            <w:r w:rsidR="00A14FE2">
              <w:rPr>
                <w:noProof/>
                <w:webHidden/>
              </w:rPr>
              <w:fldChar w:fldCharType="begin"/>
            </w:r>
            <w:r w:rsidR="00A14FE2">
              <w:rPr>
                <w:noProof/>
                <w:webHidden/>
              </w:rPr>
              <w:instrText xml:space="preserve"> PAGEREF _Toc12627496 \h </w:instrText>
            </w:r>
            <w:r w:rsidR="00A14FE2">
              <w:rPr>
                <w:noProof/>
                <w:webHidden/>
              </w:rPr>
            </w:r>
            <w:r w:rsidR="00A14FE2">
              <w:rPr>
                <w:noProof/>
                <w:webHidden/>
              </w:rPr>
              <w:fldChar w:fldCharType="separate"/>
            </w:r>
            <w:r w:rsidR="00A14FE2">
              <w:rPr>
                <w:noProof/>
                <w:webHidden/>
              </w:rPr>
              <w:t>43</w:t>
            </w:r>
            <w:r w:rsidR="00A14FE2">
              <w:rPr>
                <w:noProof/>
                <w:webHidden/>
              </w:rPr>
              <w:fldChar w:fldCharType="end"/>
            </w:r>
          </w:hyperlink>
        </w:p>
        <w:p w14:paraId="09EDCCCC" w14:textId="18664CFB" w:rsidR="00A14FE2" w:rsidRDefault="0059715D">
          <w:pPr>
            <w:pStyle w:val="TOC3"/>
            <w:rPr>
              <w:rFonts w:asciiTheme="minorHAnsi" w:hAnsiTheme="minorHAnsi"/>
              <w:b w:val="0"/>
              <w:noProof/>
              <w:sz w:val="22"/>
              <w:szCs w:val="22"/>
              <w:lang w:val="en-AU" w:eastAsia="en-AU"/>
            </w:rPr>
          </w:pPr>
          <w:hyperlink w:anchor="_Toc12627497" w:history="1">
            <w:r w:rsidR="00A14FE2" w:rsidRPr="007E436F">
              <w:rPr>
                <w:rStyle w:val="Hyperlink"/>
                <w:noProof/>
              </w:rPr>
              <w:t>11.1</w:t>
            </w:r>
            <w:r w:rsidR="00A14FE2">
              <w:rPr>
                <w:rFonts w:asciiTheme="minorHAnsi" w:hAnsiTheme="minorHAnsi"/>
                <w:b w:val="0"/>
                <w:noProof/>
                <w:sz w:val="22"/>
                <w:szCs w:val="22"/>
                <w:lang w:val="en-AU" w:eastAsia="en-AU"/>
              </w:rPr>
              <w:tab/>
            </w:r>
            <w:r w:rsidR="00A14FE2" w:rsidRPr="007E436F">
              <w:rPr>
                <w:rStyle w:val="Hyperlink"/>
                <w:noProof/>
              </w:rPr>
              <w:t>Risk controls</w:t>
            </w:r>
            <w:r w:rsidR="00A14FE2">
              <w:rPr>
                <w:noProof/>
                <w:webHidden/>
              </w:rPr>
              <w:tab/>
            </w:r>
            <w:r w:rsidR="00A14FE2">
              <w:rPr>
                <w:noProof/>
                <w:webHidden/>
              </w:rPr>
              <w:fldChar w:fldCharType="begin"/>
            </w:r>
            <w:r w:rsidR="00A14FE2">
              <w:rPr>
                <w:noProof/>
                <w:webHidden/>
              </w:rPr>
              <w:instrText xml:space="preserve"> PAGEREF _Toc12627497 \h </w:instrText>
            </w:r>
            <w:r w:rsidR="00A14FE2">
              <w:rPr>
                <w:noProof/>
                <w:webHidden/>
              </w:rPr>
            </w:r>
            <w:r w:rsidR="00A14FE2">
              <w:rPr>
                <w:noProof/>
                <w:webHidden/>
              </w:rPr>
              <w:fldChar w:fldCharType="separate"/>
            </w:r>
            <w:r w:rsidR="00A14FE2">
              <w:rPr>
                <w:noProof/>
                <w:webHidden/>
              </w:rPr>
              <w:t>43</w:t>
            </w:r>
            <w:r w:rsidR="00A14FE2">
              <w:rPr>
                <w:noProof/>
                <w:webHidden/>
              </w:rPr>
              <w:fldChar w:fldCharType="end"/>
            </w:r>
          </w:hyperlink>
        </w:p>
        <w:p w14:paraId="02D676B8" w14:textId="20705FC5" w:rsidR="00A14FE2" w:rsidRDefault="0059715D">
          <w:pPr>
            <w:pStyle w:val="TOC3"/>
            <w:rPr>
              <w:rFonts w:asciiTheme="minorHAnsi" w:hAnsiTheme="minorHAnsi"/>
              <w:b w:val="0"/>
              <w:noProof/>
              <w:sz w:val="22"/>
              <w:szCs w:val="22"/>
              <w:lang w:val="en-AU" w:eastAsia="en-AU"/>
            </w:rPr>
          </w:pPr>
          <w:hyperlink w:anchor="_Toc12627498" w:history="1">
            <w:r w:rsidR="00A14FE2" w:rsidRPr="007E436F">
              <w:rPr>
                <w:rStyle w:val="Hyperlink"/>
                <w:noProof/>
              </w:rPr>
              <w:t>11.2</w:t>
            </w:r>
            <w:r w:rsidR="00A14FE2">
              <w:rPr>
                <w:rFonts w:asciiTheme="minorHAnsi" w:hAnsiTheme="minorHAnsi"/>
                <w:b w:val="0"/>
                <w:noProof/>
                <w:sz w:val="22"/>
                <w:szCs w:val="22"/>
                <w:lang w:val="en-AU" w:eastAsia="en-AU"/>
              </w:rPr>
              <w:tab/>
            </w:r>
            <w:r w:rsidR="00A14FE2" w:rsidRPr="007E436F">
              <w:rPr>
                <w:rStyle w:val="Hyperlink"/>
                <w:noProof/>
              </w:rPr>
              <w:t>Responding to workplace bullying</w:t>
            </w:r>
            <w:r w:rsidR="00A14FE2">
              <w:rPr>
                <w:noProof/>
                <w:webHidden/>
              </w:rPr>
              <w:tab/>
            </w:r>
            <w:r w:rsidR="00A14FE2">
              <w:rPr>
                <w:noProof/>
                <w:webHidden/>
              </w:rPr>
              <w:fldChar w:fldCharType="begin"/>
            </w:r>
            <w:r w:rsidR="00A14FE2">
              <w:rPr>
                <w:noProof/>
                <w:webHidden/>
              </w:rPr>
              <w:instrText xml:space="preserve"> PAGEREF _Toc12627498 \h </w:instrText>
            </w:r>
            <w:r w:rsidR="00A14FE2">
              <w:rPr>
                <w:noProof/>
                <w:webHidden/>
              </w:rPr>
            </w:r>
            <w:r w:rsidR="00A14FE2">
              <w:rPr>
                <w:noProof/>
                <w:webHidden/>
              </w:rPr>
              <w:fldChar w:fldCharType="separate"/>
            </w:r>
            <w:r w:rsidR="00A14FE2">
              <w:rPr>
                <w:noProof/>
                <w:webHidden/>
              </w:rPr>
              <w:t>44</w:t>
            </w:r>
            <w:r w:rsidR="00A14FE2">
              <w:rPr>
                <w:noProof/>
                <w:webHidden/>
              </w:rPr>
              <w:fldChar w:fldCharType="end"/>
            </w:r>
          </w:hyperlink>
        </w:p>
        <w:p w14:paraId="789524B1" w14:textId="1C81D07E" w:rsidR="00A14FE2" w:rsidRDefault="0059715D">
          <w:pPr>
            <w:pStyle w:val="TOC2"/>
            <w:tabs>
              <w:tab w:val="left" w:pos="1440"/>
              <w:tab w:val="right" w:leader="dot" w:pos="8778"/>
            </w:tabs>
            <w:rPr>
              <w:rFonts w:asciiTheme="minorHAnsi" w:hAnsiTheme="minorHAnsi"/>
              <w:b w:val="0"/>
              <w:bCs w:val="0"/>
              <w:caps w:val="0"/>
              <w:noProof/>
              <w:sz w:val="22"/>
              <w:szCs w:val="22"/>
              <w:lang w:val="en-AU" w:eastAsia="en-AU"/>
            </w:rPr>
          </w:pPr>
          <w:hyperlink w:anchor="_Toc12627499" w:history="1">
            <w:r w:rsidR="00A14FE2" w:rsidRPr="007E436F">
              <w:rPr>
                <w:rStyle w:val="Hyperlink"/>
                <w:noProof/>
              </w:rPr>
              <w:t>SECTION 12:</w:t>
            </w:r>
            <w:r w:rsidR="00A14FE2">
              <w:rPr>
                <w:rFonts w:asciiTheme="minorHAnsi" w:hAnsiTheme="minorHAnsi"/>
                <w:b w:val="0"/>
                <w:bCs w:val="0"/>
                <w:caps w:val="0"/>
                <w:noProof/>
                <w:sz w:val="22"/>
                <w:szCs w:val="22"/>
                <w:lang w:val="en-AU" w:eastAsia="en-AU"/>
              </w:rPr>
              <w:tab/>
            </w:r>
            <w:r w:rsidR="00A14FE2" w:rsidRPr="007E436F">
              <w:rPr>
                <w:rStyle w:val="Hyperlink"/>
                <w:noProof/>
              </w:rPr>
              <w:t>WASTE MANAGEMENT</w:t>
            </w:r>
            <w:r w:rsidR="00A14FE2">
              <w:rPr>
                <w:noProof/>
                <w:webHidden/>
              </w:rPr>
              <w:tab/>
            </w:r>
            <w:r w:rsidR="00A14FE2">
              <w:rPr>
                <w:noProof/>
                <w:webHidden/>
              </w:rPr>
              <w:fldChar w:fldCharType="begin"/>
            </w:r>
            <w:r w:rsidR="00A14FE2">
              <w:rPr>
                <w:noProof/>
                <w:webHidden/>
              </w:rPr>
              <w:instrText xml:space="preserve"> PAGEREF _Toc12627499 \h </w:instrText>
            </w:r>
            <w:r w:rsidR="00A14FE2">
              <w:rPr>
                <w:noProof/>
                <w:webHidden/>
              </w:rPr>
            </w:r>
            <w:r w:rsidR="00A14FE2">
              <w:rPr>
                <w:noProof/>
                <w:webHidden/>
              </w:rPr>
              <w:fldChar w:fldCharType="separate"/>
            </w:r>
            <w:r w:rsidR="00A14FE2">
              <w:rPr>
                <w:noProof/>
                <w:webHidden/>
              </w:rPr>
              <w:t>45</w:t>
            </w:r>
            <w:r w:rsidR="00A14FE2">
              <w:rPr>
                <w:noProof/>
                <w:webHidden/>
              </w:rPr>
              <w:fldChar w:fldCharType="end"/>
            </w:r>
          </w:hyperlink>
        </w:p>
        <w:p w14:paraId="0CAD8ED2" w14:textId="712DF710" w:rsidR="00A14FE2" w:rsidRDefault="0059715D">
          <w:pPr>
            <w:pStyle w:val="TOC3"/>
            <w:rPr>
              <w:rFonts w:asciiTheme="minorHAnsi" w:hAnsiTheme="minorHAnsi"/>
              <w:b w:val="0"/>
              <w:noProof/>
              <w:sz w:val="22"/>
              <w:szCs w:val="22"/>
              <w:lang w:val="en-AU" w:eastAsia="en-AU"/>
            </w:rPr>
          </w:pPr>
          <w:hyperlink w:anchor="_Toc12627500" w:history="1">
            <w:r w:rsidR="00A14FE2" w:rsidRPr="007E436F">
              <w:rPr>
                <w:rStyle w:val="Hyperlink"/>
                <w:noProof/>
              </w:rPr>
              <w:t>12.1</w:t>
            </w:r>
            <w:r w:rsidR="00A14FE2">
              <w:rPr>
                <w:rFonts w:asciiTheme="minorHAnsi" w:hAnsiTheme="minorHAnsi"/>
                <w:b w:val="0"/>
                <w:noProof/>
                <w:sz w:val="22"/>
                <w:szCs w:val="22"/>
                <w:lang w:val="en-AU" w:eastAsia="en-AU"/>
              </w:rPr>
              <w:tab/>
            </w:r>
            <w:r w:rsidR="00A14FE2" w:rsidRPr="007E436F">
              <w:rPr>
                <w:rStyle w:val="Hyperlink"/>
                <w:noProof/>
              </w:rPr>
              <w:t>General waste</w:t>
            </w:r>
            <w:r w:rsidR="00A14FE2">
              <w:rPr>
                <w:noProof/>
                <w:webHidden/>
              </w:rPr>
              <w:tab/>
            </w:r>
            <w:r w:rsidR="00A14FE2">
              <w:rPr>
                <w:noProof/>
                <w:webHidden/>
              </w:rPr>
              <w:fldChar w:fldCharType="begin"/>
            </w:r>
            <w:r w:rsidR="00A14FE2">
              <w:rPr>
                <w:noProof/>
                <w:webHidden/>
              </w:rPr>
              <w:instrText xml:space="preserve"> PAGEREF _Toc12627500 \h </w:instrText>
            </w:r>
            <w:r w:rsidR="00A14FE2">
              <w:rPr>
                <w:noProof/>
                <w:webHidden/>
              </w:rPr>
            </w:r>
            <w:r w:rsidR="00A14FE2">
              <w:rPr>
                <w:noProof/>
                <w:webHidden/>
              </w:rPr>
              <w:fldChar w:fldCharType="separate"/>
            </w:r>
            <w:r w:rsidR="00A14FE2">
              <w:rPr>
                <w:noProof/>
                <w:webHidden/>
              </w:rPr>
              <w:t>45</w:t>
            </w:r>
            <w:r w:rsidR="00A14FE2">
              <w:rPr>
                <w:noProof/>
                <w:webHidden/>
              </w:rPr>
              <w:fldChar w:fldCharType="end"/>
            </w:r>
          </w:hyperlink>
        </w:p>
        <w:p w14:paraId="794CC3B6" w14:textId="3E73DC6D" w:rsidR="00A14FE2" w:rsidRDefault="0059715D">
          <w:pPr>
            <w:pStyle w:val="TOC3"/>
            <w:rPr>
              <w:rFonts w:asciiTheme="minorHAnsi" w:hAnsiTheme="minorHAnsi"/>
              <w:b w:val="0"/>
              <w:noProof/>
              <w:sz w:val="22"/>
              <w:szCs w:val="22"/>
              <w:lang w:val="en-AU" w:eastAsia="en-AU"/>
            </w:rPr>
          </w:pPr>
          <w:hyperlink w:anchor="_Toc12627501" w:history="1">
            <w:r w:rsidR="00A14FE2" w:rsidRPr="007E436F">
              <w:rPr>
                <w:rStyle w:val="Hyperlink"/>
                <w:noProof/>
              </w:rPr>
              <w:t>12.2</w:t>
            </w:r>
            <w:r w:rsidR="00A14FE2">
              <w:rPr>
                <w:rFonts w:asciiTheme="minorHAnsi" w:hAnsiTheme="minorHAnsi"/>
                <w:b w:val="0"/>
                <w:noProof/>
                <w:sz w:val="22"/>
                <w:szCs w:val="22"/>
                <w:lang w:val="en-AU" w:eastAsia="en-AU"/>
              </w:rPr>
              <w:tab/>
            </w:r>
            <w:r w:rsidR="00A14FE2" w:rsidRPr="007E436F">
              <w:rPr>
                <w:rStyle w:val="Hyperlink"/>
                <w:noProof/>
              </w:rPr>
              <w:t>Paper and cardboard</w:t>
            </w:r>
            <w:r w:rsidR="00A14FE2">
              <w:rPr>
                <w:noProof/>
                <w:webHidden/>
              </w:rPr>
              <w:tab/>
            </w:r>
            <w:r w:rsidR="00A14FE2">
              <w:rPr>
                <w:noProof/>
                <w:webHidden/>
              </w:rPr>
              <w:fldChar w:fldCharType="begin"/>
            </w:r>
            <w:r w:rsidR="00A14FE2">
              <w:rPr>
                <w:noProof/>
                <w:webHidden/>
              </w:rPr>
              <w:instrText xml:space="preserve"> PAGEREF _Toc12627501 \h </w:instrText>
            </w:r>
            <w:r w:rsidR="00A14FE2">
              <w:rPr>
                <w:noProof/>
                <w:webHidden/>
              </w:rPr>
            </w:r>
            <w:r w:rsidR="00A14FE2">
              <w:rPr>
                <w:noProof/>
                <w:webHidden/>
              </w:rPr>
              <w:fldChar w:fldCharType="separate"/>
            </w:r>
            <w:r w:rsidR="00A14FE2">
              <w:rPr>
                <w:noProof/>
                <w:webHidden/>
              </w:rPr>
              <w:t>45</w:t>
            </w:r>
            <w:r w:rsidR="00A14FE2">
              <w:rPr>
                <w:noProof/>
                <w:webHidden/>
              </w:rPr>
              <w:fldChar w:fldCharType="end"/>
            </w:r>
          </w:hyperlink>
        </w:p>
        <w:p w14:paraId="10FD0A84" w14:textId="51C91A53" w:rsidR="00A14FE2" w:rsidRDefault="0059715D">
          <w:pPr>
            <w:pStyle w:val="TOC3"/>
            <w:rPr>
              <w:rFonts w:asciiTheme="minorHAnsi" w:hAnsiTheme="minorHAnsi"/>
              <w:b w:val="0"/>
              <w:noProof/>
              <w:sz w:val="22"/>
              <w:szCs w:val="22"/>
              <w:lang w:val="en-AU" w:eastAsia="en-AU"/>
            </w:rPr>
          </w:pPr>
          <w:hyperlink w:anchor="_Toc12627502" w:history="1">
            <w:r w:rsidR="00A14FE2" w:rsidRPr="007E436F">
              <w:rPr>
                <w:rStyle w:val="Hyperlink"/>
                <w:noProof/>
              </w:rPr>
              <w:t>12.3</w:t>
            </w:r>
            <w:r w:rsidR="00A14FE2">
              <w:rPr>
                <w:rFonts w:asciiTheme="minorHAnsi" w:hAnsiTheme="minorHAnsi"/>
                <w:b w:val="0"/>
                <w:noProof/>
                <w:sz w:val="22"/>
                <w:szCs w:val="22"/>
                <w:lang w:val="en-AU" w:eastAsia="en-AU"/>
              </w:rPr>
              <w:tab/>
            </w:r>
            <w:r w:rsidR="00A14FE2" w:rsidRPr="007E436F">
              <w:rPr>
                <w:rStyle w:val="Hyperlink"/>
                <w:noProof/>
              </w:rPr>
              <w:t>Mobile phones</w:t>
            </w:r>
            <w:r w:rsidR="00A14FE2">
              <w:rPr>
                <w:noProof/>
                <w:webHidden/>
              </w:rPr>
              <w:tab/>
            </w:r>
            <w:r w:rsidR="00A14FE2">
              <w:rPr>
                <w:noProof/>
                <w:webHidden/>
              </w:rPr>
              <w:fldChar w:fldCharType="begin"/>
            </w:r>
            <w:r w:rsidR="00A14FE2">
              <w:rPr>
                <w:noProof/>
                <w:webHidden/>
              </w:rPr>
              <w:instrText xml:space="preserve"> PAGEREF _Toc12627502 \h </w:instrText>
            </w:r>
            <w:r w:rsidR="00A14FE2">
              <w:rPr>
                <w:noProof/>
                <w:webHidden/>
              </w:rPr>
            </w:r>
            <w:r w:rsidR="00A14FE2">
              <w:rPr>
                <w:noProof/>
                <w:webHidden/>
              </w:rPr>
              <w:fldChar w:fldCharType="separate"/>
            </w:r>
            <w:r w:rsidR="00A14FE2">
              <w:rPr>
                <w:noProof/>
                <w:webHidden/>
              </w:rPr>
              <w:t>45</w:t>
            </w:r>
            <w:r w:rsidR="00A14FE2">
              <w:rPr>
                <w:noProof/>
                <w:webHidden/>
              </w:rPr>
              <w:fldChar w:fldCharType="end"/>
            </w:r>
          </w:hyperlink>
        </w:p>
        <w:p w14:paraId="568924EC" w14:textId="3A19DAA9" w:rsidR="00A14FE2" w:rsidRDefault="0059715D">
          <w:pPr>
            <w:pStyle w:val="TOC3"/>
            <w:rPr>
              <w:rFonts w:asciiTheme="minorHAnsi" w:hAnsiTheme="minorHAnsi"/>
              <w:b w:val="0"/>
              <w:noProof/>
              <w:sz w:val="22"/>
              <w:szCs w:val="22"/>
              <w:lang w:val="en-AU" w:eastAsia="en-AU"/>
            </w:rPr>
          </w:pPr>
          <w:hyperlink w:anchor="_Toc12627503" w:history="1">
            <w:r w:rsidR="00A14FE2" w:rsidRPr="007E436F">
              <w:rPr>
                <w:rStyle w:val="Hyperlink"/>
                <w:noProof/>
              </w:rPr>
              <w:t>12.4</w:t>
            </w:r>
            <w:r w:rsidR="00A14FE2">
              <w:rPr>
                <w:rFonts w:asciiTheme="minorHAnsi" w:hAnsiTheme="minorHAnsi"/>
                <w:b w:val="0"/>
                <w:noProof/>
                <w:sz w:val="22"/>
                <w:szCs w:val="22"/>
                <w:lang w:val="en-AU" w:eastAsia="en-AU"/>
              </w:rPr>
              <w:tab/>
            </w:r>
            <w:r w:rsidR="00A14FE2" w:rsidRPr="007E436F">
              <w:rPr>
                <w:rStyle w:val="Hyperlink"/>
                <w:noProof/>
              </w:rPr>
              <w:t>Computer equipment</w:t>
            </w:r>
            <w:r w:rsidR="00A14FE2">
              <w:rPr>
                <w:noProof/>
                <w:webHidden/>
              </w:rPr>
              <w:tab/>
            </w:r>
            <w:r w:rsidR="00A14FE2">
              <w:rPr>
                <w:noProof/>
                <w:webHidden/>
              </w:rPr>
              <w:fldChar w:fldCharType="begin"/>
            </w:r>
            <w:r w:rsidR="00A14FE2">
              <w:rPr>
                <w:noProof/>
                <w:webHidden/>
              </w:rPr>
              <w:instrText xml:space="preserve"> PAGEREF _Toc12627503 \h </w:instrText>
            </w:r>
            <w:r w:rsidR="00A14FE2">
              <w:rPr>
                <w:noProof/>
                <w:webHidden/>
              </w:rPr>
            </w:r>
            <w:r w:rsidR="00A14FE2">
              <w:rPr>
                <w:noProof/>
                <w:webHidden/>
              </w:rPr>
              <w:fldChar w:fldCharType="separate"/>
            </w:r>
            <w:r w:rsidR="00A14FE2">
              <w:rPr>
                <w:noProof/>
                <w:webHidden/>
              </w:rPr>
              <w:t>45</w:t>
            </w:r>
            <w:r w:rsidR="00A14FE2">
              <w:rPr>
                <w:noProof/>
                <w:webHidden/>
              </w:rPr>
              <w:fldChar w:fldCharType="end"/>
            </w:r>
          </w:hyperlink>
        </w:p>
        <w:p w14:paraId="665A49B3" w14:textId="2B5273CE" w:rsidR="00A14FE2" w:rsidRDefault="0059715D">
          <w:pPr>
            <w:pStyle w:val="TOC3"/>
            <w:rPr>
              <w:rFonts w:asciiTheme="minorHAnsi" w:hAnsiTheme="minorHAnsi"/>
              <w:b w:val="0"/>
              <w:noProof/>
              <w:sz w:val="22"/>
              <w:szCs w:val="22"/>
              <w:lang w:val="en-AU" w:eastAsia="en-AU"/>
            </w:rPr>
          </w:pPr>
          <w:hyperlink w:anchor="_Toc12627504" w:history="1">
            <w:r w:rsidR="00A14FE2" w:rsidRPr="007E436F">
              <w:rPr>
                <w:rStyle w:val="Hyperlink"/>
                <w:noProof/>
              </w:rPr>
              <w:t>12.5</w:t>
            </w:r>
            <w:r w:rsidR="00A14FE2">
              <w:rPr>
                <w:rFonts w:asciiTheme="minorHAnsi" w:hAnsiTheme="minorHAnsi"/>
                <w:b w:val="0"/>
                <w:noProof/>
                <w:sz w:val="22"/>
                <w:szCs w:val="22"/>
                <w:lang w:val="en-AU" w:eastAsia="en-AU"/>
              </w:rPr>
              <w:tab/>
            </w:r>
            <w:r w:rsidR="00A14FE2" w:rsidRPr="007E436F">
              <w:rPr>
                <w:rStyle w:val="Hyperlink"/>
                <w:noProof/>
              </w:rPr>
              <w:t>Toner and ink cartridges</w:t>
            </w:r>
            <w:r w:rsidR="00A14FE2">
              <w:rPr>
                <w:noProof/>
                <w:webHidden/>
              </w:rPr>
              <w:tab/>
            </w:r>
            <w:r w:rsidR="00A14FE2">
              <w:rPr>
                <w:noProof/>
                <w:webHidden/>
              </w:rPr>
              <w:fldChar w:fldCharType="begin"/>
            </w:r>
            <w:r w:rsidR="00A14FE2">
              <w:rPr>
                <w:noProof/>
                <w:webHidden/>
              </w:rPr>
              <w:instrText xml:space="preserve"> PAGEREF _Toc12627504 \h </w:instrText>
            </w:r>
            <w:r w:rsidR="00A14FE2">
              <w:rPr>
                <w:noProof/>
                <w:webHidden/>
              </w:rPr>
            </w:r>
            <w:r w:rsidR="00A14FE2">
              <w:rPr>
                <w:noProof/>
                <w:webHidden/>
              </w:rPr>
              <w:fldChar w:fldCharType="separate"/>
            </w:r>
            <w:r w:rsidR="00A14FE2">
              <w:rPr>
                <w:noProof/>
                <w:webHidden/>
              </w:rPr>
              <w:t>46</w:t>
            </w:r>
            <w:r w:rsidR="00A14FE2">
              <w:rPr>
                <w:noProof/>
                <w:webHidden/>
              </w:rPr>
              <w:fldChar w:fldCharType="end"/>
            </w:r>
          </w:hyperlink>
        </w:p>
        <w:p w14:paraId="30CA3B4F" w14:textId="358191E4" w:rsidR="00A14FE2" w:rsidRDefault="0059715D">
          <w:pPr>
            <w:pStyle w:val="TOC3"/>
            <w:rPr>
              <w:rFonts w:asciiTheme="minorHAnsi" w:hAnsiTheme="minorHAnsi"/>
              <w:b w:val="0"/>
              <w:noProof/>
              <w:sz w:val="22"/>
              <w:szCs w:val="22"/>
              <w:lang w:val="en-AU" w:eastAsia="en-AU"/>
            </w:rPr>
          </w:pPr>
          <w:hyperlink w:anchor="_Toc12627505" w:history="1">
            <w:r w:rsidR="00A14FE2" w:rsidRPr="007E436F">
              <w:rPr>
                <w:rStyle w:val="Hyperlink"/>
                <w:noProof/>
              </w:rPr>
              <w:t>12.6</w:t>
            </w:r>
            <w:r w:rsidR="00A14FE2">
              <w:rPr>
                <w:rFonts w:asciiTheme="minorHAnsi" w:hAnsiTheme="minorHAnsi"/>
                <w:b w:val="0"/>
                <w:noProof/>
                <w:sz w:val="22"/>
                <w:szCs w:val="22"/>
                <w:lang w:val="en-AU" w:eastAsia="en-AU"/>
              </w:rPr>
              <w:tab/>
            </w:r>
            <w:r w:rsidR="00A14FE2" w:rsidRPr="007E436F">
              <w:rPr>
                <w:rStyle w:val="Hyperlink"/>
                <w:noProof/>
              </w:rPr>
              <w:t>Furniture and fittings</w:t>
            </w:r>
            <w:r w:rsidR="00A14FE2">
              <w:rPr>
                <w:noProof/>
                <w:webHidden/>
              </w:rPr>
              <w:tab/>
            </w:r>
            <w:r w:rsidR="00A14FE2">
              <w:rPr>
                <w:noProof/>
                <w:webHidden/>
              </w:rPr>
              <w:fldChar w:fldCharType="begin"/>
            </w:r>
            <w:r w:rsidR="00A14FE2">
              <w:rPr>
                <w:noProof/>
                <w:webHidden/>
              </w:rPr>
              <w:instrText xml:space="preserve"> PAGEREF _Toc12627505 \h </w:instrText>
            </w:r>
            <w:r w:rsidR="00A14FE2">
              <w:rPr>
                <w:noProof/>
                <w:webHidden/>
              </w:rPr>
            </w:r>
            <w:r w:rsidR="00A14FE2">
              <w:rPr>
                <w:noProof/>
                <w:webHidden/>
              </w:rPr>
              <w:fldChar w:fldCharType="separate"/>
            </w:r>
            <w:r w:rsidR="00A14FE2">
              <w:rPr>
                <w:noProof/>
                <w:webHidden/>
              </w:rPr>
              <w:t>46</w:t>
            </w:r>
            <w:r w:rsidR="00A14FE2">
              <w:rPr>
                <w:noProof/>
                <w:webHidden/>
              </w:rPr>
              <w:fldChar w:fldCharType="end"/>
            </w:r>
          </w:hyperlink>
        </w:p>
        <w:p w14:paraId="59521306" w14:textId="2C8ACD96" w:rsidR="00A14FE2" w:rsidRDefault="0059715D">
          <w:pPr>
            <w:pStyle w:val="TOC2"/>
            <w:tabs>
              <w:tab w:val="left" w:pos="1440"/>
              <w:tab w:val="right" w:leader="dot" w:pos="8778"/>
            </w:tabs>
            <w:rPr>
              <w:rFonts w:asciiTheme="minorHAnsi" w:hAnsiTheme="minorHAnsi"/>
              <w:b w:val="0"/>
              <w:bCs w:val="0"/>
              <w:caps w:val="0"/>
              <w:noProof/>
              <w:sz w:val="22"/>
              <w:szCs w:val="22"/>
              <w:lang w:val="en-AU" w:eastAsia="en-AU"/>
            </w:rPr>
          </w:pPr>
          <w:hyperlink w:anchor="_Toc12627506" w:history="1">
            <w:r w:rsidR="00A14FE2" w:rsidRPr="007E436F">
              <w:rPr>
                <w:rStyle w:val="Hyperlink"/>
                <w:noProof/>
              </w:rPr>
              <w:t>SECTION 13:</w:t>
            </w:r>
            <w:r w:rsidR="00A14FE2">
              <w:rPr>
                <w:rFonts w:asciiTheme="minorHAnsi" w:hAnsiTheme="minorHAnsi"/>
                <w:b w:val="0"/>
                <w:bCs w:val="0"/>
                <w:caps w:val="0"/>
                <w:noProof/>
                <w:sz w:val="22"/>
                <w:szCs w:val="22"/>
                <w:lang w:val="en-AU" w:eastAsia="en-AU"/>
              </w:rPr>
              <w:tab/>
            </w:r>
            <w:r w:rsidR="00A14FE2" w:rsidRPr="007E436F">
              <w:rPr>
                <w:rStyle w:val="Hyperlink"/>
                <w:noProof/>
              </w:rPr>
              <w:t>ENVIRONMENTAL AUDITS</w:t>
            </w:r>
            <w:r w:rsidR="00A14FE2">
              <w:rPr>
                <w:noProof/>
                <w:webHidden/>
              </w:rPr>
              <w:tab/>
            </w:r>
            <w:r w:rsidR="00A14FE2">
              <w:rPr>
                <w:noProof/>
                <w:webHidden/>
              </w:rPr>
              <w:fldChar w:fldCharType="begin"/>
            </w:r>
            <w:r w:rsidR="00A14FE2">
              <w:rPr>
                <w:noProof/>
                <w:webHidden/>
              </w:rPr>
              <w:instrText xml:space="preserve"> PAGEREF _Toc12627506 \h </w:instrText>
            </w:r>
            <w:r w:rsidR="00A14FE2">
              <w:rPr>
                <w:noProof/>
                <w:webHidden/>
              </w:rPr>
            </w:r>
            <w:r w:rsidR="00A14FE2">
              <w:rPr>
                <w:noProof/>
                <w:webHidden/>
              </w:rPr>
              <w:fldChar w:fldCharType="separate"/>
            </w:r>
            <w:r w:rsidR="00A14FE2">
              <w:rPr>
                <w:noProof/>
                <w:webHidden/>
              </w:rPr>
              <w:t>46</w:t>
            </w:r>
            <w:r w:rsidR="00A14FE2">
              <w:rPr>
                <w:noProof/>
                <w:webHidden/>
              </w:rPr>
              <w:fldChar w:fldCharType="end"/>
            </w:r>
          </w:hyperlink>
        </w:p>
        <w:p w14:paraId="3CB0B867" w14:textId="5405A47B" w:rsidR="00A14FE2" w:rsidRDefault="0059715D">
          <w:pPr>
            <w:pStyle w:val="TOC3"/>
            <w:rPr>
              <w:rFonts w:asciiTheme="minorHAnsi" w:hAnsiTheme="minorHAnsi"/>
              <w:b w:val="0"/>
              <w:noProof/>
              <w:sz w:val="22"/>
              <w:szCs w:val="22"/>
              <w:lang w:val="en-AU" w:eastAsia="en-AU"/>
            </w:rPr>
          </w:pPr>
          <w:hyperlink w:anchor="_Toc12627507" w:history="1">
            <w:r w:rsidR="00A14FE2" w:rsidRPr="007E436F">
              <w:rPr>
                <w:rStyle w:val="Hyperlink"/>
                <w:noProof/>
              </w:rPr>
              <w:t>13.1</w:t>
            </w:r>
            <w:r w:rsidR="00A14FE2">
              <w:rPr>
                <w:rFonts w:asciiTheme="minorHAnsi" w:hAnsiTheme="minorHAnsi"/>
                <w:b w:val="0"/>
                <w:noProof/>
                <w:sz w:val="22"/>
                <w:szCs w:val="22"/>
                <w:lang w:val="en-AU" w:eastAsia="en-AU"/>
              </w:rPr>
              <w:tab/>
            </w:r>
            <w:r w:rsidR="00A14FE2" w:rsidRPr="007E436F">
              <w:rPr>
                <w:rStyle w:val="Hyperlink"/>
                <w:noProof/>
              </w:rPr>
              <w:t>Audit schedule</w:t>
            </w:r>
            <w:r w:rsidR="00A14FE2">
              <w:rPr>
                <w:noProof/>
                <w:webHidden/>
              </w:rPr>
              <w:tab/>
            </w:r>
            <w:r w:rsidR="00A14FE2">
              <w:rPr>
                <w:noProof/>
                <w:webHidden/>
              </w:rPr>
              <w:fldChar w:fldCharType="begin"/>
            </w:r>
            <w:r w:rsidR="00A14FE2">
              <w:rPr>
                <w:noProof/>
                <w:webHidden/>
              </w:rPr>
              <w:instrText xml:space="preserve"> PAGEREF _Toc12627507 \h </w:instrText>
            </w:r>
            <w:r w:rsidR="00A14FE2">
              <w:rPr>
                <w:noProof/>
                <w:webHidden/>
              </w:rPr>
            </w:r>
            <w:r w:rsidR="00A14FE2">
              <w:rPr>
                <w:noProof/>
                <w:webHidden/>
              </w:rPr>
              <w:fldChar w:fldCharType="separate"/>
            </w:r>
            <w:r w:rsidR="00A14FE2">
              <w:rPr>
                <w:noProof/>
                <w:webHidden/>
              </w:rPr>
              <w:t>46</w:t>
            </w:r>
            <w:r w:rsidR="00A14FE2">
              <w:rPr>
                <w:noProof/>
                <w:webHidden/>
              </w:rPr>
              <w:fldChar w:fldCharType="end"/>
            </w:r>
          </w:hyperlink>
        </w:p>
        <w:p w14:paraId="629F1E7C" w14:textId="1E2A37C4" w:rsidR="00A14FE2" w:rsidRDefault="0059715D">
          <w:pPr>
            <w:pStyle w:val="TOC3"/>
            <w:rPr>
              <w:rFonts w:asciiTheme="minorHAnsi" w:hAnsiTheme="minorHAnsi"/>
              <w:b w:val="0"/>
              <w:noProof/>
              <w:sz w:val="22"/>
              <w:szCs w:val="22"/>
              <w:lang w:val="en-AU" w:eastAsia="en-AU"/>
            </w:rPr>
          </w:pPr>
          <w:hyperlink w:anchor="_Toc12627508" w:history="1">
            <w:r w:rsidR="00A14FE2" w:rsidRPr="007E436F">
              <w:rPr>
                <w:rStyle w:val="Hyperlink"/>
                <w:noProof/>
              </w:rPr>
              <w:t>13.2</w:t>
            </w:r>
            <w:r w:rsidR="00A14FE2">
              <w:rPr>
                <w:rFonts w:asciiTheme="minorHAnsi" w:hAnsiTheme="minorHAnsi"/>
                <w:b w:val="0"/>
                <w:noProof/>
                <w:sz w:val="22"/>
                <w:szCs w:val="22"/>
                <w:lang w:val="en-AU" w:eastAsia="en-AU"/>
              </w:rPr>
              <w:tab/>
            </w:r>
            <w:r w:rsidR="00A14FE2" w:rsidRPr="007E436F">
              <w:rPr>
                <w:rStyle w:val="Hyperlink"/>
                <w:noProof/>
              </w:rPr>
              <w:t>Audit coverage</w:t>
            </w:r>
            <w:r w:rsidR="00A14FE2">
              <w:rPr>
                <w:noProof/>
                <w:webHidden/>
              </w:rPr>
              <w:tab/>
            </w:r>
            <w:r w:rsidR="00A14FE2">
              <w:rPr>
                <w:noProof/>
                <w:webHidden/>
              </w:rPr>
              <w:fldChar w:fldCharType="begin"/>
            </w:r>
            <w:r w:rsidR="00A14FE2">
              <w:rPr>
                <w:noProof/>
                <w:webHidden/>
              </w:rPr>
              <w:instrText xml:space="preserve"> PAGEREF _Toc12627508 \h </w:instrText>
            </w:r>
            <w:r w:rsidR="00A14FE2">
              <w:rPr>
                <w:noProof/>
                <w:webHidden/>
              </w:rPr>
            </w:r>
            <w:r w:rsidR="00A14FE2">
              <w:rPr>
                <w:noProof/>
                <w:webHidden/>
              </w:rPr>
              <w:fldChar w:fldCharType="separate"/>
            </w:r>
            <w:r w:rsidR="00A14FE2">
              <w:rPr>
                <w:noProof/>
                <w:webHidden/>
              </w:rPr>
              <w:t>46</w:t>
            </w:r>
            <w:r w:rsidR="00A14FE2">
              <w:rPr>
                <w:noProof/>
                <w:webHidden/>
              </w:rPr>
              <w:fldChar w:fldCharType="end"/>
            </w:r>
          </w:hyperlink>
        </w:p>
        <w:p w14:paraId="0D615770" w14:textId="6D0B134B" w:rsidR="00A14FE2" w:rsidRDefault="0059715D">
          <w:pPr>
            <w:pStyle w:val="TOC3"/>
            <w:rPr>
              <w:rFonts w:asciiTheme="minorHAnsi" w:hAnsiTheme="minorHAnsi"/>
              <w:b w:val="0"/>
              <w:noProof/>
              <w:sz w:val="22"/>
              <w:szCs w:val="22"/>
              <w:lang w:val="en-AU" w:eastAsia="en-AU"/>
            </w:rPr>
          </w:pPr>
          <w:hyperlink w:anchor="_Toc12627509" w:history="1">
            <w:r w:rsidR="00A14FE2" w:rsidRPr="007E436F">
              <w:rPr>
                <w:rStyle w:val="Hyperlink"/>
                <w:noProof/>
              </w:rPr>
              <w:t>13.3</w:t>
            </w:r>
            <w:r w:rsidR="00A14FE2">
              <w:rPr>
                <w:rFonts w:asciiTheme="minorHAnsi" w:hAnsiTheme="minorHAnsi"/>
                <w:b w:val="0"/>
                <w:noProof/>
                <w:sz w:val="22"/>
                <w:szCs w:val="22"/>
                <w:lang w:val="en-AU" w:eastAsia="en-AU"/>
              </w:rPr>
              <w:tab/>
            </w:r>
            <w:r w:rsidR="00A14FE2" w:rsidRPr="007E436F">
              <w:rPr>
                <w:rStyle w:val="Hyperlink"/>
                <w:noProof/>
              </w:rPr>
              <w:t>Audit process</w:t>
            </w:r>
            <w:r w:rsidR="00A14FE2">
              <w:rPr>
                <w:noProof/>
                <w:webHidden/>
              </w:rPr>
              <w:tab/>
            </w:r>
            <w:r w:rsidR="00A14FE2">
              <w:rPr>
                <w:noProof/>
                <w:webHidden/>
              </w:rPr>
              <w:fldChar w:fldCharType="begin"/>
            </w:r>
            <w:r w:rsidR="00A14FE2">
              <w:rPr>
                <w:noProof/>
                <w:webHidden/>
              </w:rPr>
              <w:instrText xml:space="preserve"> PAGEREF _Toc12627509 \h </w:instrText>
            </w:r>
            <w:r w:rsidR="00A14FE2">
              <w:rPr>
                <w:noProof/>
                <w:webHidden/>
              </w:rPr>
            </w:r>
            <w:r w:rsidR="00A14FE2">
              <w:rPr>
                <w:noProof/>
                <w:webHidden/>
              </w:rPr>
              <w:fldChar w:fldCharType="separate"/>
            </w:r>
            <w:r w:rsidR="00A14FE2">
              <w:rPr>
                <w:noProof/>
                <w:webHidden/>
              </w:rPr>
              <w:t>47</w:t>
            </w:r>
            <w:r w:rsidR="00A14FE2">
              <w:rPr>
                <w:noProof/>
                <w:webHidden/>
              </w:rPr>
              <w:fldChar w:fldCharType="end"/>
            </w:r>
          </w:hyperlink>
        </w:p>
        <w:p w14:paraId="6A6415BD" w14:textId="506B56D8" w:rsidR="00A14FE2" w:rsidRDefault="0059715D">
          <w:pPr>
            <w:pStyle w:val="TOC2"/>
            <w:tabs>
              <w:tab w:val="left" w:pos="1440"/>
              <w:tab w:val="right" w:leader="dot" w:pos="8778"/>
            </w:tabs>
            <w:rPr>
              <w:rFonts w:asciiTheme="minorHAnsi" w:hAnsiTheme="minorHAnsi"/>
              <w:b w:val="0"/>
              <w:bCs w:val="0"/>
              <w:caps w:val="0"/>
              <w:noProof/>
              <w:sz w:val="22"/>
              <w:szCs w:val="22"/>
              <w:lang w:val="en-AU" w:eastAsia="en-AU"/>
            </w:rPr>
          </w:pPr>
          <w:hyperlink w:anchor="_Toc12627510" w:history="1">
            <w:r w:rsidR="00A14FE2" w:rsidRPr="007E436F">
              <w:rPr>
                <w:rStyle w:val="Hyperlink"/>
                <w:noProof/>
              </w:rPr>
              <w:t>SECTION 14:</w:t>
            </w:r>
            <w:r w:rsidR="00A14FE2">
              <w:rPr>
                <w:rFonts w:asciiTheme="minorHAnsi" w:hAnsiTheme="minorHAnsi"/>
                <w:b w:val="0"/>
                <w:bCs w:val="0"/>
                <w:caps w:val="0"/>
                <w:noProof/>
                <w:sz w:val="22"/>
                <w:szCs w:val="22"/>
                <w:lang w:val="en-AU" w:eastAsia="en-AU"/>
              </w:rPr>
              <w:tab/>
            </w:r>
            <w:r w:rsidR="00A14FE2" w:rsidRPr="007E436F">
              <w:rPr>
                <w:rStyle w:val="Hyperlink"/>
                <w:noProof/>
              </w:rPr>
              <w:t>WORKERS COMPENSATION AND RETURNING TO WORK</w:t>
            </w:r>
            <w:r w:rsidR="00A14FE2">
              <w:rPr>
                <w:noProof/>
                <w:webHidden/>
              </w:rPr>
              <w:tab/>
            </w:r>
            <w:r w:rsidR="00A14FE2">
              <w:rPr>
                <w:noProof/>
                <w:webHidden/>
              </w:rPr>
              <w:fldChar w:fldCharType="begin"/>
            </w:r>
            <w:r w:rsidR="00A14FE2">
              <w:rPr>
                <w:noProof/>
                <w:webHidden/>
              </w:rPr>
              <w:instrText xml:space="preserve"> PAGEREF _Toc12627510 \h </w:instrText>
            </w:r>
            <w:r w:rsidR="00A14FE2">
              <w:rPr>
                <w:noProof/>
                <w:webHidden/>
              </w:rPr>
            </w:r>
            <w:r w:rsidR="00A14FE2">
              <w:rPr>
                <w:noProof/>
                <w:webHidden/>
              </w:rPr>
              <w:fldChar w:fldCharType="separate"/>
            </w:r>
            <w:r w:rsidR="00A14FE2">
              <w:rPr>
                <w:noProof/>
                <w:webHidden/>
              </w:rPr>
              <w:t>48</w:t>
            </w:r>
            <w:r w:rsidR="00A14FE2">
              <w:rPr>
                <w:noProof/>
                <w:webHidden/>
              </w:rPr>
              <w:fldChar w:fldCharType="end"/>
            </w:r>
          </w:hyperlink>
        </w:p>
        <w:p w14:paraId="1CA2DA64" w14:textId="35D7E689" w:rsidR="00A14FE2" w:rsidRDefault="0059715D">
          <w:pPr>
            <w:pStyle w:val="TOC3"/>
            <w:rPr>
              <w:rFonts w:asciiTheme="minorHAnsi" w:hAnsiTheme="minorHAnsi"/>
              <w:b w:val="0"/>
              <w:noProof/>
              <w:sz w:val="22"/>
              <w:szCs w:val="22"/>
              <w:lang w:val="en-AU" w:eastAsia="en-AU"/>
            </w:rPr>
          </w:pPr>
          <w:hyperlink w:anchor="_Toc12627511" w:history="1">
            <w:r w:rsidR="00A14FE2" w:rsidRPr="007E436F">
              <w:rPr>
                <w:rStyle w:val="Hyperlink"/>
                <w:noProof/>
              </w:rPr>
              <w:t>14.1</w:t>
            </w:r>
            <w:r w:rsidR="00A14FE2">
              <w:rPr>
                <w:rFonts w:asciiTheme="minorHAnsi" w:hAnsiTheme="minorHAnsi"/>
                <w:b w:val="0"/>
                <w:noProof/>
                <w:sz w:val="22"/>
                <w:szCs w:val="22"/>
                <w:lang w:val="en-AU" w:eastAsia="en-AU"/>
              </w:rPr>
              <w:tab/>
            </w:r>
            <w:r w:rsidR="00A14FE2" w:rsidRPr="007E436F">
              <w:rPr>
                <w:rStyle w:val="Hyperlink"/>
                <w:noProof/>
              </w:rPr>
              <w:t>What is workers compensation?</w:t>
            </w:r>
            <w:r w:rsidR="00A14FE2">
              <w:rPr>
                <w:noProof/>
                <w:webHidden/>
              </w:rPr>
              <w:tab/>
            </w:r>
            <w:r w:rsidR="00A14FE2">
              <w:rPr>
                <w:noProof/>
                <w:webHidden/>
              </w:rPr>
              <w:fldChar w:fldCharType="begin"/>
            </w:r>
            <w:r w:rsidR="00A14FE2">
              <w:rPr>
                <w:noProof/>
                <w:webHidden/>
              </w:rPr>
              <w:instrText xml:space="preserve"> PAGEREF _Toc12627511 \h </w:instrText>
            </w:r>
            <w:r w:rsidR="00A14FE2">
              <w:rPr>
                <w:noProof/>
                <w:webHidden/>
              </w:rPr>
            </w:r>
            <w:r w:rsidR="00A14FE2">
              <w:rPr>
                <w:noProof/>
                <w:webHidden/>
              </w:rPr>
              <w:fldChar w:fldCharType="separate"/>
            </w:r>
            <w:r w:rsidR="00A14FE2">
              <w:rPr>
                <w:noProof/>
                <w:webHidden/>
              </w:rPr>
              <w:t>48</w:t>
            </w:r>
            <w:r w:rsidR="00A14FE2">
              <w:rPr>
                <w:noProof/>
                <w:webHidden/>
              </w:rPr>
              <w:fldChar w:fldCharType="end"/>
            </w:r>
          </w:hyperlink>
        </w:p>
        <w:p w14:paraId="2EA0E2EE" w14:textId="5CBB2EB1" w:rsidR="00A14FE2" w:rsidRDefault="0059715D">
          <w:pPr>
            <w:pStyle w:val="TOC3"/>
            <w:rPr>
              <w:rFonts w:asciiTheme="minorHAnsi" w:hAnsiTheme="minorHAnsi"/>
              <w:b w:val="0"/>
              <w:noProof/>
              <w:sz w:val="22"/>
              <w:szCs w:val="22"/>
              <w:lang w:val="en-AU" w:eastAsia="en-AU"/>
            </w:rPr>
          </w:pPr>
          <w:hyperlink w:anchor="_Toc12627512" w:history="1">
            <w:r w:rsidR="00A14FE2" w:rsidRPr="007E436F">
              <w:rPr>
                <w:rStyle w:val="Hyperlink"/>
                <w:noProof/>
              </w:rPr>
              <w:t>14.2</w:t>
            </w:r>
            <w:r w:rsidR="00A14FE2">
              <w:rPr>
                <w:rFonts w:asciiTheme="minorHAnsi" w:hAnsiTheme="minorHAnsi"/>
                <w:b w:val="0"/>
                <w:noProof/>
                <w:sz w:val="22"/>
                <w:szCs w:val="22"/>
                <w:lang w:val="en-AU" w:eastAsia="en-AU"/>
              </w:rPr>
              <w:tab/>
            </w:r>
            <w:r w:rsidR="00A14FE2" w:rsidRPr="007E436F">
              <w:rPr>
                <w:rStyle w:val="Hyperlink"/>
                <w:noProof/>
              </w:rPr>
              <w:t>Notifying SafeWork NSW</w:t>
            </w:r>
            <w:r w:rsidR="00A14FE2">
              <w:rPr>
                <w:noProof/>
                <w:webHidden/>
              </w:rPr>
              <w:tab/>
            </w:r>
            <w:r w:rsidR="00A14FE2">
              <w:rPr>
                <w:noProof/>
                <w:webHidden/>
              </w:rPr>
              <w:fldChar w:fldCharType="begin"/>
            </w:r>
            <w:r w:rsidR="00A14FE2">
              <w:rPr>
                <w:noProof/>
                <w:webHidden/>
              </w:rPr>
              <w:instrText xml:space="preserve"> PAGEREF _Toc12627512 \h </w:instrText>
            </w:r>
            <w:r w:rsidR="00A14FE2">
              <w:rPr>
                <w:noProof/>
                <w:webHidden/>
              </w:rPr>
            </w:r>
            <w:r w:rsidR="00A14FE2">
              <w:rPr>
                <w:noProof/>
                <w:webHidden/>
              </w:rPr>
              <w:fldChar w:fldCharType="separate"/>
            </w:r>
            <w:r w:rsidR="00A14FE2">
              <w:rPr>
                <w:noProof/>
                <w:webHidden/>
              </w:rPr>
              <w:t>49</w:t>
            </w:r>
            <w:r w:rsidR="00A14FE2">
              <w:rPr>
                <w:noProof/>
                <w:webHidden/>
              </w:rPr>
              <w:fldChar w:fldCharType="end"/>
            </w:r>
          </w:hyperlink>
        </w:p>
        <w:p w14:paraId="6D2E8B91" w14:textId="0EF80F71" w:rsidR="00A14FE2" w:rsidRDefault="0059715D">
          <w:pPr>
            <w:pStyle w:val="TOC3"/>
            <w:rPr>
              <w:rFonts w:asciiTheme="minorHAnsi" w:hAnsiTheme="minorHAnsi"/>
              <w:b w:val="0"/>
              <w:noProof/>
              <w:sz w:val="22"/>
              <w:szCs w:val="22"/>
              <w:lang w:val="en-AU" w:eastAsia="en-AU"/>
            </w:rPr>
          </w:pPr>
          <w:hyperlink w:anchor="_Toc12627513" w:history="1">
            <w:r w:rsidR="00A14FE2" w:rsidRPr="007E436F">
              <w:rPr>
                <w:rStyle w:val="Hyperlink"/>
                <w:noProof/>
              </w:rPr>
              <w:t>14.3</w:t>
            </w:r>
            <w:r w:rsidR="00A14FE2">
              <w:rPr>
                <w:rFonts w:asciiTheme="minorHAnsi" w:hAnsiTheme="minorHAnsi"/>
                <w:b w:val="0"/>
                <w:noProof/>
                <w:sz w:val="22"/>
                <w:szCs w:val="22"/>
                <w:lang w:val="en-AU" w:eastAsia="en-AU"/>
              </w:rPr>
              <w:tab/>
            </w:r>
            <w:r w:rsidR="00A14FE2" w:rsidRPr="007E436F">
              <w:rPr>
                <w:rStyle w:val="Hyperlink"/>
                <w:noProof/>
              </w:rPr>
              <w:t>Notifying the external insurer</w:t>
            </w:r>
            <w:r w:rsidR="00A14FE2">
              <w:rPr>
                <w:noProof/>
                <w:webHidden/>
              </w:rPr>
              <w:tab/>
            </w:r>
            <w:r w:rsidR="00A14FE2">
              <w:rPr>
                <w:noProof/>
                <w:webHidden/>
              </w:rPr>
              <w:fldChar w:fldCharType="begin"/>
            </w:r>
            <w:r w:rsidR="00A14FE2">
              <w:rPr>
                <w:noProof/>
                <w:webHidden/>
              </w:rPr>
              <w:instrText xml:space="preserve"> PAGEREF _Toc12627513 \h </w:instrText>
            </w:r>
            <w:r w:rsidR="00A14FE2">
              <w:rPr>
                <w:noProof/>
                <w:webHidden/>
              </w:rPr>
            </w:r>
            <w:r w:rsidR="00A14FE2">
              <w:rPr>
                <w:noProof/>
                <w:webHidden/>
              </w:rPr>
              <w:fldChar w:fldCharType="separate"/>
            </w:r>
            <w:r w:rsidR="00A14FE2">
              <w:rPr>
                <w:noProof/>
                <w:webHidden/>
              </w:rPr>
              <w:t>49</w:t>
            </w:r>
            <w:r w:rsidR="00A14FE2">
              <w:rPr>
                <w:noProof/>
                <w:webHidden/>
              </w:rPr>
              <w:fldChar w:fldCharType="end"/>
            </w:r>
          </w:hyperlink>
        </w:p>
        <w:p w14:paraId="2DAD21FA" w14:textId="1A39134F" w:rsidR="00A14FE2" w:rsidRDefault="0059715D">
          <w:pPr>
            <w:pStyle w:val="TOC3"/>
            <w:rPr>
              <w:rFonts w:asciiTheme="minorHAnsi" w:hAnsiTheme="minorHAnsi"/>
              <w:b w:val="0"/>
              <w:noProof/>
              <w:sz w:val="22"/>
              <w:szCs w:val="22"/>
              <w:lang w:val="en-AU" w:eastAsia="en-AU"/>
            </w:rPr>
          </w:pPr>
          <w:hyperlink w:anchor="_Toc12627514" w:history="1">
            <w:r w:rsidR="00A14FE2" w:rsidRPr="007E436F">
              <w:rPr>
                <w:rStyle w:val="Hyperlink"/>
                <w:noProof/>
              </w:rPr>
              <w:t>14.4</w:t>
            </w:r>
            <w:r w:rsidR="00A14FE2">
              <w:rPr>
                <w:rFonts w:asciiTheme="minorHAnsi" w:hAnsiTheme="minorHAnsi"/>
                <w:b w:val="0"/>
                <w:noProof/>
                <w:sz w:val="22"/>
                <w:szCs w:val="22"/>
                <w:lang w:val="en-AU" w:eastAsia="en-AU"/>
              </w:rPr>
              <w:tab/>
            </w:r>
            <w:r w:rsidR="00A14FE2" w:rsidRPr="007E436F">
              <w:rPr>
                <w:rStyle w:val="Hyperlink"/>
                <w:noProof/>
              </w:rPr>
              <w:t>Making a workers compensation claim</w:t>
            </w:r>
            <w:r w:rsidR="00A14FE2">
              <w:rPr>
                <w:noProof/>
                <w:webHidden/>
              </w:rPr>
              <w:tab/>
            </w:r>
            <w:r w:rsidR="00A14FE2">
              <w:rPr>
                <w:noProof/>
                <w:webHidden/>
              </w:rPr>
              <w:fldChar w:fldCharType="begin"/>
            </w:r>
            <w:r w:rsidR="00A14FE2">
              <w:rPr>
                <w:noProof/>
                <w:webHidden/>
              </w:rPr>
              <w:instrText xml:space="preserve"> PAGEREF _Toc12627514 \h </w:instrText>
            </w:r>
            <w:r w:rsidR="00A14FE2">
              <w:rPr>
                <w:noProof/>
                <w:webHidden/>
              </w:rPr>
            </w:r>
            <w:r w:rsidR="00A14FE2">
              <w:rPr>
                <w:noProof/>
                <w:webHidden/>
              </w:rPr>
              <w:fldChar w:fldCharType="separate"/>
            </w:r>
            <w:r w:rsidR="00A14FE2">
              <w:rPr>
                <w:noProof/>
                <w:webHidden/>
              </w:rPr>
              <w:t>50</w:t>
            </w:r>
            <w:r w:rsidR="00A14FE2">
              <w:rPr>
                <w:noProof/>
                <w:webHidden/>
              </w:rPr>
              <w:fldChar w:fldCharType="end"/>
            </w:r>
          </w:hyperlink>
        </w:p>
        <w:p w14:paraId="65FD47AA" w14:textId="1B0D1909" w:rsidR="00A14FE2" w:rsidRDefault="0059715D">
          <w:pPr>
            <w:pStyle w:val="TOC3"/>
            <w:rPr>
              <w:rFonts w:asciiTheme="minorHAnsi" w:hAnsiTheme="minorHAnsi"/>
              <w:b w:val="0"/>
              <w:noProof/>
              <w:sz w:val="22"/>
              <w:szCs w:val="22"/>
              <w:lang w:val="en-AU" w:eastAsia="en-AU"/>
            </w:rPr>
          </w:pPr>
          <w:hyperlink w:anchor="_Toc12627515" w:history="1">
            <w:r w:rsidR="00A14FE2" w:rsidRPr="007E436F">
              <w:rPr>
                <w:rStyle w:val="Hyperlink"/>
                <w:noProof/>
              </w:rPr>
              <w:t>14.5</w:t>
            </w:r>
            <w:r w:rsidR="00A14FE2">
              <w:rPr>
                <w:rFonts w:asciiTheme="minorHAnsi" w:hAnsiTheme="minorHAnsi"/>
                <w:b w:val="0"/>
                <w:noProof/>
                <w:sz w:val="22"/>
                <w:szCs w:val="22"/>
                <w:lang w:val="en-AU" w:eastAsia="en-AU"/>
              </w:rPr>
              <w:tab/>
            </w:r>
            <w:r w:rsidR="00A14FE2" w:rsidRPr="007E436F">
              <w:rPr>
                <w:rStyle w:val="Hyperlink"/>
                <w:noProof/>
              </w:rPr>
              <w:t>Injury management and return to work plan</w:t>
            </w:r>
            <w:r w:rsidR="00A14FE2">
              <w:rPr>
                <w:noProof/>
                <w:webHidden/>
              </w:rPr>
              <w:tab/>
            </w:r>
            <w:r w:rsidR="00A14FE2">
              <w:rPr>
                <w:noProof/>
                <w:webHidden/>
              </w:rPr>
              <w:fldChar w:fldCharType="begin"/>
            </w:r>
            <w:r w:rsidR="00A14FE2">
              <w:rPr>
                <w:noProof/>
                <w:webHidden/>
              </w:rPr>
              <w:instrText xml:space="preserve"> PAGEREF _Toc12627515 \h </w:instrText>
            </w:r>
            <w:r w:rsidR="00A14FE2">
              <w:rPr>
                <w:noProof/>
                <w:webHidden/>
              </w:rPr>
            </w:r>
            <w:r w:rsidR="00A14FE2">
              <w:rPr>
                <w:noProof/>
                <w:webHidden/>
              </w:rPr>
              <w:fldChar w:fldCharType="separate"/>
            </w:r>
            <w:r w:rsidR="00A14FE2">
              <w:rPr>
                <w:noProof/>
                <w:webHidden/>
              </w:rPr>
              <w:t>51</w:t>
            </w:r>
            <w:r w:rsidR="00A14FE2">
              <w:rPr>
                <w:noProof/>
                <w:webHidden/>
              </w:rPr>
              <w:fldChar w:fldCharType="end"/>
            </w:r>
          </w:hyperlink>
        </w:p>
        <w:p w14:paraId="40B3286A" w14:textId="55E8CD4E" w:rsidR="00A14FE2" w:rsidRDefault="0059715D">
          <w:pPr>
            <w:pStyle w:val="TOC3"/>
            <w:rPr>
              <w:rFonts w:asciiTheme="minorHAnsi" w:hAnsiTheme="minorHAnsi"/>
              <w:b w:val="0"/>
              <w:noProof/>
              <w:sz w:val="22"/>
              <w:szCs w:val="22"/>
              <w:lang w:val="en-AU" w:eastAsia="en-AU"/>
            </w:rPr>
          </w:pPr>
          <w:hyperlink w:anchor="_Toc12627516" w:history="1">
            <w:r w:rsidR="00A14FE2" w:rsidRPr="007E436F">
              <w:rPr>
                <w:rStyle w:val="Hyperlink"/>
                <w:noProof/>
              </w:rPr>
              <w:t>14.6</w:t>
            </w:r>
            <w:r w:rsidR="00A14FE2">
              <w:rPr>
                <w:rFonts w:asciiTheme="minorHAnsi" w:hAnsiTheme="minorHAnsi"/>
                <w:b w:val="0"/>
                <w:noProof/>
                <w:sz w:val="22"/>
                <w:szCs w:val="22"/>
                <w:lang w:val="en-AU" w:eastAsia="en-AU"/>
              </w:rPr>
              <w:tab/>
            </w:r>
            <w:r w:rsidR="00A14FE2" w:rsidRPr="007E436F">
              <w:rPr>
                <w:rStyle w:val="Hyperlink"/>
                <w:noProof/>
              </w:rPr>
              <w:t>Dispute management</w:t>
            </w:r>
            <w:r w:rsidR="00A14FE2">
              <w:rPr>
                <w:noProof/>
                <w:webHidden/>
              </w:rPr>
              <w:tab/>
            </w:r>
            <w:r w:rsidR="00A14FE2">
              <w:rPr>
                <w:noProof/>
                <w:webHidden/>
              </w:rPr>
              <w:fldChar w:fldCharType="begin"/>
            </w:r>
            <w:r w:rsidR="00A14FE2">
              <w:rPr>
                <w:noProof/>
                <w:webHidden/>
              </w:rPr>
              <w:instrText xml:space="preserve"> PAGEREF _Toc12627516 \h </w:instrText>
            </w:r>
            <w:r w:rsidR="00A14FE2">
              <w:rPr>
                <w:noProof/>
                <w:webHidden/>
              </w:rPr>
            </w:r>
            <w:r w:rsidR="00A14FE2">
              <w:rPr>
                <w:noProof/>
                <w:webHidden/>
              </w:rPr>
              <w:fldChar w:fldCharType="separate"/>
            </w:r>
            <w:r w:rsidR="00A14FE2">
              <w:rPr>
                <w:noProof/>
                <w:webHidden/>
              </w:rPr>
              <w:t>52</w:t>
            </w:r>
            <w:r w:rsidR="00A14FE2">
              <w:rPr>
                <w:noProof/>
                <w:webHidden/>
              </w:rPr>
              <w:fldChar w:fldCharType="end"/>
            </w:r>
          </w:hyperlink>
        </w:p>
        <w:p w14:paraId="34223450" w14:textId="3E801E98" w:rsidR="00A14FE2" w:rsidRDefault="0059715D">
          <w:pPr>
            <w:pStyle w:val="TOC3"/>
            <w:rPr>
              <w:rFonts w:asciiTheme="minorHAnsi" w:hAnsiTheme="minorHAnsi"/>
              <w:b w:val="0"/>
              <w:noProof/>
              <w:sz w:val="22"/>
              <w:szCs w:val="22"/>
              <w:lang w:val="en-AU" w:eastAsia="en-AU"/>
            </w:rPr>
          </w:pPr>
          <w:hyperlink w:anchor="_Toc12627517" w:history="1">
            <w:r w:rsidR="00A14FE2" w:rsidRPr="007E436F">
              <w:rPr>
                <w:rStyle w:val="Hyperlink"/>
                <w:noProof/>
              </w:rPr>
              <w:t>14.7</w:t>
            </w:r>
            <w:r w:rsidR="00A14FE2">
              <w:rPr>
                <w:rFonts w:asciiTheme="minorHAnsi" w:hAnsiTheme="minorHAnsi"/>
                <w:b w:val="0"/>
                <w:noProof/>
                <w:sz w:val="22"/>
                <w:szCs w:val="22"/>
                <w:lang w:val="en-AU" w:eastAsia="en-AU"/>
              </w:rPr>
              <w:tab/>
            </w:r>
            <w:r w:rsidR="00A14FE2" w:rsidRPr="007E436F">
              <w:rPr>
                <w:rStyle w:val="Hyperlink"/>
                <w:noProof/>
              </w:rPr>
              <w:t>Workers compensation records</w:t>
            </w:r>
            <w:r w:rsidR="00A14FE2">
              <w:rPr>
                <w:noProof/>
                <w:webHidden/>
              </w:rPr>
              <w:tab/>
            </w:r>
            <w:r w:rsidR="00A14FE2">
              <w:rPr>
                <w:noProof/>
                <w:webHidden/>
              </w:rPr>
              <w:fldChar w:fldCharType="begin"/>
            </w:r>
            <w:r w:rsidR="00A14FE2">
              <w:rPr>
                <w:noProof/>
                <w:webHidden/>
              </w:rPr>
              <w:instrText xml:space="preserve"> PAGEREF _Toc12627517 \h </w:instrText>
            </w:r>
            <w:r w:rsidR="00A14FE2">
              <w:rPr>
                <w:noProof/>
                <w:webHidden/>
              </w:rPr>
            </w:r>
            <w:r w:rsidR="00A14FE2">
              <w:rPr>
                <w:noProof/>
                <w:webHidden/>
              </w:rPr>
              <w:fldChar w:fldCharType="separate"/>
            </w:r>
            <w:r w:rsidR="00A14FE2">
              <w:rPr>
                <w:noProof/>
                <w:webHidden/>
              </w:rPr>
              <w:t>52</w:t>
            </w:r>
            <w:r w:rsidR="00A14FE2">
              <w:rPr>
                <w:noProof/>
                <w:webHidden/>
              </w:rPr>
              <w:fldChar w:fldCharType="end"/>
            </w:r>
          </w:hyperlink>
        </w:p>
        <w:p w14:paraId="1F3DB7AF" w14:textId="7F29F82B" w:rsidR="00A14FE2" w:rsidRDefault="0059715D">
          <w:pPr>
            <w:pStyle w:val="TOC2"/>
            <w:tabs>
              <w:tab w:val="left" w:pos="1440"/>
              <w:tab w:val="right" w:leader="dot" w:pos="8778"/>
            </w:tabs>
            <w:rPr>
              <w:rFonts w:asciiTheme="minorHAnsi" w:hAnsiTheme="minorHAnsi"/>
              <w:b w:val="0"/>
              <w:bCs w:val="0"/>
              <w:caps w:val="0"/>
              <w:noProof/>
              <w:sz w:val="22"/>
              <w:szCs w:val="22"/>
              <w:lang w:val="en-AU" w:eastAsia="en-AU"/>
            </w:rPr>
          </w:pPr>
          <w:hyperlink w:anchor="_Toc12627518" w:history="1">
            <w:r w:rsidR="00A14FE2" w:rsidRPr="007E436F">
              <w:rPr>
                <w:rStyle w:val="Hyperlink"/>
                <w:noProof/>
              </w:rPr>
              <w:t>SECTION 15:</w:t>
            </w:r>
            <w:r w:rsidR="00A14FE2">
              <w:rPr>
                <w:rFonts w:asciiTheme="minorHAnsi" w:hAnsiTheme="minorHAnsi"/>
                <w:b w:val="0"/>
                <w:bCs w:val="0"/>
                <w:caps w:val="0"/>
                <w:noProof/>
                <w:sz w:val="22"/>
                <w:szCs w:val="22"/>
                <w:lang w:val="en-AU" w:eastAsia="en-AU"/>
              </w:rPr>
              <w:tab/>
            </w:r>
            <w:r w:rsidR="00A14FE2" w:rsidRPr="007E436F">
              <w:rPr>
                <w:rStyle w:val="Hyperlink"/>
                <w:noProof/>
              </w:rPr>
              <w:t>WORKING WITH CLIENTS</w:t>
            </w:r>
            <w:r w:rsidR="00A14FE2">
              <w:rPr>
                <w:noProof/>
                <w:webHidden/>
              </w:rPr>
              <w:tab/>
            </w:r>
            <w:r w:rsidR="00A14FE2">
              <w:rPr>
                <w:noProof/>
                <w:webHidden/>
              </w:rPr>
              <w:fldChar w:fldCharType="begin"/>
            </w:r>
            <w:r w:rsidR="00A14FE2">
              <w:rPr>
                <w:noProof/>
                <w:webHidden/>
              </w:rPr>
              <w:instrText xml:space="preserve"> PAGEREF _Toc12627518 \h </w:instrText>
            </w:r>
            <w:r w:rsidR="00A14FE2">
              <w:rPr>
                <w:noProof/>
                <w:webHidden/>
              </w:rPr>
            </w:r>
            <w:r w:rsidR="00A14FE2">
              <w:rPr>
                <w:noProof/>
                <w:webHidden/>
              </w:rPr>
              <w:fldChar w:fldCharType="separate"/>
            </w:r>
            <w:r w:rsidR="00A14FE2">
              <w:rPr>
                <w:noProof/>
                <w:webHidden/>
              </w:rPr>
              <w:t>53</w:t>
            </w:r>
            <w:r w:rsidR="00A14FE2">
              <w:rPr>
                <w:noProof/>
                <w:webHidden/>
              </w:rPr>
              <w:fldChar w:fldCharType="end"/>
            </w:r>
          </w:hyperlink>
        </w:p>
        <w:p w14:paraId="1DBC6727" w14:textId="72B45F27" w:rsidR="00A14FE2" w:rsidRDefault="0059715D">
          <w:pPr>
            <w:pStyle w:val="TOC3"/>
            <w:rPr>
              <w:rFonts w:asciiTheme="minorHAnsi" w:hAnsiTheme="minorHAnsi"/>
              <w:b w:val="0"/>
              <w:noProof/>
              <w:sz w:val="22"/>
              <w:szCs w:val="22"/>
              <w:lang w:val="en-AU" w:eastAsia="en-AU"/>
            </w:rPr>
          </w:pPr>
          <w:hyperlink w:anchor="_Toc12627519" w:history="1">
            <w:r w:rsidR="00A14FE2" w:rsidRPr="007E436F">
              <w:rPr>
                <w:rStyle w:val="Hyperlink"/>
                <w:noProof/>
              </w:rPr>
              <w:t>15.1</w:t>
            </w:r>
            <w:r w:rsidR="00A14FE2">
              <w:rPr>
                <w:rFonts w:asciiTheme="minorHAnsi" w:hAnsiTheme="minorHAnsi"/>
                <w:b w:val="0"/>
                <w:noProof/>
                <w:sz w:val="22"/>
                <w:szCs w:val="22"/>
                <w:lang w:val="en-AU" w:eastAsia="en-AU"/>
              </w:rPr>
              <w:tab/>
            </w:r>
            <w:r w:rsidR="00A14FE2" w:rsidRPr="007E436F">
              <w:rPr>
                <w:rStyle w:val="Hyperlink"/>
                <w:noProof/>
              </w:rPr>
              <w:t>Client safety</w:t>
            </w:r>
            <w:r w:rsidR="00A14FE2">
              <w:rPr>
                <w:noProof/>
                <w:webHidden/>
              </w:rPr>
              <w:tab/>
            </w:r>
            <w:r w:rsidR="00A14FE2">
              <w:rPr>
                <w:noProof/>
                <w:webHidden/>
              </w:rPr>
              <w:fldChar w:fldCharType="begin"/>
            </w:r>
            <w:r w:rsidR="00A14FE2">
              <w:rPr>
                <w:noProof/>
                <w:webHidden/>
              </w:rPr>
              <w:instrText xml:space="preserve"> PAGEREF _Toc12627519 \h </w:instrText>
            </w:r>
            <w:r w:rsidR="00A14FE2">
              <w:rPr>
                <w:noProof/>
                <w:webHidden/>
              </w:rPr>
            </w:r>
            <w:r w:rsidR="00A14FE2">
              <w:rPr>
                <w:noProof/>
                <w:webHidden/>
              </w:rPr>
              <w:fldChar w:fldCharType="separate"/>
            </w:r>
            <w:r w:rsidR="00A14FE2">
              <w:rPr>
                <w:noProof/>
                <w:webHidden/>
              </w:rPr>
              <w:t>53</w:t>
            </w:r>
            <w:r w:rsidR="00A14FE2">
              <w:rPr>
                <w:noProof/>
                <w:webHidden/>
              </w:rPr>
              <w:fldChar w:fldCharType="end"/>
            </w:r>
          </w:hyperlink>
        </w:p>
        <w:p w14:paraId="5FCE0DF2" w14:textId="12094E93" w:rsidR="00A14FE2" w:rsidRDefault="0059715D">
          <w:pPr>
            <w:pStyle w:val="TOC3"/>
            <w:rPr>
              <w:rFonts w:asciiTheme="minorHAnsi" w:hAnsiTheme="minorHAnsi"/>
              <w:b w:val="0"/>
              <w:noProof/>
              <w:sz w:val="22"/>
              <w:szCs w:val="22"/>
              <w:lang w:val="en-AU" w:eastAsia="en-AU"/>
            </w:rPr>
          </w:pPr>
          <w:hyperlink w:anchor="_Toc12627520" w:history="1">
            <w:r w:rsidR="00A14FE2" w:rsidRPr="007E436F">
              <w:rPr>
                <w:rStyle w:val="Hyperlink"/>
                <w:noProof/>
              </w:rPr>
              <w:t>15.2</w:t>
            </w:r>
            <w:r w:rsidR="00A14FE2">
              <w:rPr>
                <w:rFonts w:asciiTheme="minorHAnsi" w:hAnsiTheme="minorHAnsi"/>
                <w:b w:val="0"/>
                <w:noProof/>
                <w:sz w:val="22"/>
                <w:szCs w:val="22"/>
                <w:lang w:val="en-AU" w:eastAsia="en-AU"/>
              </w:rPr>
              <w:tab/>
            </w:r>
            <w:r w:rsidR="00A14FE2" w:rsidRPr="007E436F">
              <w:rPr>
                <w:rStyle w:val="Hyperlink"/>
                <w:noProof/>
              </w:rPr>
              <w:t>[Insert organisation’s name] environments</w:t>
            </w:r>
            <w:r w:rsidR="00A14FE2">
              <w:rPr>
                <w:noProof/>
                <w:webHidden/>
              </w:rPr>
              <w:tab/>
            </w:r>
            <w:r w:rsidR="00A14FE2">
              <w:rPr>
                <w:noProof/>
                <w:webHidden/>
              </w:rPr>
              <w:fldChar w:fldCharType="begin"/>
            </w:r>
            <w:r w:rsidR="00A14FE2">
              <w:rPr>
                <w:noProof/>
                <w:webHidden/>
              </w:rPr>
              <w:instrText xml:space="preserve"> PAGEREF _Toc12627520 \h </w:instrText>
            </w:r>
            <w:r w:rsidR="00A14FE2">
              <w:rPr>
                <w:noProof/>
                <w:webHidden/>
              </w:rPr>
            </w:r>
            <w:r w:rsidR="00A14FE2">
              <w:rPr>
                <w:noProof/>
                <w:webHidden/>
              </w:rPr>
              <w:fldChar w:fldCharType="separate"/>
            </w:r>
            <w:r w:rsidR="00A14FE2">
              <w:rPr>
                <w:noProof/>
                <w:webHidden/>
              </w:rPr>
              <w:t>53</w:t>
            </w:r>
            <w:r w:rsidR="00A14FE2">
              <w:rPr>
                <w:noProof/>
                <w:webHidden/>
              </w:rPr>
              <w:fldChar w:fldCharType="end"/>
            </w:r>
          </w:hyperlink>
        </w:p>
        <w:p w14:paraId="7EF9E164" w14:textId="456B1884" w:rsidR="00A14FE2" w:rsidRDefault="0059715D">
          <w:pPr>
            <w:pStyle w:val="TOC3"/>
            <w:rPr>
              <w:rFonts w:asciiTheme="minorHAnsi" w:hAnsiTheme="minorHAnsi"/>
              <w:b w:val="0"/>
              <w:noProof/>
              <w:sz w:val="22"/>
              <w:szCs w:val="22"/>
              <w:lang w:val="en-AU" w:eastAsia="en-AU"/>
            </w:rPr>
          </w:pPr>
          <w:hyperlink w:anchor="_Toc12627521" w:history="1">
            <w:r w:rsidR="00A14FE2" w:rsidRPr="007E436F">
              <w:rPr>
                <w:rStyle w:val="Hyperlink"/>
                <w:noProof/>
              </w:rPr>
              <w:t>15.3</w:t>
            </w:r>
            <w:r w:rsidR="00A14FE2">
              <w:rPr>
                <w:rFonts w:asciiTheme="minorHAnsi" w:hAnsiTheme="minorHAnsi"/>
                <w:b w:val="0"/>
                <w:noProof/>
                <w:sz w:val="22"/>
                <w:szCs w:val="22"/>
                <w:lang w:val="en-AU" w:eastAsia="en-AU"/>
              </w:rPr>
              <w:tab/>
            </w:r>
            <w:r w:rsidR="00A14FE2" w:rsidRPr="007E436F">
              <w:rPr>
                <w:rStyle w:val="Hyperlink"/>
                <w:noProof/>
              </w:rPr>
              <w:t>Worker and client safety</w:t>
            </w:r>
            <w:r w:rsidR="00A14FE2">
              <w:rPr>
                <w:noProof/>
                <w:webHidden/>
              </w:rPr>
              <w:tab/>
            </w:r>
            <w:r w:rsidR="00A14FE2">
              <w:rPr>
                <w:noProof/>
                <w:webHidden/>
              </w:rPr>
              <w:fldChar w:fldCharType="begin"/>
            </w:r>
            <w:r w:rsidR="00A14FE2">
              <w:rPr>
                <w:noProof/>
                <w:webHidden/>
              </w:rPr>
              <w:instrText xml:space="preserve"> PAGEREF _Toc12627521 \h </w:instrText>
            </w:r>
            <w:r w:rsidR="00A14FE2">
              <w:rPr>
                <w:noProof/>
                <w:webHidden/>
              </w:rPr>
            </w:r>
            <w:r w:rsidR="00A14FE2">
              <w:rPr>
                <w:noProof/>
                <w:webHidden/>
              </w:rPr>
              <w:fldChar w:fldCharType="separate"/>
            </w:r>
            <w:r w:rsidR="00A14FE2">
              <w:rPr>
                <w:noProof/>
                <w:webHidden/>
              </w:rPr>
              <w:t>54</w:t>
            </w:r>
            <w:r w:rsidR="00A14FE2">
              <w:rPr>
                <w:noProof/>
                <w:webHidden/>
              </w:rPr>
              <w:fldChar w:fldCharType="end"/>
            </w:r>
          </w:hyperlink>
        </w:p>
        <w:p w14:paraId="5348A96C" w14:textId="15305EDF" w:rsidR="00A14FE2" w:rsidRDefault="0059715D">
          <w:pPr>
            <w:pStyle w:val="TOC2"/>
            <w:tabs>
              <w:tab w:val="right" w:leader="dot" w:pos="8778"/>
            </w:tabs>
            <w:rPr>
              <w:rFonts w:asciiTheme="minorHAnsi" w:hAnsiTheme="minorHAnsi"/>
              <w:b w:val="0"/>
              <w:bCs w:val="0"/>
              <w:caps w:val="0"/>
              <w:noProof/>
              <w:sz w:val="22"/>
              <w:szCs w:val="22"/>
              <w:lang w:val="en-AU" w:eastAsia="en-AU"/>
            </w:rPr>
          </w:pPr>
          <w:hyperlink w:anchor="_Toc12627522" w:history="1">
            <w:r w:rsidR="00A14FE2" w:rsidRPr="007E436F">
              <w:rPr>
                <w:rStyle w:val="Hyperlink"/>
                <w:noProof/>
              </w:rPr>
              <w:t>SECTION 16: INTERNAL REFERENCES</w:t>
            </w:r>
            <w:r w:rsidR="00A14FE2">
              <w:rPr>
                <w:noProof/>
                <w:webHidden/>
              </w:rPr>
              <w:tab/>
            </w:r>
            <w:r w:rsidR="00A14FE2">
              <w:rPr>
                <w:noProof/>
                <w:webHidden/>
              </w:rPr>
              <w:fldChar w:fldCharType="begin"/>
            </w:r>
            <w:r w:rsidR="00A14FE2">
              <w:rPr>
                <w:noProof/>
                <w:webHidden/>
              </w:rPr>
              <w:instrText xml:space="preserve"> PAGEREF _Toc12627522 \h </w:instrText>
            </w:r>
            <w:r w:rsidR="00A14FE2">
              <w:rPr>
                <w:noProof/>
                <w:webHidden/>
              </w:rPr>
            </w:r>
            <w:r w:rsidR="00A14FE2">
              <w:rPr>
                <w:noProof/>
                <w:webHidden/>
              </w:rPr>
              <w:fldChar w:fldCharType="separate"/>
            </w:r>
            <w:r w:rsidR="00A14FE2">
              <w:rPr>
                <w:noProof/>
                <w:webHidden/>
              </w:rPr>
              <w:t>56</w:t>
            </w:r>
            <w:r w:rsidR="00A14FE2">
              <w:rPr>
                <w:noProof/>
                <w:webHidden/>
              </w:rPr>
              <w:fldChar w:fldCharType="end"/>
            </w:r>
          </w:hyperlink>
        </w:p>
        <w:p w14:paraId="259863E3" w14:textId="0469778A" w:rsidR="00A14FE2" w:rsidRDefault="0059715D">
          <w:pPr>
            <w:pStyle w:val="TOC3"/>
            <w:rPr>
              <w:rFonts w:asciiTheme="minorHAnsi" w:hAnsiTheme="minorHAnsi"/>
              <w:b w:val="0"/>
              <w:noProof/>
              <w:sz w:val="22"/>
              <w:szCs w:val="22"/>
              <w:lang w:val="en-AU" w:eastAsia="en-AU"/>
            </w:rPr>
          </w:pPr>
          <w:hyperlink w:anchor="_Toc12627523" w:history="1">
            <w:r w:rsidR="00A14FE2" w:rsidRPr="007E436F">
              <w:rPr>
                <w:rStyle w:val="Hyperlink"/>
                <w:noProof/>
              </w:rPr>
              <w:t>16.1</w:t>
            </w:r>
            <w:r w:rsidR="00A14FE2">
              <w:rPr>
                <w:rFonts w:asciiTheme="minorHAnsi" w:hAnsiTheme="minorHAnsi"/>
                <w:b w:val="0"/>
                <w:noProof/>
                <w:sz w:val="22"/>
                <w:szCs w:val="22"/>
                <w:lang w:val="en-AU" w:eastAsia="en-AU"/>
              </w:rPr>
              <w:tab/>
            </w:r>
            <w:r w:rsidR="00A14FE2" w:rsidRPr="007E436F">
              <w:rPr>
                <w:rStyle w:val="Hyperlink"/>
                <w:noProof/>
              </w:rPr>
              <w:t>Supporting documents</w:t>
            </w:r>
            <w:r w:rsidR="00A14FE2">
              <w:rPr>
                <w:noProof/>
                <w:webHidden/>
              </w:rPr>
              <w:tab/>
            </w:r>
            <w:r w:rsidR="00A14FE2">
              <w:rPr>
                <w:noProof/>
                <w:webHidden/>
              </w:rPr>
              <w:fldChar w:fldCharType="begin"/>
            </w:r>
            <w:r w:rsidR="00A14FE2">
              <w:rPr>
                <w:noProof/>
                <w:webHidden/>
              </w:rPr>
              <w:instrText xml:space="preserve"> PAGEREF _Toc12627523 \h </w:instrText>
            </w:r>
            <w:r w:rsidR="00A14FE2">
              <w:rPr>
                <w:noProof/>
                <w:webHidden/>
              </w:rPr>
            </w:r>
            <w:r w:rsidR="00A14FE2">
              <w:rPr>
                <w:noProof/>
                <w:webHidden/>
              </w:rPr>
              <w:fldChar w:fldCharType="separate"/>
            </w:r>
            <w:r w:rsidR="00A14FE2">
              <w:rPr>
                <w:noProof/>
                <w:webHidden/>
              </w:rPr>
              <w:t>56</w:t>
            </w:r>
            <w:r w:rsidR="00A14FE2">
              <w:rPr>
                <w:noProof/>
                <w:webHidden/>
              </w:rPr>
              <w:fldChar w:fldCharType="end"/>
            </w:r>
          </w:hyperlink>
        </w:p>
        <w:p w14:paraId="623CB229" w14:textId="60E6EA50" w:rsidR="00A14FE2" w:rsidRDefault="0059715D">
          <w:pPr>
            <w:pStyle w:val="TOC3"/>
            <w:rPr>
              <w:rFonts w:asciiTheme="minorHAnsi" w:hAnsiTheme="minorHAnsi"/>
              <w:b w:val="0"/>
              <w:noProof/>
              <w:sz w:val="22"/>
              <w:szCs w:val="22"/>
              <w:lang w:val="en-AU" w:eastAsia="en-AU"/>
            </w:rPr>
          </w:pPr>
          <w:hyperlink w:anchor="_Toc12627524" w:history="1">
            <w:r w:rsidR="00A14FE2" w:rsidRPr="007E436F">
              <w:rPr>
                <w:rStyle w:val="Hyperlink"/>
                <w:noProof/>
              </w:rPr>
              <w:t>16.2</w:t>
            </w:r>
            <w:r w:rsidR="00A14FE2">
              <w:rPr>
                <w:rFonts w:asciiTheme="minorHAnsi" w:hAnsiTheme="minorHAnsi"/>
                <w:b w:val="0"/>
                <w:noProof/>
                <w:sz w:val="22"/>
                <w:szCs w:val="22"/>
                <w:lang w:val="en-AU" w:eastAsia="en-AU"/>
              </w:rPr>
              <w:tab/>
            </w:r>
            <w:r w:rsidR="00A14FE2" w:rsidRPr="007E436F">
              <w:rPr>
                <w:rStyle w:val="Hyperlink"/>
                <w:noProof/>
              </w:rPr>
              <w:t>Referenced Policies</w:t>
            </w:r>
            <w:r w:rsidR="00A14FE2">
              <w:rPr>
                <w:noProof/>
                <w:webHidden/>
              </w:rPr>
              <w:tab/>
            </w:r>
            <w:r w:rsidR="00A14FE2">
              <w:rPr>
                <w:noProof/>
                <w:webHidden/>
              </w:rPr>
              <w:fldChar w:fldCharType="begin"/>
            </w:r>
            <w:r w:rsidR="00A14FE2">
              <w:rPr>
                <w:noProof/>
                <w:webHidden/>
              </w:rPr>
              <w:instrText xml:space="preserve"> PAGEREF _Toc12627524 \h </w:instrText>
            </w:r>
            <w:r w:rsidR="00A14FE2">
              <w:rPr>
                <w:noProof/>
                <w:webHidden/>
              </w:rPr>
            </w:r>
            <w:r w:rsidR="00A14FE2">
              <w:rPr>
                <w:noProof/>
                <w:webHidden/>
              </w:rPr>
              <w:fldChar w:fldCharType="separate"/>
            </w:r>
            <w:r w:rsidR="00A14FE2">
              <w:rPr>
                <w:noProof/>
                <w:webHidden/>
              </w:rPr>
              <w:t>56</w:t>
            </w:r>
            <w:r w:rsidR="00A14FE2">
              <w:rPr>
                <w:noProof/>
                <w:webHidden/>
              </w:rPr>
              <w:fldChar w:fldCharType="end"/>
            </w:r>
          </w:hyperlink>
        </w:p>
        <w:p w14:paraId="4D8BBFA9" w14:textId="71B1EBD4" w:rsidR="00A14FE2" w:rsidRDefault="0059715D">
          <w:pPr>
            <w:pStyle w:val="TOC2"/>
            <w:tabs>
              <w:tab w:val="right" w:leader="dot" w:pos="8778"/>
            </w:tabs>
            <w:rPr>
              <w:rFonts w:asciiTheme="minorHAnsi" w:hAnsiTheme="minorHAnsi"/>
              <w:b w:val="0"/>
              <w:bCs w:val="0"/>
              <w:caps w:val="0"/>
              <w:noProof/>
              <w:sz w:val="22"/>
              <w:szCs w:val="22"/>
              <w:lang w:val="en-AU" w:eastAsia="en-AU"/>
            </w:rPr>
          </w:pPr>
          <w:hyperlink w:anchor="_Toc12627525" w:history="1">
            <w:r w:rsidR="00A14FE2" w:rsidRPr="007E436F">
              <w:rPr>
                <w:rStyle w:val="Hyperlink"/>
                <w:noProof/>
              </w:rPr>
              <w:t>SECTION 17: EXTERNAL REFERENCES</w:t>
            </w:r>
            <w:r w:rsidR="00A14FE2">
              <w:rPr>
                <w:noProof/>
                <w:webHidden/>
              </w:rPr>
              <w:tab/>
            </w:r>
            <w:r w:rsidR="00A14FE2">
              <w:rPr>
                <w:noProof/>
                <w:webHidden/>
              </w:rPr>
              <w:fldChar w:fldCharType="begin"/>
            </w:r>
            <w:r w:rsidR="00A14FE2">
              <w:rPr>
                <w:noProof/>
                <w:webHidden/>
              </w:rPr>
              <w:instrText xml:space="preserve"> PAGEREF _Toc12627525 \h </w:instrText>
            </w:r>
            <w:r w:rsidR="00A14FE2">
              <w:rPr>
                <w:noProof/>
                <w:webHidden/>
              </w:rPr>
            </w:r>
            <w:r w:rsidR="00A14FE2">
              <w:rPr>
                <w:noProof/>
                <w:webHidden/>
              </w:rPr>
              <w:fldChar w:fldCharType="separate"/>
            </w:r>
            <w:r w:rsidR="00A14FE2">
              <w:rPr>
                <w:noProof/>
                <w:webHidden/>
              </w:rPr>
              <w:t>57</w:t>
            </w:r>
            <w:r w:rsidR="00A14FE2">
              <w:rPr>
                <w:noProof/>
                <w:webHidden/>
              </w:rPr>
              <w:fldChar w:fldCharType="end"/>
            </w:r>
          </w:hyperlink>
        </w:p>
        <w:p w14:paraId="05449E66" w14:textId="1C0452AD" w:rsidR="00A14FE2" w:rsidRDefault="0059715D">
          <w:pPr>
            <w:pStyle w:val="TOC3"/>
            <w:rPr>
              <w:rFonts w:asciiTheme="minorHAnsi" w:hAnsiTheme="minorHAnsi"/>
              <w:b w:val="0"/>
              <w:noProof/>
              <w:sz w:val="22"/>
              <w:szCs w:val="22"/>
              <w:lang w:val="en-AU" w:eastAsia="en-AU"/>
            </w:rPr>
          </w:pPr>
          <w:hyperlink w:anchor="_Toc12627526" w:history="1">
            <w:r w:rsidR="00A14FE2" w:rsidRPr="007E436F">
              <w:rPr>
                <w:rStyle w:val="Hyperlink"/>
                <w:noProof/>
              </w:rPr>
              <w:t xml:space="preserve">17.1 </w:t>
            </w:r>
            <w:r w:rsidR="00A14FE2">
              <w:rPr>
                <w:rFonts w:asciiTheme="minorHAnsi" w:hAnsiTheme="minorHAnsi"/>
                <w:b w:val="0"/>
                <w:noProof/>
                <w:sz w:val="22"/>
                <w:szCs w:val="22"/>
                <w:lang w:val="en-AU" w:eastAsia="en-AU"/>
              </w:rPr>
              <w:tab/>
            </w:r>
            <w:r w:rsidR="00A14FE2" w:rsidRPr="007E436F">
              <w:rPr>
                <w:rStyle w:val="Hyperlink"/>
                <w:noProof/>
              </w:rPr>
              <w:t>Legislation</w:t>
            </w:r>
            <w:r w:rsidR="00A14FE2">
              <w:rPr>
                <w:noProof/>
                <w:webHidden/>
              </w:rPr>
              <w:tab/>
            </w:r>
            <w:r w:rsidR="00A14FE2">
              <w:rPr>
                <w:noProof/>
                <w:webHidden/>
              </w:rPr>
              <w:fldChar w:fldCharType="begin"/>
            </w:r>
            <w:r w:rsidR="00A14FE2">
              <w:rPr>
                <w:noProof/>
                <w:webHidden/>
              </w:rPr>
              <w:instrText xml:space="preserve"> PAGEREF _Toc12627526 \h </w:instrText>
            </w:r>
            <w:r w:rsidR="00A14FE2">
              <w:rPr>
                <w:noProof/>
                <w:webHidden/>
              </w:rPr>
            </w:r>
            <w:r w:rsidR="00A14FE2">
              <w:rPr>
                <w:noProof/>
                <w:webHidden/>
              </w:rPr>
              <w:fldChar w:fldCharType="separate"/>
            </w:r>
            <w:r w:rsidR="00A14FE2">
              <w:rPr>
                <w:noProof/>
                <w:webHidden/>
              </w:rPr>
              <w:t>57</w:t>
            </w:r>
            <w:r w:rsidR="00A14FE2">
              <w:rPr>
                <w:noProof/>
                <w:webHidden/>
              </w:rPr>
              <w:fldChar w:fldCharType="end"/>
            </w:r>
          </w:hyperlink>
        </w:p>
        <w:p w14:paraId="347D6707" w14:textId="017281DD" w:rsidR="00A14FE2" w:rsidRDefault="0059715D">
          <w:pPr>
            <w:pStyle w:val="TOC3"/>
            <w:rPr>
              <w:rFonts w:asciiTheme="minorHAnsi" w:hAnsiTheme="minorHAnsi"/>
              <w:b w:val="0"/>
              <w:noProof/>
              <w:sz w:val="22"/>
              <w:szCs w:val="22"/>
              <w:lang w:val="en-AU" w:eastAsia="en-AU"/>
            </w:rPr>
          </w:pPr>
          <w:hyperlink w:anchor="_Toc12627527" w:history="1">
            <w:r w:rsidR="00A14FE2" w:rsidRPr="007E436F">
              <w:rPr>
                <w:rStyle w:val="Hyperlink"/>
                <w:noProof/>
              </w:rPr>
              <w:t xml:space="preserve">17.2 </w:t>
            </w:r>
            <w:r w:rsidR="00A14FE2">
              <w:rPr>
                <w:rFonts w:asciiTheme="minorHAnsi" w:hAnsiTheme="minorHAnsi"/>
                <w:b w:val="0"/>
                <w:noProof/>
                <w:sz w:val="22"/>
                <w:szCs w:val="22"/>
                <w:lang w:val="en-AU" w:eastAsia="en-AU"/>
              </w:rPr>
              <w:tab/>
            </w:r>
            <w:r w:rsidR="00A14FE2" w:rsidRPr="007E436F">
              <w:rPr>
                <w:rStyle w:val="Hyperlink"/>
                <w:noProof/>
              </w:rPr>
              <w:t>Resources</w:t>
            </w:r>
            <w:r w:rsidR="00A14FE2">
              <w:rPr>
                <w:noProof/>
                <w:webHidden/>
              </w:rPr>
              <w:tab/>
            </w:r>
            <w:r w:rsidR="00A14FE2">
              <w:rPr>
                <w:noProof/>
                <w:webHidden/>
              </w:rPr>
              <w:fldChar w:fldCharType="begin"/>
            </w:r>
            <w:r w:rsidR="00A14FE2">
              <w:rPr>
                <w:noProof/>
                <w:webHidden/>
              </w:rPr>
              <w:instrText xml:space="preserve"> PAGEREF _Toc12627527 \h </w:instrText>
            </w:r>
            <w:r w:rsidR="00A14FE2">
              <w:rPr>
                <w:noProof/>
                <w:webHidden/>
              </w:rPr>
            </w:r>
            <w:r w:rsidR="00A14FE2">
              <w:rPr>
                <w:noProof/>
                <w:webHidden/>
              </w:rPr>
              <w:fldChar w:fldCharType="separate"/>
            </w:r>
            <w:r w:rsidR="00A14FE2">
              <w:rPr>
                <w:noProof/>
                <w:webHidden/>
              </w:rPr>
              <w:t>57</w:t>
            </w:r>
            <w:r w:rsidR="00A14FE2">
              <w:rPr>
                <w:noProof/>
                <w:webHidden/>
              </w:rPr>
              <w:fldChar w:fldCharType="end"/>
            </w:r>
          </w:hyperlink>
        </w:p>
        <w:p w14:paraId="49E64551" w14:textId="2BC465DF" w:rsidR="00A14FE2" w:rsidRDefault="0059715D">
          <w:pPr>
            <w:pStyle w:val="TOC3"/>
            <w:rPr>
              <w:rFonts w:asciiTheme="minorHAnsi" w:hAnsiTheme="minorHAnsi"/>
              <w:b w:val="0"/>
              <w:noProof/>
              <w:sz w:val="22"/>
              <w:szCs w:val="22"/>
              <w:lang w:val="en-AU" w:eastAsia="en-AU"/>
            </w:rPr>
          </w:pPr>
          <w:hyperlink w:anchor="_Toc12627528" w:history="1">
            <w:r w:rsidR="00A14FE2" w:rsidRPr="007E436F">
              <w:rPr>
                <w:rStyle w:val="Hyperlink"/>
                <w:noProof/>
              </w:rPr>
              <w:t xml:space="preserve">17.3 </w:t>
            </w:r>
            <w:r w:rsidR="00A14FE2">
              <w:rPr>
                <w:rFonts w:asciiTheme="minorHAnsi" w:hAnsiTheme="minorHAnsi"/>
                <w:b w:val="0"/>
                <w:noProof/>
                <w:sz w:val="22"/>
                <w:szCs w:val="22"/>
                <w:lang w:val="en-AU" w:eastAsia="en-AU"/>
              </w:rPr>
              <w:tab/>
            </w:r>
            <w:r w:rsidR="00A14FE2" w:rsidRPr="007E436F">
              <w:rPr>
                <w:rStyle w:val="Hyperlink"/>
                <w:noProof/>
              </w:rPr>
              <w:t>Websites</w:t>
            </w:r>
            <w:r w:rsidR="00A14FE2">
              <w:rPr>
                <w:noProof/>
                <w:webHidden/>
              </w:rPr>
              <w:tab/>
            </w:r>
            <w:r w:rsidR="00A14FE2">
              <w:rPr>
                <w:noProof/>
                <w:webHidden/>
              </w:rPr>
              <w:fldChar w:fldCharType="begin"/>
            </w:r>
            <w:r w:rsidR="00A14FE2">
              <w:rPr>
                <w:noProof/>
                <w:webHidden/>
              </w:rPr>
              <w:instrText xml:space="preserve"> PAGEREF _Toc12627528 \h </w:instrText>
            </w:r>
            <w:r w:rsidR="00A14FE2">
              <w:rPr>
                <w:noProof/>
                <w:webHidden/>
              </w:rPr>
            </w:r>
            <w:r w:rsidR="00A14FE2">
              <w:rPr>
                <w:noProof/>
                <w:webHidden/>
              </w:rPr>
              <w:fldChar w:fldCharType="separate"/>
            </w:r>
            <w:r w:rsidR="00A14FE2">
              <w:rPr>
                <w:noProof/>
                <w:webHidden/>
              </w:rPr>
              <w:t>57</w:t>
            </w:r>
            <w:r w:rsidR="00A14FE2">
              <w:rPr>
                <w:noProof/>
                <w:webHidden/>
              </w:rPr>
              <w:fldChar w:fldCharType="end"/>
            </w:r>
          </w:hyperlink>
        </w:p>
        <w:p w14:paraId="497E9972" w14:textId="1D52F3AF" w:rsidR="00A14FE2" w:rsidRDefault="00A14FE2">
          <w:r>
            <w:rPr>
              <w:b/>
              <w:bCs/>
              <w:noProof/>
            </w:rPr>
            <w:fldChar w:fldCharType="end"/>
          </w:r>
        </w:p>
      </w:sdtContent>
    </w:sdt>
    <w:p w14:paraId="16585F0D" w14:textId="77777777" w:rsidR="00A14FE2" w:rsidRDefault="00A14FE2" w:rsidP="0015361F"/>
    <w:p w14:paraId="096E133A" w14:textId="34FF7F2D" w:rsidR="00D0668F" w:rsidRDefault="00D0668F">
      <w:pPr>
        <w:pStyle w:val="TOC3"/>
        <w:rPr>
          <w:rFonts w:asciiTheme="minorHAnsi" w:hAnsiTheme="minorHAnsi"/>
          <w:b w:val="0"/>
          <w:noProof/>
          <w:sz w:val="22"/>
          <w:szCs w:val="22"/>
          <w:lang w:val="en-AU" w:eastAsia="en-AU"/>
        </w:rPr>
      </w:pPr>
    </w:p>
    <w:p w14:paraId="4F622F13" w14:textId="02AB38E5" w:rsidR="002010D5" w:rsidRDefault="002010D5" w:rsidP="002010D5">
      <w:pPr>
        <w:rPr>
          <w:rFonts w:asciiTheme="majorHAnsi" w:eastAsiaTheme="majorEastAsia" w:hAnsiTheme="majorHAnsi" w:cstheme="majorBidi"/>
          <w:noProof/>
        </w:rPr>
        <w:sectPr w:rsidR="002010D5" w:rsidSect="00A67D13">
          <w:footerReference w:type="default" r:id="rId12"/>
          <w:pgSz w:w="11900" w:h="16820"/>
          <w:pgMar w:top="1440" w:right="1552" w:bottom="1440" w:left="1560" w:header="708" w:footer="708" w:gutter="0"/>
          <w:cols w:space="708"/>
        </w:sectPr>
      </w:pPr>
    </w:p>
    <w:p w14:paraId="6FB8616D" w14:textId="77777777" w:rsidR="0059715D" w:rsidRDefault="0059715D" w:rsidP="0059715D">
      <w:pPr>
        <w:pStyle w:val="Heading2"/>
      </w:pPr>
      <w:bookmarkStart w:id="8" w:name="_Toc366758278"/>
      <w:bookmarkStart w:id="9" w:name="_Toc366759253"/>
      <w:bookmarkStart w:id="10" w:name="_Toc11656788"/>
      <w:bookmarkStart w:id="11" w:name="_Toc12627421"/>
    </w:p>
    <w:p w14:paraId="27F2E61A" w14:textId="77777777" w:rsidR="004C71D6" w:rsidRDefault="00F10AD7" w:rsidP="00423C84">
      <w:pPr>
        <w:pStyle w:val="Heading2"/>
      </w:pPr>
      <w:r>
        <w:t xml:space="preserve">SECTION 1: </w:t>
      </w:r>
      <w:r w:rsidR="004C71D6">
        <w:t>WORK HEALTH AND SAFETY FRAMEWORK</w:t>
      </w:r>
      <w:bookmarkEnd w:id="8"/>
      <w:bookmarkEnd w:id="9"/>
      <w:bookmarkEnd w:id="10"/>
      <w:bookmarkEnd w:id="11"/>
    </w:p>
    <w:p w14:paraId="2C7228CC" w14:textId="77777777" w:rsidR="004C71D6" w:rsidRDefault="004C71D6" w:rsidP="004C71D6"/>
    <w:p w14:paraId="3293DA2D" w14:textId="77777777" w:rsidR="004C71D6" w:rsidRDefault="004C71D6" w:rsidP="00423C84">
      <w:pPr>
        <w:pStyle w:val="Heading3"/>
      </w:pPr>
      <w:bookmarkStart w:id="12" w:name="_Toc366758279"/>
      <w:bookmarkStart w:id="13" w:name="_Toc366759254"/>
      <w:bookmarkStart w:id="14" w:name="_Toc11656789"/>
      <w:bookmarkStart w:id="15" w:name="_Toc12627422"/>
      <w:r>
        <w:t xml:space="preserve">1.1 </w:t>
      </w:r>
      <w:r>
        <w:tab/>
        <w:t>Policy statement</w:t>
      </w:r>
      <w:bookmarkEnd w:id="12"/>
      <w:bookmarkEnd w:id="13"/>
      <w:bookmarkEnd w:id="14"/>
      <w:bookmarkEnd w:id="15"/>
    </w:p>
    <w:p w14:paraId="6D25AF6F" w14:textId="60695F4B" w:rsidR="004C71D6" w:rsidRDefault="0015361F" w:rsidP="004C71D6">
      <w:r>
        <w:rPr>
          <w:b/>
        </w:rPr>
        <w:t>[I</w:t>
      </w:r>
      <w:r w:rsidR="003F6C2F" w:rsidRPr="003F6C2F">
        <w:rPr>
          <w:b/>
        </w:rPr>
        <w:t>nsert organisation name]</w:t>
      </w:r>
      <w:r w:rsidR="00364D0E">
        <w:rPr>
          <w:b/>
        </w:rPr>
        <w:t xml:space="preserve"> </w:t>
      </w:r>
      <w:r w:rsidR="004C71D6">
        <w:t>is committed to providing and maintaining a safe and healthy work environment through demonstrating commitment, promoting accountability, encouraging co</w:t>
      </w:r>
      <w:r w:rsidR="003D276E">
        <w:t>-</w:t>
      </w:r>
      <w:r w:rsidR="004C71D6">
        <w:t xml:space="preserve">operation, </w:t>
      </w:r>
      <w:r w:rsidR="00364D0E">
        <w:t>implementing</w:t>
      </w:r>
      <w:r w:rsidR="004C71D6">
        <w:t xml:space="preserve"> processes</w:t>
      </w:r>
      <w:r w:rsidR="00364D0E">
        <w:t xml:space="preserve"> and outlining responsibilities. </w:t>
      </w:r>
    </w:p>
    <w:p w14:paraId="59C83347" w14:textId="77777777" w:rsidR="004C71D6" w:rsidRDefault="004C71D6" w:rsidP="004C71D6"/>
    <w:p w14:paraId="706411AB" w14:textId="77777777" w:rsidR="004C71D6" w:rsidRDefault="004C71D6" w:rsidP="00423C84">
      <w:pPr>
        <w:pStyle w:val="Heading3"/>
      </w:pPr>
      <w:bookmarkStart w:id="16" w:name="_Toc366758280"/>
      <w:bookmarkStart w:id="17" w:name="_Toc366759255"/>
      <w:bookmarkStart w:id="18" w:name="_Toc11656790"/>
      <w:bookmarkStart w:id="19" w:name="_Toc12627423"/>
      <w:r>
        <w:t xml:space="preserve">1.2 </w:t>
      </w:r>
      <w:r>
        <w:tab/>
        <w:t>Purpose and scope</w:t>
      </w:r>
      <w:bookmarkEnd w:id="16"/>
      <w:bookmarkEnd w:id="17"/>
      <w:bookmarkEnd w:id="18"/>
      <w:bookmarkEnd w:id="19"/>
    </w:p>
    <w:p w14:paraId="4A06B605" w14:textId="5B7722D6" w:rsidR="004C71D6" w:rsidRDefault="004C71D6" w:rsidP="004C71D6">
      <w:r>
        <w:t xml:space="preserve">This policy aims to provide guidance to </w:t>
      </w:r>
      <w:r w:rsidR="003F6C2F" w:rsidRPr="003F6C2F">
        <w:rPr>
          <w:b/>
        </w:rPr>
        <w:t>[insert organisation name]</w:t>
      </w:r>
      <w:r w:rsidR="00E97B44">
        <w:rPr>
          <w:b/>
        </w:rPr>
        <w:t xml:space="preserve"> </w:t>
      </w:r>
      <w:r>
        <w:t>in developing and implementing work health and safety (WHS) systems that are compliant with health and safety legislation, and effectively prevent and respond to health and safety risks and incidents.</w:t>
      </w:r>
    </w:p>
    <w:p w14:paraId="7E81C30B" w14:textId="77777777" w:rsidR="004C71D6" w:rsidRDefault="004C71D6" w:rsidP="004C71D6"/>
    <w:p w14:paraId="5324660B" w14:textId="77777777" w:rsidR="004C71D6" w:rsidRDefault="004C71D6" w:rsidP="004C71D6">
      <w:r>
        <w:t xml:space="preserve">This policy applies to all </w:t>
      </w:r>
      <w:r w:rsidR="003F6C2F" w:rsidRPr="003F6C2F">
        <w:rPr>
          <w:b/>
        </w:rPr>
        <w:t>[insert organisation name]</w:t>
      </w:r>
      <w:r w:rsidR="00E97B44">
        <w:rPr>
          <w:b/>
        </w:rPr>
        <w:t xml:space="preserve"> </w:t>
      </w:r>
      <w:r>
        <w:t>workers, including permanent, contract and casual employees, Board mem</w:t>
      </w:r>
      <w:r w:rsidR="008D1BC2">
        <w:t xml:space="preserve">bers, contractors, students, </w:t>
      </w:r>
      <w:r>
        <w:t>volunteers</w:t>
      </w:r>
      <w:r w:rsidR="008D1BC2">
        <w:t xml:space="preserve"> and visitors. </w:t>
      </w:r>
    </w:p>
    <w:p w14:paraId="366BA750" w14:textId="77777777" w:rsidR="004C71D6" w:rsidRDefault="004C71D6" w:rsidP="004C71D6"/>
    <w:p w14:paraId="6E2C8AB8" w14:textId="49EF53A4" w:rsidR="004C71D6" w:rsidRDefault="004C71D6" w:rsidP="0077418C">
      <w:pPr>
        <w:pStyle w:val="Heading3"/>
      </w:pPr>
      <w:bookmarkStart w:id="20" w:name="_Toc366758281"/>
      <w:bookmarkStart w:id="21" w:name="_Toc366759256"/>
      <w:bookmarkStart w:id="22" w:name="_Toc11656791"/>
      <w:bookmarkStart w:id="23" w:name="_Toc12627424"/>
      <w:r>
        <w:t xml:space="preserve">1.3 </w:t>
      </w:r>
      <w:r>
        <w:tab/>
        <w:t>Definitions</w:t>
      </w:r>
      <w:bookmarkEnd w:id="20"/>
      <w:bookmarkEnd w:id="21"/>
      <w:bookmarkEnd w:id="22"/>
      <w:bookmarkEnd w:id="23"/>
    </w:p>
    <w:tbl>
      <w:tblPr>
        <w:tblStyle w:val="TableGrid"/>
        <w:tblW w:w="0" w:type="auto"/>
        <w:tblInd w:w="108" w:type="dxa"/>
        <w:tblLook w:val="04A0" w:firstRow="1" w:lastRow="0" w:firstColumn="1" w:lastColumn="0" w:noHBand="0" w:noVBand="1"/>
      </w:tblPr>
      <w:tblGrid>
        <w:gridCol w:w="2108"/>
        <w:gridCol w:w="6562"/>
      </w:tblGrid>
      <w:tr w:rsidR="00423C84" w:rsidRPr="00423C84" w14:paraId="205C4850" w14:textId="77777777" w:rsidTr="00F82D18">
        <w:tc>
          <w:tcPr>
            <w:tcW w:w="2108" w:type="dxa"/>
            <w:shd w:val="clear" w:color="auto" w:fill="F2F2F2" w:themeFill="background1" w:themeFillShade="F2"/>
          </w:tcPr>
          <w:p w14:paraId="3DD2B5B9" w14:textId="77777777" w:rsidR="00423C84" w:rsidRPr="00271584" w:rsidRDefault="00423C84" w:rsidP="00037B6B">
            <w:pPr>
              <w:jc w:val="left"/>
              <w:rPr>
                <w:b/>
              </w:rPr>
            </w:pPr>
            <w:r w:rsidRPr="00271584">
              <w:rPr>
                <w:b/>
              </w:rPr>
              <w:t>WHS</w:t>
            </w:r>
          </w:p>
        </w:tc>
        <w:tc>
          <w:tcPr>
            <w:tcW w:w="6562" w:type="dxa"/>
          </w:tcPr>
          <w:p w14:paraId="3FAB7D66" w14:textId="77777777" w:rsidR="00423C84" w:rsidRDefault="005F77F2" w:rsidP="005F77F2">
            <w:r>
              <w:t>Work Health and S</w:t>
            </w:r>
            <w:r w:rsidR="00423C84" w:rsidRPr="00423C84">
              <w:t>afety.</w:t>
            </w:r>
          </w:p>
          <w:p w14:paraId="57923DDE" w14:textId="77777777" w:rsidR="00013E45" w:rsidRPr="00423C84" w:rsidRDefault="00013E45" w:rsidP="005F77F2"/>
        </w:tc>
      </w:tr>
      <w:tr w:rsidR="00423C84" w:rsidRPr="00423C84" w14:paraId="6271ECAD" w14:textId="77777777" w:rsidTr="00F82D18">
        <w:tc>
          <w:tcPr>
            <w:tcW w:w="2108" w:type="dxa"/>
            <w:shd w:val="clear" w:color="auto" w:fill="F2F2F2" w:themeFill="background1" w:themeFillShade="F2"/>
          </w:tcPr>
          <w:p w14:paraId="554ADF98" w14:textId="77777777" w:rsidR="00423C84" w:rsidRPr="00271584" w:rsidRDefault="00423C84" w:rsidP="00037B6B">
            <w:pPr>
              <w:jc w:val="left"/>
              <w:rPr>
                <w:b/>
              </w:rPr>
            </w:pPr>
            <w:r w:rsidRPr="00271584">
              <w:rPr>
                <w:b/>
              </w:rPr>
              <w:t>Workers</w:t>
            </w:r>
          </w:p>
        </w:tc>
        <w:tc>
          <w:tcPr>
            <w:tcW w:w="6562" w:type="dxa"/>
          </w:tcPr>
          <w:p w14:paraId="07697870" w14:textId="3092B1A1" w:rsidR="00423C84" w:rsidRDefault="0015361F" w:rsidP="005F77F2">
            <w:r>
              <w:t>The c</w:t>
            </w:r>
            <w:r w:rsidR="00423C84" w:rsidRPr="00423C84">
              <w:t xml:space="preserve">ollective term used in this policy to refer to a person who carries out work for </w:t>
            </w:r>
            <w:r w:rsidR="003F6C2F" w:rsidRPr="003F6C2F">
              <w:rPr>
                <w:b/>
              </w:rPr>
              <w:t>[insert organisation name]</w:t>
            </w:r>
            <w:r w:rsidR="003F6C2F">
              <w:rPr>
                <w:b/>
              </w:rPr>
              <w:t xml:space="preserve"> </w:t>
            </w:r>
            <w:r w:rsidR="00423C84" w:rsidRPr="00423C84">
              <w:t>including permanent, contract and casual employees, contractors, sub-contractors, employee</w:t>
            </w:r>
            <w:r>
              <w:t>s</w:t>
            </w:r>
            <w:r w:rsidR="00423C84" w:rsidRPr="00423C84">
              <w:t xml:space="preserve"> of a contractor, student</w:t>
            </w:r>
            <w:r>
              <w:t>s</w:t>
            </w:r>
            <w:r w:rsidR="00423C84" w:rsidRPr="00423C84">
              <w:t xml:space="preserve"> and volunteers.</w:t>
            </w:r>
          </w:p>
          <w:p w14:paraId="3470B238" w14:textId="77777777" w:rsidR="00805201" w:rsidRPr="00423C84" w:rsidRDefault="00805201" w:rsidP="005F77F2"/>
        </w:tc>
      </w:tr>
      <w:tr w:rsidR="00423C84" w:rsidRPr="00423C84" w14:paraId="186B48B0" w14:textId="77777777" w:rsidTr="00F82D18">
        <w:tc>
          <w:tcPr>
            <w:tcW w:w="2108" w:type="dxa"/>
            <w:shd w:val="clear" w:color="auto" w:fill="F2F2F2" w:themeFill="background1" w:themeFillShade="F2"/>
          </w:tcPr>
          <w:p w14:paraId="47919CFD" w14:textId="77777777" w:rsidR="00423C84" w:rsidRPr="00271584" w:rsidRDefault="00271584" w:rsidP="00037B6B">
            <w:pPr>
              <w:jc w:val="left"/>
              <w:rPr>
                <w:b/>
              </w:rPr>
            </w:pPr>
            <w:r w:rsidRPr="00271584">
              <w:rPr>
                <w:b/>
              </w:rPr>
              <w:t>Workplace</w:t>
            </w:r>
          </w:p>
        </w:tc>
        <w:tc>
          <w:tcPr>
            <w:tcW w:w="6562" w:type="dxa"/>
          </w:tcPr>
          <w:p w14:paraId="743E0819" w14:textId="472B401D" w:rsidR="00423C84" w:rsidRDefault="005A6959" w:rsidP="005F77F2">
            <w:r>
              <w:t>This i</w:t>
            </w:r>
            <w:r w:rsidR="00037B6B" w:rsidRPr="00423C84">
              <w:t>s</w:t>
            </w:r>
            <w:r w:rsidR="00423C84" w:rsidRPr="00423C84">
              <w:t xml:space="preserve"> a place where work is carried out for a business or undertaking and includes any place where a worker goes, or is likely to be, while working.</w:t>
            </w:r>
          </w:p>
          <w:p w14:paraId="38405E37" w14:textId="77777777" w:rsidR="00805201" w:rsidRPr="00423C84" w:rsidRDefault="00805201" w:rsidP="005F77F2"/>
        </w:tc>
      </w:tr>
      <w:tr w:rsidR="00423C84" w:rsidRPr="00423C84" w14:paraId="42E0EE1A" w14:textId="77777777" w:rsidTr="00F82D18">
        <w:tc>
          <w:tcPr>
            <w:tcW w:w="2108" w:type="dxa"/>
            <w:shd w:val="clear" w:color="auto" w:fill="F2F2F2" w:themeFill="background1" w:themeFillShade="F2"/>
          </w:tcPr>
          <w:p w14:paraId="66D04035" w14:textId="77777777" w:rsidR="00423C84" w:rsidRPr="00271584" w:rsidRDefault="00037B6B" w:rsidP="00037B6B">
            <w:pPr>
              <w:jc w:val="left"/>
              <w:rPr>
                <w:b/>
              </w:rPr>
            </w:pPr>
            <w:r w:rsidRPr="00271584">
              <w:rPr>
                <w:b/>
              </w:rPr>
              <w:t>Hazard</w:t>
            </w:r>
          </w:p>
        </w:tc>
        <w:tc>
          <w:tcPr>
            <w:tcW w:w="6562" w:type="dxa"/>
          </w:tcPr>
          <w:p w14:paraId="0AC995C1" w14:textId="1C82D711" w:rsidR="00423C84" w:rsidRDefault="00283779" w:rsidP="005F77F2">
            <w:r>
              <w:t>A</w:t>
            </w:r>
            <w:r w:rsidR="00423C84" w:rsidRPr="00423C84">
              <w:t xml:space="preserve"> situation or thing that has the potential to harm a person</w:t>
            </w:r>
            <w:r w:rsidR="0015361F">
              <w:t>.</w:t>
            </w:r>
          </w:p>
          <w:p w14:paraId="5E3C1AE7" w14:textId="77777777" w:rsidR="00805201" w:rsidRPr="00423C84" w:rsidRDefault="00805201" w:rsidP="005F77F2"/>
        </w:tc>
      </w:tr>
      <w:tr w:rsidR="00423C84" w:rsidRPr="00423C84" w14:paraId="5D618826" w14:textId="77777777" w:rsidTr="00F82D18">
        <w:tc>
          <w:tcPr>
            <w:tcW w:w="2108" w:type="dxa"/>
            <w:shd w:val="clear" w:color="auto" w:fill="F2F2F2" w:themeFill="background1" w:themeFillShade="F2"/>
          </w:tcPr>
          <w:p w14:paraId="4A1B41A6" w14:textId="77777777" w:rsidR="00423C84" w:rsidRPr="00271584" w:rsidRDefault="00037B6B" w:rsidP="00037B6B">
            <w:pPr>
              <w:jc w:val="left"/>
              <w:rPr>
                <w:b/>
              </w:rPr>
            </w:pPr>
            <w:r w:rsidRPr="00271584">
              <w:rPr>
                <w:b/>
              </w:rPr>
              <w:t>Risk</w:t>
            </w:r>
          </w:p>
        </w:tc>
        <w:tc>
          <w:tcPr>
            <w:tcW w:w="6562" w:type="dxa"/>
          </w:tcPr>
          <w:p w14:paraId="7282CB87" w14:textId="77777777" w:rsidR="00423C84" w:rsidRDefault="00037B6B" w:rsidP="005F77F2">
            <w:r w:rsidRPr="00423C84">
              <w:t>Likelihood</w:t>
            </w:r>
            <w:r w:rsidR="00423C84" w:rsidRPr="00423C84">
              <w:t xml:space="preserve"> that a harmful consequence (death, injury or illness) might result when exposed to a hazard.</w:t>
            </w:r>
          </w:p>
          <w:p w14:paraId="12B24DDB" w14:textId="77777777" w:rsidR="00805201" w:rsidRPr="00423C84" w:rsidRDefault="00805201" w:rsidP="005F77F2"/>
        </w:tc>
      </w:tr>
      <w:tr w:rsidR="00423C84" w:rsidRPr="00423C84" w14:paraId="5E350526" w14:textId="77777777" w:rsidTr="00F82D18">
        <w:tc>
          <w:tcPr>
            <w:tcW w:w="2108" w:type="dxa"/>
            <w:shd w:val="clear" w:color="auto" w:fill="F2F2F2" w:themeFill="background1" w:themeFillShade="F2"/>
          </w:tcPr>
          <w:p w14:paraId="01B0FF7D" w14:textId="77777777" w:rsidR="00423C84" w:rsidRPr="00271584" w:rsidRDefault="00037B6B" w:rsidP="00037B6B">
            <w:pPr>
              <w:jc w:val="left"/>
              <w:rPr>
                <w:b/>
              </w:rPr>
            </w:pPr>
            <w:r w:rsidRPr="00271584">
              <w:rPr>
                <w:b/>
              </w:rPr>
              <w:t>Incident</w:t>
            </w:r>
          </w:p>
        </w:tc>
        <w:tc>
          <w:tcPr>
            <w:tcW w:w="6562" w:type="dxa"/>
          </w:tcPr>
          <w:p w14:paraId="1EC6DFA6" w14:textId="77777777" w:rsidR="00423C84" w:rsidRDefault="00037B6B" w:rsidP="005F77F2">
            <w:r w:rsidRPr="00423C84">
              <w:t>Any</w:t>
            </w:r>
            <w:r w:rsidR="00423C84" w:rsidRPr="00423C84">
              <w:t xml:space="preserve"> accident or event that occurs in the course of </w:t>
            </w:r>
            <w:r w:rsidR="003F6C2F" w:rsidRPr="003F6C2F">
              <w:rPr>
                <w:b/>
              </w:rPr>
              <w:t>[insert organisation name]</w:t>
            </w:r>
            <w:r w:rsidR="003F6C2F">
              <w:rPr>
                <w:b/>
              </w:rPr>
              <w:t xml:space="preserve"> </w:t>
            </w:r>
            <w:r w:rsidR="00423C84" w:rsidRPr="00423C84">
              <w:t>work.</w:t>
            </w:r>
          </w:p>
          <w:p w14:paraId="7E45FE2D" w14:textId="77777777" w:rsidR="00805201" w:rsidRPr="00423C84" w:rsidRDefault="00805201" w:rsidP="005F77F2"/>
        </w:tc>
      </w:tr>
      <w:tr w:rsidR="00423C84" w:rsidRPr="00423C84" w14:paraId="4DCEF869" w14:textId="77777777" w:rsidTr="00F82D18">
        <w:tc>
          <w:tcPr>
            <w:tcW w:w="2108" w:type="dxa"/>
            <w:shd w:val="clear" w:color="auto" w:fill="F2F2F2" w:themeFill="background1" w:themeFillShade="F2"/>
          </w:tcPr>
          <w:p w14:paraId="33137CDD" w14:textId="428F1371" w:rsidR="00423C84" w:rsidRPr="00271584" w:rsidRDefault="00C46900" w:rsidP="00037B6B">
            <w:pPr>
              <w:jc w:val="left"/>
              <w:rPr>
                <w:b/>
              </w:rPr>
            </w:pPr>
            <w:r>
              <w:rPr>
                <w:b/>
              </w:rPr>
              <w:t>Health and Safety Committee</w:t>
            </w:r>
            <w:r w:rsidR="00037B6B" w:rsidRPr="00271584">
              <w:rPr>
                <w:b/>
              </w:rPr>
              <w:t xml:space="preserve"> (</w:t>
            </w:r>
            <w:r>
              <w:rPr>
                <w:b/>
              </w:rPr>
              <w:t>HSC</w:t>
            </w:r>
            <w:r w:rsidR="00037B6B" w:rsidRPr="00271584">
              <w:rPr>
                <w:b/>
              </w:rPr>
              <w:t>)</w:t>
            </w:r>
          </w:p>
        </w:tc>
        <w:tc>
          <w:tcPr>
            <w:tcW w:w="6562" w:type="dxa"/>
          </w:tcPr>
          <w:p w14:paraId="6B29DA60" w14:textId="77777777" w:rsidR="00423C84" w:rsidRDefault="00037B6B" w:rsidP="00283779">
            <w:r w:rsidRPr="00423C84">
              <w:t>Committee</w:t>
            </w:r>
            <w:r w:rsidR="00423C84" w:rsidRPr="00423C84">
              <w:t xml:space="preserve"> establish</w:t>
            </w:r>
            <w:r w:rsidR="00283779">
              <w:t>ed</w:t>
            </w:r>
            <w:r w:rsidR="00423C84" w:rsidRPr="00423C84">
              <w:t xml:space="preserve"> by workers, bringing together </w:t>
            </w:r>
            <w:r w:rsidR="00283779">
              <w:t>employees</w:t>
            </w:r>
            <w:r w:rsidR="00423C84" w:rsidRPr="00423C84">
              <w:t xml:space="preserve"> and management to assist in the development and review of health and safety policies and procedures for the workplace.</w:t>
            </w:r>
          </w:p>
          <w:p w14:paraId="0DAA0002" w14:textId="4836E46E" w:rsidR="00013E45" w:rsidRPr="00423C84" w:rsidRDefault="00013E45" w:rsidP="00283779"/>
        </w:tc>
      </w:tr>
      <w:tr w:rsidR="00423C84" w:rsidRPr="00423C84" w14:paraId="573C4787" w14:textId="77777777" w:rsidTr="00F82D18">
        <w:trPr>
          <w:trHeight w:val="1125"/>
        </w:trPr>
        <w:tc>
          <w:tcPr>
            <w:tcW w:w="2108" w:type="dxa"/>
            <w:shd w:val="clear" w:color="auto" w:fill="F2F2F2" w:themeFill="background1" w:themeFillShade="F2"/>
          </w:tcPr>
          <w:p w14:paraId="181CAA04" w14:textId="70EB110D" w:rsidR="00423C84" w:rsidRPr="00271584" w:rsidRDefault="00C46900" w:rsidP="00037B6B">
            <w:pPr>
              <w:jc w:val="left"/>
              <w:rPr>
                <w:b/>
              </w:rPr>
            </w:pPr>
            <w:r>
              <w:rPr>
                <w:b/>
              </w:rPr>
              <w:t>Health and Safety Representative</w:t>
            </w:r>
            <w:r w:rsidR="00037B6B" w:rsidRPr="00271584">
              <w:rPr>
                <w:b/>
              </w:rPr>
              <w:t xml:space="preserve"> (</w:t>
            </w:r>
            <w:r>
              <w:rPr>
                <w:b/>
              </w:rPr>
              <w:t>HSR</w:t>
            </w:r>
            <w:r w:rsidR="00037B6B" w:rsidRPr="00271584">
              <w:rPr>
                <w:b/>
              </w:rPr>
              <w:t>)</w:t>
            </w:r>
          </w:p>
        </w:tc>
        <w:tc>
          <w:tcPr>
            <w:tcW w:w="6562" w:type="dxa"/>
          </w:tcPr>
          <w:p w14:paraId="7D68885A" w14:textId="04FA0435" w:rsidR="00805201" w:rsidRDefault="00037B6B" w:rsidP="005F77F2">
            <w:r w:rsidRPr="00037B6B">
              <w:t xml:space="preserve">Employee elected or selected </w:t>
            </w:r>
            <w:r w:rsidR="0015361F">
              <w:t xml:space="preserve">to </w:t>
            </w:r>
            <w:r w:rsidRPr="00037B6B">
              <w:t xml:space="preserve">represent the health and safety interests of employees within </w:t>
            </w:r>
            <w:r w:rsidR="00CD4953">
              <w:rPr>
                <w:b/>
              </w:rPr>
              <w:t>[i</w:t>
            </w:r>
            <w:r w:rsidRPr="00CD4953">
              <w:rPr>
                <w:b/>
              </w:rPr>
              <w:t>nsert organisation name].</w:t>
            </w:r>
            <w:r w:rsidRPr="00037B6B">
              <w:t xml:space="preserve"> The </w:t>
            </w:r>
            <w:r w:rsidR="00C46900">
              <w:t>HSR</w:t>
            </w:r>
            <w:r w:rsidRPr="00037B6B">
              <w:t xml:space="preserve"> assists </w:t>
            </w:r>
            <w:r w:rsidR="00283779">
              <w:t xml:space="preserve">both </w:t>
            </w:r>
            <w:r w:rsidRPr="00037B6B">
              <w:t>the FSO and FAO in monitoring and reporting WHS risks and incidents.</w:t>
            </w:r>
          </w:p>
          <w:p w14:paraId="1EB31513" w14:textId="60B0C953" w:rsidR="0077418C" w:rsidRPr="00423C84" w:rsidRDefault="0077418C" w:rsidP="005F77F2"/>
        </w:tc>
      </w:tr>
      <w:tr w:rsidR="00423C84" w:rsidRPr="00423C84" w14:paraId="7FCA3D42" w14:textId="77777777" w:rsidTr="00F82D18">
        <w:tc>
          <w:tcPr>
            <w:tcW w:w="2108" w:type="dxa"/>
            <w:shd w:val="clear" w:color="auto" w:fill="F2F2F2" w:themeFill="background1" w:themeFillShade="F2"/>
          </w:tcPr>
          <w:p w14:paraId="3E90E6C7" w14:textId="77777777" w:rsidR="00423C84" w:rsidRPr="00271584" w:rsidRDefault="00423C84" w:rsidP="00037B6B">
            <w:pPr>
              <w:jc w:val="left"/>
              <w:rPr>
                <w:b/>
              </w:rPr>
            </w:pPr>
            <w:r w:rsidRPr="00271584">
              <w:rPr>
                <w:b/>
              </w:rPr>
              <w:t>Fi</w:t>
            </w:r>
            <w:r w:rsidR="00037B6B" w:rsidRPr="00271584">
              <w:rPr>
                <w:b/>
              </w:rPr>
              <w:t>re Safety Officer (FSO)</w:t>
            </w:r>
          </w:p>
        </w:tc>
        <w:tc>
          <w:tcPr>
            <w:tcW w:w="6562" w:type="dxa"/>
          </w:tcPr>
          <w:p w14:paraId="6B2BB427" w14:textId="068008B3" w:rsidR="00423C84" w:rsidRDefault="00037B6B" w:rsidP="005F77F2">
            <w:r w:rsidRPr="00037B6B">
              <w:t xml:space="preserve">Employee elected or selected </w:t>
            </w:r>
            <w:r w:rsidR="0015361F">
              <w:t>to</w:t>
            </w:r>
            <w:r w:rsidRPr="00037B6B">
              <w:t xml:space="preserve"> supervise day</w:t>
            </w:r>
            <w:r w:rsidR="00283779">
              <w:t>-to-</w:t>
            </w:r>
            <w:r w:rsidRPr="00037B6B">
              <w:t xml:space="preserve">day fire prevention, protection, fire safety functions and implement emergency procedures. </w:t>
            </w:r>
            <w:r w:rsidRPr="00037B6B">
              <w:lastRenderedPageBreak/>
              <w:t xml:space="preserve">The FSO assists the </w:t>
            </w:r>
            <w:r w:rsidR="00C46900">
              <w:t>HSR</w:t>
            </w:r>
            <w:r w:rsidRPr="00037B6B">
              <w:t xml:space="preserve"> and FAO in monitoring and reporting WHS risks and incidents.</w:t>
            </w:r>
          </w:p>
          <w:p w14:paraId="57F226E0" w14:textId="77777777" w:rsidR="00805201" w:rsidRPr="00423C84" w:rsidRDefault="00805201" w:rsidP="005F77F2"/>
        </w:tc>
      </w:tr>
      <w:tr w:rsidR="0015361F" w:rsidRPr="00423C84" w14:paraId="6CBB8A50" w14:textId="77777777" w:rsidTr="00F82D18">
        <w:tc>
          <w:tcPr>
            <w:tcW w:w="2108" w:type="dxa"/>
            <w:shd w:val="clear" w:color="auto" w:fill="F2F2F2" w:themeFill="background1" w:themeFillShade="F2"/>
          </w:tcPr>
          <w:p w14:paraId="71B60F27" w14:textId="73EF22EC" w:rsidR="0015361F" w:rsidRDefault="00F4357E" w:rsidP="00037B6B">
            <w:pPr>
              <w:jc w:val="left"/>
              <w:rPr>
                <w:b/>
              </w:rPr>
            </w:pPr>
            <w:r>
              <w:rPr>
                <w:b/>
              </w:rPr>
              <w:lastRenderedPageBreak/>
              <w:t>First Aid</w:t>
            </w:r>
            <w:r w:rsidR="0015361F">
              <w:rPr>
                <w:b/>
              </w:rPr>
              <w:t>er</w:t>
            </w:r>
          </w:p>
          <w:p w14:paraId="7ECCDDC3" w14:textId="77777777" w:rsidR="0015361F" w:rsidRPr="00271584" w:rsidRDefault="0015361F" w:rsidP="00037B6B">
            <w:pPr>
              <w:jc w:val="left"/>
              <w:rPr>
                <w:b/>
              </w:rPr>
            </w:pPr>
          </w:p>
        </w:tc>
        <w:tc>
          <w:tcPr>
            <w:tcW w:w="6562" w:type="dxa"/>
          </w:tcPr>
          <w:p w14:paraId="146473CF" w14:textId="1B215BDD" w:rsidR="0015361F" w:rsidRPr="00037B6B" w:rsidRDefault="0015361F" w:rsidP="005F77F2">
            <w:r>
              <w:t xml:space="preserve">Individuals who are certified to provide </w:t>
            </w:r>
            <w:r w:rsidR="00F4357E">
              <w:t>First Aid</w:t>
            </w:r>
            <w:r>
              <w:t xml:space="preserve">. </w:t>
            </w:r>
          </w:p>
        </w:tc>
      </w:tr>
      <w:tr w:rsidR="00423C84" w:rsidRPr="00423C84" w14:paraId="40413CA0" w14:textId="77777777" w:rsidTr="00F82D18">
        <w:tc>
          <w:tcPr>
            <w:tcW w:w="2108" w:type="dxa"/>
            <w:shd w:val="clear" w:color="auto" w:fill="F2F2F2" w:themeFill="background1" w:themeFillShade="F2"/>
          </w:tcPr>
          <w:p w14:paraId="0C9CFDAC" w14:textId="1D8FE3D8" w:rsidR="00423C84" w:rsidRPr="00271584" w:rsidRDefault="00F4357E" w:rsidP="00037B6B">
            <w:pPr>
              <w:jc w:val="left"/>
              <w:rPr>
                <w:b/>
              </w:rPr>
            </w:pPr>
            <w:r>
              <w:rPr>
                <w:b/>
              </w:rPr>
              <w:t>First Aid</w:t>
            </w:r>
            <w:r w:rsidR="00423C84" w:rsidRPr="00271584">
              <w:rPr>
                <w:b/>
              </w:rPr>
              <w:t xml:space="preserve"> Officer (FAO) </w:t>
            </w:r>
          </w:p>
        </w:tc>
        <w:tc>
          <w:tcPr>
            <w:tcW w:w="6562" w:type="dxa"/>
          </w:tcPr>
          <w:p w14:paraId="06AB1EDA" w14:textId="78DA6B47" w:rsidR="00423C84" w:rsidRDefault="00283779" w:rsidP="005F77F2">
            <w:r>
              <w:t xml:space="preserve">A </w:t>
            </w:r>
            <w:r w:rsidR="00F4357E">
              <w:t>First Aid</w:t>
            </w:r>
            <w:r>
              <w:t>er who is an</w:t>
            </w:r>
            <w:r w:rsidR="0015361F">
              <w:t xml:space="preserve"> e</w:t>
            </w:r>
            <w:r w:rsidR="00037B6B" w:rsidRPr="00037B6B">
              <w:t xml:space="preserve">mployee elected or selected </w:t>
            </w:r>
            <w:r w:rsidR="0015361F">
              <w:t xml:space="preserve">to be </w:t>
            </w:r>
            <w:r w:rsidR="00037B6B" w:rsidRPr="00037B6B">
              <w:t xml:space="preserve">responsible for administering </w:t>
            </w:r>
            <w:r w:rsidR="00F4357E">
              <w:t>First Aid</w:t>
            </w:r>
            <w:r w:rsidR="00037B6B" w:rsidRPr="00037B6B">
              <w:t xml:space="preserve">, monitoring and maintaining </w:t>
            </w:r>
            <w:r w:rsidR="00F4357E">
              <w:t>First Aid</w:t>
            </w:r>
            <w:r w:rsidR="00037B6B" w:rsidRPr="00037B6B">
              <w:t xml:space="preserve"> facilities and p</w:t>
            </w:r>
            <w:r w:rsidR="005F77F2">
              <w:t>olicie</w:t>
            </w:r>
            <w:r w:rsidR="00037B6B" w:rsidRPr="00037B6B">
              <w:t xml:space="preserve">s. The FAO assists </w:t>
            </w:r>
            <w:r>
              <w:t xml:space="preserve">both </w:t>
            </w:r>
            <w:r w:rsidR="00037B6B" w:rsidRPr="00037B6B">
              <w:t xml:space="preserve">the </w:t>
            </w:r>
            <w:r w:rsidR="00C46900">
              <w:t>HSR</w:t>
            </w:r>
            <w:r w:rsidR="00037B6B" w:rsidRPr="00037B6B">
              <w:t xml:space="preserve"> and FSO in monitoring and reporting WHS risks and incidents.</w:t>
            </w:r>
          </w:p>
          <w:p w14:paraId="7DBC6A26" w14:textId="77777777" w:rsidR="00805201" w:rsidRPr="00423C84" w:rsidRDefault="00805201" w:rsidP="005F77F2"/>
        </w:tc>
      </w:tr>
      <w:tr w:rsidR="00AF07D6" w:rsidRPr="00423C84" w14:paraId="52259C32" w14:textId="77777777" w:rsidTr="00F82D18">
        <w:tc>
          <w:tcPr>
            <w:tcW w:w="2108" w:type="dxa"/>
            <w:shd w:val="clear" w:color="auto" w:fill="F2F2F2" w:themeFill="background1" w:themeFillShade="F2"/>
          </w:tcPr>
          <w:p w14:paraId="5B43C13A" w14:textId="6A8BAA13" w:rsidR="00AF07D6" w:rsidRPr="00176A4E" w:rsidRDefault="00185330" w:rsidP="00037B6B">
            <w:pPr>
              <w:jc w:val="left"/>
              <w:rPr>
                <w:b/>
              </w:rPr>
            </w:pPr>
            <w:r w:rsidRPr="00176A4E">
              <w:rPr>
                <w:b/>
              </w:rPr>
              <w:t>Infection</w:t>
            </w:r>
          </w:p>
        </w:tc>
        <w:tc>
          <w:tcPr>
            <w:tcW w:w="6562" w:type="dxa"/>
          </w:tcPr>
          <w:p w14:paraId="0B087B30" w14:textId="77777777" w:rsidR="00AF07D6" w:rsidRDefault="0087117C" w:rsidP="005F77F2">
            <w:r w:rsidRPr="00185330">
              <w:t>Requires</w:t>
            </w:r>
            <w:r w:rsidR="00185330" w:rsidRPr="00185330">
              <w:t xml:space="preserve"> three main elements — a source of the infectious agent, a mode of transmission and a susceptible host.</w:t>
            </w:r>
          </w:p>
          <w:p w14:paraId="5158AE5A" w14:textId="395E3D36" w:rsidR="00805201" w:rsidRPr="00185330" w:rsidRDefault="00805201" w:rsidP="005F77F2"/>
        </w:tc>
      </w:tr>
      <w:tr w:rsidR="00185330" w:rsidRPr="00423C84" w14:paraId="016E158B" w14:textId="77777777" w:rsidTr="00F82D18">
        <w:tc>
          <w:tcPr>
            <w:tcW w:w="2108" w:type="dxa"/>
            <w:shd w:val="clear" w:color="auto" w:fill="F2F2F2" w:themeFill="background1" w:themeFillShade="F2"/>
          </w:tcPr>
          <w:p w14:paraId="1CFC1011" w14:textId="613F7BC6" w:rsidR="00185330" w:rsidRPr="00176A4E" w:rsidRDefault="00185330" w:rsidP="00037B6B">
            <w:pPr>
              <w:jc w:val="left"/>
              <w:rPr>
                <w:b/>
              </w:rPr>
            </w:pPr>
            <w:r w:rsidRPr="00176A4E">
              <w:rPr>
                <w:b/>
              </w:rPr>
              <w:t>Infection control</w:t>
            </w:r>
          </w:p>
        </w:tc>
        <w:tc>
          <w:tcPr>
            <w:tcW w:w="6562" w:type="dxa"/>
          </w:tcPr>
          <w:p w14:paraId="5F6AA392" w14:textId="77777777" w:rsidR="00185330" w:rsidRDefault="0087117C" w:rsidP="005F77F2">
            <w:r w:rsidRPr="00176A4E">
              <w:t>Is</w:t>
            </w:r>
            <w:r w:rsidR="00185330" w:rsidRPr="00176A4E">
              <w:t xml:space="preserve"> preventing the transmission of infectious organisms and managing infections if they occur.</w:t>
            </w:r>
          </w:p>
          <w:p w14:paraId="0D012ED3" w14:textId="2B117402" w:rsidR="00805201" w:rsidRPr="00176A4E" w:rsidRDefault="00805201" w:rsidP="005F77F2"/>
        </w:tc>
      </w:tr>
      <w:tr w:rsidR="00185330" w:rsidRPr="00423C84" w14:paraId="1C89C602" w14:textId="77777777" w:rsidTr="00F82D18">
        <w:tc>
          <w:tcPr>
            <w:tcW w:w="2108" w:type="dxa"/>
            <w:shd w:val="clear" w:color="auto" w:fill="F2F2F2" w:themeFill="background1" w:themeFillShade="F2"/>
          </w:tcPr>
          <w:p w14:paraId="320E51C7" w14:textId="417C13AE" w:rsidR="00185330" w:rsidRPr="00176A4E" w:rsidRDefault="00185330" w:rsidP="00037B6B">
            <w:pPr>
              <w:jc w:val="left"/>
              <w:rPr>
                <w:b/>
              </w:rPr>
            </w:pPr>
            <w:r w:rsidRPr="00176A4E">
              <w:rPr>
                <w:b/>
              </w:rPr>
              <w:t>Infectious agents</w:t>
            </w:r>
          </w:p>
        </w:tc>
        <w:tc>
          <w:tcPr>
            <w:tcW w:w="6562" w:type="dxa"/>
          </w:tcPr>
          <w:p w14:paraId="19120EA7" w14:textId="09FC698D" w:rsidR="00185330" w:rsidRDefault="0087117C" w:rsidP="00185330">
            <w:r w:rsidRPr="00176A4E">
              <w:t>Are</w:t>
            </w:r>
            <w:r w:rsidR="00185330" w:rsidRPr="00176A4E">
              <w:t xml:space="preserve"> biological agents that cause dis</w:t>
            </w:r>
            <w:r w:rsidR="00805201">
              <w:t>ease or illness to their hosts.</w:t>
            </w:r>
          </w:p>
          <w:p w14:paraId="6A641515" w14:textId="2258692D" w:rsidR="00805201" w:rsidRPr="00176A4E" w:rsidRDefault="00805201" w:rsidP="00185330"/>
        </w:tc>
      </w:tr>
      <w:tr w:rsidR="00185330" w:rsidRPr="00423C84" w14:paraId="0E079C3F" w14:textId="77777777" w:rsidTr="00F82D18">
        <w:tc>
          <w:tcPr>
            <w:tcW w:w="2108" w:type="dxa"/>
            <w:shd w:val="clear" w:color="auto" w:fill="F2F2F2" w:themeFill="background1" w:themeFillShade="F2"/>
          </w:tcPr>
          <w:p w14:paraId="6F1199C2" w14:textId="100B7B64" w:rsidR="00185330" w:rsidRPr="00176A4E" w:rsidRDefault="00176A4E" w:rsidP="00037B6B">
            <w:pPr>
              <w:jc w:val="left"/>
              <w:rPr>
                <w:b/>
              </w:rPr>
            </w:pPr>
            <w:r w:rsidRPr="00176A4E">
              <w:rPr>
                <w:b/>
              </w:rPr>
              <w:t>Contact transmission</w:t>
            </w:r>
          </w:p>
        </w:tc>
        <w:tc>
          <w:tcPr>
            <w:tcW w:w="6562" w:type="dxa"/>
          </w:tcPr>
          <w:p w14:paraId="336A0ADC" w14:textId="4C58B7D9" w:rsidR="00185330" w:rsidRDefault="0087117C" w:rsidP="00185330">
            <w:r w:rsidRPr="00176A4E">
              <w:t>Usually</w:t>
            </w:r>
            <w:r w:rsidR="00176A4E" w:rsidRPr="00176A4E">
              <w:t xml:space="preserve"> involves transmission of an infectious agent</w:t>
            </w:r>
            <w:r w:rsidR="00283779">
              <w:t>,</w:t>
            </w:r>
            <w:r w:rsidR="00176A4E" w:rsidRPr="00176A4E">
              <w:t xml:space="preserve"> by hand or via contact with blood or body substances. Contact may be </w:t>
            </w:r>
            <w:r w:rsidR="00283779">
              <w:t xml:space="preserve">either </w:t>
            </w:r>
            <w:r w:rsidR="00176A4E" w:rsidRPr="00176A4E">
              <w:t>direct or indirect.</w:t>
            </w:r>
          </w:p>
          <w:p w14:paraId="11448DFB" w14:textId="6BEB808A" w:rsidR="00805201" w:rsidRPr="00176A4E" w:rsidRDefault="00805201" w:rsidP="00185330"/>
        </w:tc>
      </w:tr>
      <w:tr w:rsidR="00176A4E" w:rsidRPr="00423C84" w14:paraId="155027D1" w14:textId="77777777" w:rsidTr="00F82D18">
        <w:trPr>
          <w:trHeight w:val="916"/>
        </w:trPr>
        <w:tc>
          <w:tcPr>
            <w:tcW w:w="2108" w:type="dxa"/>
            <w:shd w:val="clear" w:color="auto" w:fill="F2F2F2" w:themeFill="background1" w:themeFillShade="F2"/>
          </w:tcPr>
          <w:p w14:paraId="0AA12952" w14:textId="38B57645" w:rsidR="00176A4E" w:rsidRPr="00176A4E" w:rsidRDefault="00176A4E" w:rsidP="00037B6B">
            <w:pPr>
              <w:jc w:val="left"/>
              <w:rPr>
                <w:b/>
              </w:rPr>
            </w:pPr>
            <w:r w:rsidRPr="00176A4E">
              <w:rPr>
                <w:b/>
              </w:rPr>
              <w:t>Direct contact transmission</w:t>
            </w:r>
          </w:p>
        </w:tc>
        <w:tc>
          <w:tcPr>
            <w:tcW w:w="6562" w:type="dxa"/>
          </w:tcPr>
          <w:p w14:paraId="062F5C16" w14:textId="31AB9DE6" w:rsidR="00176A4E" w:rsidRDefault="0087117C" w:rsidP="00176A4E">
            <w:r w:rsidRPr="00176A4E">
              <w:t>Occurs</w:t>
            </w:r>
            <w:r w:rsidR="00176A4E" w:rsidRPr="00176A4E">
              <w:t xml:space="preserve"> when infectious agents are transferred from one person to another</w:t>
            </w:r>
            <w:r w:rsidR="00283779">
              <w:t>;</w:t>
            </w:r>
            <w:r w:rsidR="00176A4E" w:rsidRPr="00176A4E">
              <w:t xml:space="preserve"> for example, a client’s blood entering a healthcare worker’s body through an unprotected cut in the skin.</w:t>
            </w:r>
          </w:p>
          <w:p w14:paraId="63BAEE2D" w14:textId="0F57ED94" w:rsidR="00805201" w:rsidRPr="00176A4E" w:rsidRDefault="00805201" w:rsidP="00176A4E"/>
        </w:tc>
      </w:tr>
      <w:tr w:rsidR="00176A4E" w:rsidRPr="00423C84" w14:paraId="5CD32B1E" w14:textId="77777777" w:rsidTr="00F82D18">
        <w:tc>
          <w:tcPr>
            <w:tcW w:w="2108" w:type="dxa"/>
            <w:shd w:val="clear" w:color="auto" w:fill="F2F2F2" w:themeFill="background1" w:themeFillShade="F2"/>
          </w:tcPr>
          <w:p w14:paraId="7021B971" w14:textId="42524713" w:rsidR="00176A4E" w:rsidRPr="00176A4E" w:rsidRDefault="00176A4E" w:rsidP="00037B6B">
            <w:pPr>
              <w:jc w:val="left"/>
              <w:rPr>
                <w:b/>
              </w:rPr>
            </w:pPr>
            <w:r w:rsidRPr="00176A4E">
              <w:rPr>
                <w:b/>
              </w:rPr>
              <w:t>Indirect contact transmission</w:t>
            </w:r>
          </w:p>
        </w:tc>
        <w:tc>
          <w:tcPr>
            <w:tcW w:w="6562" w:type="dxa"/>
          </w:tcPr>
          <w:p w14:paraId="61EC7A60" w14:textId="5305EAE3" w:rsidR="00176A4E" w:rsidRDefault="0087117C" w:rsidP="00176A4E">
            <w:r w:rsidRPr="00176A4E">
              <w:t>Involves</w:t>
            </w:r>
            <w:r w:rsidR="00176A4E" w:rsidRPr="00176A4E">
              <w:t xml:space="preserve"> the transfer of an infectious agent through a contaminated intermediate object or person</w:t>
            </w:r>
            <w:r w:rsidR="00283779">
              <w:t>;</w:t>
            </w:r>
            <w:r w:rsidR="00176A4E" w:rsidRPr="00176A4E">
              <w:t xml:space="preserve"> for example, an employee touches an infected body site on one client and does not perform hand hygiene before touching another client.</w:t>
            </w:r>
          </w:p>
          <w:p w14:paraId="58D41FC2" w14:textId="6EFE791D" w:rsidR="00805201" w:rsidRPr="00176A4E" w:rsidRDefault="00805201" w:rsidP="00176A4E"/>
        </w:tc>
      </w:tr>
      <w:tr w:rsidR="00176A4E" w:rsidRPr="00423C84" w14:paraId="58EF3A5B" w14:textId="77777777" w:rsidTr="00F82D18">
        <w:tc>
          <w:tcPr>
            <w:tcW w:w="2108" w:type="dxa"/>
            <w:shd w:val="clear" w:color="auto" w:fill="F2F2F2" w:themeFill="background1" w:themeFillShade="F2"/>
          </w:tcPr>
          <w:p w14:paraId="474D9C3B" w14:textId="324803F2" w:rsidR="00176A4E" w:rsidRPr="00176A4E" w:rsidRDefault="00176A4E" w:rsidP="00037B6B">
            <w:pPr>
              <w:jc w:val="left"/>
              <w:rPr>
                <w:b/>
              </w:rPr>
            </w:pPr>
            <w:r w:rsidRPr="00176A4E">
              <w:rPr>
                <w:b/>
              </w:rPr>
              <w:t>Standard precautions</w:t>
            </w:r>
          </w:p>
        </w:tc>
        <w:tc>
          <w:tcPr>
            <w:tcW w:w="6562" w:type="dxa"/>
          </w:tcPr>
          <w:p w14:paraId="59D71C40" w14:textId="77777777" w:rsidR="00176A4E" w:rsidRDefault="0087117C" w:rsidP="00176A4E">
            <w:r w:rsidRPr="00176A4E">
              <w:t>Are</w:t>
            </w:r>
            <w:r w:rsidR="00176A4E" w:rsidRPr="00176A4E">
              <w:t xml:space="preserve"> work practices which require everyone to assume that all blood and body substances are potential sources of infection</w:t>
            </w:r>
            <w:r w:rsidR="00805201">
              <w:t>, independent of perceived risk.</w:t>
            </w:r>
          </w:p>
          <w:p w14:paraId="076F6E83" w14:textId="0310D657" w:rsidR="0015361F" w:rsidRPr="00176A4E" w:rsidRDefault="0015361F" w:rsidP="00176A4E"/>
        </w:tc>
      </w:tr>
    </w:tbl>
    <w:p w14:paraId="615A9C8C" w14:textId="77777777" w:rsidR="005D04DF" w:rsidRPr="005D04DF" w:rsidRDefault="005D04DF" w:rsidP="005D04DF">
      <w:pPr>
        <w:rPr>
          <w:highlight w:val="yellow"/>
        </w:rPr>
      </w:pPr>
    </w:p>
    <w:p w14:paraId="34F247EF" w14:textId="77777777" w:rsidR="004C71D6" w:rsidRDefault="004C71D6" w:rsidP="00C77F2B">
      <w:pPr>
        <w:pStyle w:val="Heading3"/>
      </w:pPr>
      <w:bookmarkStart w:id="24" w:name="_Toc366758282"/>
      <w:bookmarkStart w:id="25" w:name="_Toc366759257"/>
      <w:bookmarkStart w:id="26" w:name="_Toc11656792"/>
      <w:bookmarkStart w:id="27" w:name="_Toc12627425"/>
      <w:r>
        <w:t xml:space="preserve">1.4 </w:t>
      </w:r>
      <w:r>
        <w:tab/>
        <w:t>Principles</w:t>
      </w:r>
      <w:bookmarkEnd w:id="24"/>
      <w:bookmarkEnd w:id="25"/>
      <w:bookmarkEnd w:id="26"/>
      <w:bookmarkEnd w:id="27"/>
    </w:p>
    <w:p w14:paraId="4DBE693A" w14:textId="77777777" w:rsidR="004C71D6" w:rsidRDefault="004C71D6" w:rsidP="008C0FC5">
      <w:pPr>
        <w:numPr>
          <w:ilvl w:val="0"/>
          <w:numId w:val="1"/>
        </w:numPr>
      </w:pPr>
      <w:r>
        <w:t xml:space="preserve">Safe working premises, equipment and culture are a priority for </w:t>
      </w:r>
      <w:r w:rsidRPr="005D2E0A">
        <w:rPr>
          <w:b/>
        </w:rPr>
        <w:t>[Insert organisation name].</w:t>
      </w:r>
    </w:p>
    <w:p w14:paraId="76745642" w14:textId="565251DC" w:rsidR="00C77F2B" w:rsidRDefault="004C71D6" w:rsidP="00B46DBD">
      <w:pPr>
        <w:numPr>
          <w:ilvl w:val="0"/>
          <w:numId w:val="1"/>
        </w:numPr>
      </w:pPr>
      <w:r>
        <w:t>Workers</w:t>
      </w:r>
      <w:r w:rsidR="007F6417">
        <w:t>’</w:t>
      </w:r>
      <w:r>
        <w:t xml:space="preserve"> orientation, training and consultation </w:t>
      </w:r>
      <w:r w:rsidR="0063040F">
        <w:t>relevant to thei</w:t>
      </w:r>
      <w:r w:rsidR="007F6417">
        <w:t>r position and responsibilities</w:t>
      </w:r>
      <w:r w:rsidR="00B46DBD">
        <w:t xml:space="preserve"> </w:t>
      </w:r>
      <w:r>
        <w:t>is key to WHS.</w:t>
      </w:r>
    </w:p>
    <w:p w14:paraId="4C4B44DE" w14:textId="77777777" w:rsidR="00D35A5B" w:rsidRDefault="00D35A5B" w:rsidP="00D35A5B">
      <w:pPr>
        <w:ind w:left="360"/>
      </w:pPr>
    </w:p>
    <w:p w14:paraId="681E1D3B" w14:textId="77777777" w:rsidR="004C71D6" w:rsidRDefault="004C71D6" w:rsidP="00C77F2B">
      <w:pPr>
        <w:pStyle w:val="Heading3"/>
      </w:pPr>
      <w:bookmarkStart w:id="28" w:name="_Toc366758283"/>
      <w:bookmarkStart w:id="29" w:name="_Toc366759258"/>
      <w:bookmarkStart w:id="30" w:name="_Toc11656793"/>
      <w:bookmarkStart w:id="31" w:name="_Toc12627426"/>
      <w:r>
        <w:t xml:space="preserve">1.5 </w:t>
      </w:r>
      <w:r>
        <w:tab/>
        <w:t>Outcomes</w:t>
      </w:r>
      <w:bookmarkEnd w:id="28"/>
      <w:bookmarkEnd w:id="29"/>
      <w:bookmarkEnd w:id="30"/>
      <w:bookmarkEnd w:id="31"/>
    </w:p>
    <w:p w14:paraId="665458FE" w14:textId="6F2ACAE2" w:rsidR="004C71D6" w:rsidRDefault="004C71D6" w:rsidP="008C0FC5">
      <w:pPr>
        <w:numPr>
          <w:ilvl w:val="0"/>
          <w:numId w:val="2"/>
        </w:numPr>
      </w:pPr>
      <w:r>
        <w:t xml:space="preserve">Workers are provided with </w:t>
      </w:r>
      <w:r w:rsidR="00F4357E">
        <w:t xml:space="preserve">a </w:t>
      </w:r>
      <w:r>
        <w:t xml:space="preserve">safe working environment that they have contributed to. </w:t>
      </w:r>
    </w:p>
    <w:p w14:paraId="4CE6EC14" w14:textId="4D931356" w:rsidR="004C71D6" w:rsidRDefault="004C71D6" w:rsidP="008C0FC5">
      <w:pPr>
        <w:numPr>
          <w:ilvl w:val="0"/>
          <w:numId w:val="2"/>
        </w:numPr>
      </w:pPr>
      <w:r>
        <w:t>Workplace incidents and inju</w:t>
      </w:r>
      <w:r w:rsidR="0063040F">
        <w:t xml:space="preserve">ries are prevented or </w:t>
      </w:r>
      <w:proofErr w:type="spellStart"/>
      <w:r w:rsidR="0063040F">
        <w:t>minimised</w:t>
      </w:r>
      <w:proofErr w:type="spellEnd"/>
      <w:r w:rsidR="0063040F">
        <w:t>.</w:t>
      </w:r>
    </w:p>
    <w:p w14:paraId="51FB9302" w14:textId="09ACB0C6" w:rsidR="004C71D6" w:rsidRDefault="003F6C2F" w:rsidP="008C0FC5">
      <w:pPr>
        <w:numPr>
          <w:ilvl w:val="0"/>
          <w:numId w:val="2"/>
        </w:numPr>
      </w:pPr>
      <w:r w:rsidRPr="003F6C2F">
        <w:rPr>
          <w:b/>
        </w:rPr>
        <w:t>[</w:t>
      </w:r>
      <w:r w:rsidR="005D2E0A" w:rsidRPr="003F6C2F">
        <w:rPr>
          <w:b/>
        </w:rPr>
        <w:t>Insert</w:t>
      </w:r>
      <w:r w:rsidRPr="003F6C2F">
        <w:rPr>
          <w:b/>
        </w:rPr>
        <w:t xml:space="preserve"> organisation name]</w:t>
      </w:r>
      <w:r w:rsidR="005D2E0A">
        <w:rPr>
          <w:b/>
        </w:rPr>
        <w:t xml:space="preserve"> </w:t>
      </w:r>
      <w:r w:rsidR="004C71D6">
        <w:t>workers understand and comp</w:t>
      </w:r>
      <w:r w:rsidR="0063040F">
        <w:t>ly with their WHS obligations.</w:t>
      </w:r>
    </w:p>
    <w:p w14:paraId="3B43821A" w14:textId="77777777" w:rsidR="004C71D6" w:rsidRDefault="004C71D6" w:rsidP="004C71D6"/>
    <w:p w14:paraId="27E2F923" w14:textId="77777777" w:rsidR="004C71D6" w:rsidRDefault="004C71D6" w:rsidP="00C77F2B">
      <w:pPr>
        <w:pStyle w:val="Heading3"/>
      </w:pPr>
      <w:bookmarkStart w:id="32" w:name="_Toc366758284"/>
      <w:bookmarkStart w:id="33" w:name="_Toc366759259"/>
      <w:bookmarkStart w:id="34" w:name="_Toc11656794"/>
      <w:bookmarkStart w:id="35" w:name="_Toc12627427"/>
      <w:r>
        <w:lastRenderedPageBreak/>
        <w:t xml:space="preserve">1.6 </w:t>
      </w:r>
      <w:r>
        <w:tab/>
        <w:t>Delegations</w:t>
      </w:r>
      <w:bookmarkEnd w:id="32"/>
      <w:bookmarkEnd w:id="33"/>
      <w:bookmarkEnd w:id="34"/>
      <w:bookmarkEnd w:id="35"/>
    </w:p>
    <w:tbl>
      <w:tblPr>
        <w:tblStyle w:val="TableGrid"/>
        <w:tblW w:w="0" w:type="auto"/>
        <w:tblInd w:w="108" w:type="dxa"/>
        <w:tblLook w:val="04A0" w:firstRow="1" w:lastRow="0" w:firstColumn="1" w:lastColumn="0" w:noHBand="0" w:noVBand="1"/>
      </w:tblPr>
      <w:tblGrid>
        <w:gridCol w:w="1554"/>
        <w:gridCol w:w="7116"/>
      </w:tblGrid>
      <w:tr w:rsidR="00C42012" w14:paraId="615FD3C6" w14:textId="77777777" w:rsidTr="0087117C">
        <w:tc>
          <w:tcPr>
            <w:tcW w:w="1560" w:type="dxa"/>
            <w:shd w:val="clear" w:color="auto" w:fill="F2F2F2" w:themeFill="background1" w:themeFillShade="F2"/>
          </w:tcPr>
          <w:p w14:paraId="497C7773" w14:textId="77777777" w:rsidR="00C42012" w:rsidRPr="00C42012" w:rsidRDefault="00C42012" w:rsidP="00C42012">
            <w:pPr>
              <w:jc w:val="left"/>
              <w:rPr>
                <w:b/>
              </w:rPr>
            </w:pPr>
            <w:r w:rsidRPr="00C42012">
              <w:rPr>
                <w:b/>
              </w:rPr>
              <w:t>Board of Directors</w:t>
            </w:r>
          </w:p>
        </w:tc>
        <w:tc>
          <w:tcPr>
            <w:tcW w:w="7336" w:type="dxa"/>
          </w:tcPr>
          <w:p w14:paraId="4CEF819F" w14:textId="2D2AC5BB" w:rsidR="00C42012" w:rsidRDefault="00C42012" w:rsidP="00602537">
            <w:pPr>
              <w:pStyle w:val="ListParagraph"/>
              <w:numPr>
                <w:ilvl w:val="0"/>
                <w:numId w:val="51"/>
              </w:numPr>
              <w:rPr>
                <w:rFonts w:eastAsiaTheme="majorEastAsia" w:cstheme="majorBidi"/>
                <w:i/>
                <w:iCs/>
                <w:color w:val="404040" w:themeColor="text1" w:themeTint="BF"/>
                <w:sz w:val="20"/>
                <w:szCs w:val="20"/>
              </w:rPr>
            </w:pPr>
            <w:r>
              <w:t>Endorse</w:t>
            </w:r>
            <w:r w:rsidR="0063040F">
              <w:t>, comply with</w:t>
            </w:r>
            <w:r>
              <w:t xml:space="preserve"> and ensure compliance with </w:t>
            </w:r>
            <w:r w:rsidR="0063040F">
              <w:t>the WHS Policy.</w:t>
            </w:r>
          </w:p>
          <w:p w14:paraId="35962FCD" w14:textId="77777777" w:rsidR="00C42012" w:rsidRDefault="00C42012" w:rsidP="00602537">
            <w:pPr>
              <w:pStyle w:val="ListParagraph"/>
              <w:numPr>
                <w:ilvl w:val="0"/>
                <w:numId w:val="51"/>
              </w:numPr>
              <w:rPr>
                <w:rFonts w:eastAsiaTheme="majorEastAsia" w:cstheme="majorBidi"/>
                <w:i/>
                <w:iCs/>
                <w:color w:val="404040" w:themeColor="text1" w:themeTint="BF"/>
                <w:sz w:val="20"/>
                <w:szCs w:val="20"/>
              </w:rPr>
            </w:pPr>
            <w:r>
              <w:t>Monitor work health and safety risk management strategies, incidents and injuries.</w:t>
            </w:r>
          </w:p>
          <w:p w14:paraId="1B4C838F" w14:textId="77777777" w:rsidR="00EC3ED4" w:rsidRDefault="00EC3ED4" w:rsidP="0063040F">
            <w:pPr>
              <w:pStyle w:val="ListParagraph"/>
              <w:ind w:left="360"/>
            </w:pPr>
          </w:p>
        </w:tc>
      </w:tr>
      <w:tr w:rsidR="00C42012" w14:paraId="332DA36D" w14:textId="77777777" w:rsidTr="0087117C">
        <w:tc>
          <w:tcPr>
            <w:tcW w:w="1560" w:type="dxa"/>
            <w:shd w:val="clear" w:color="auto" w:fill="F2F2F2" w:themeFill="background1" w:themeFillShade="F2"/>
          </w:tcPr>
          <w:p w14:paraId="344C3011" w14:textId="77777777" w:rsidR="00C42012" w:rsidRPr="00C42012" w:rsidRDefault="009013C9" w:rsidP="00C42012">
            <w:pPr>
              <w:jc w:val="left"/>
              <w:rPr>
                <w:b/>
              </w:rPr>
            </w:pPr>
            <w:r>
              <w:rPr>
                <w:b/>
              </w:rPr>
              <w:t>Business services/ management</w:t>
            </w:r>
          </w:p>
        </w:tc>
        <w:tc>
          <w:tcPr>
            <w:tcW w:w="7336" w:type="dxa"/>
          </w:tcPr>
          <w:p w14:paraId="69DCCD8C" w14:textId="44E08BF9" w:rsidR="00C42012" w:rsidRDefault="0063040F" w:rsidP="00602537">
            <w:pPr>
              <w:pStyle w:val="ListParagraph"/>
              <w:numPr>
                <w:ilvl w:val="0"/>
                <w:numId w:val="52"/>
              </w:numPr>
              <w:rPr>
                <w:rFonts w:eastAsiaTheme="majorEastAsia" w:cstheme="majorBidi"/>
                <w:i/>
                <w:iCs/>
                <w:color w:val="404040" w:themeColor="text1" w:themeTint="BF"/>
                <w:sz w:val="20"/>
                <w:szCs w:val="20"/>
              </w:rPr>
            </w:pPr>
            <w:r>
              <w:t>Comply</w:t>
            </w:r>
            <w:r w:rsidR="00C42012">
              <w:t xml:space="preserve"> with</w:t>
            </w:r>
            <w:r>
              <w:t xml:space="preserve"> the WHS Policy.</w:t>
            </w:r>
          </w:p>
          <w:p w14:paraId="756695D0" w14:textId="50C40A59" w:rsidR="0063040F" w:rsidRDefault="0063040F" w:rsidP="00602537">
            <w:pPr>
              <w:pStyle w:val="ListParagraph"/>
              <w:numPr>
                <w:ilvl w:val="0"/>
                <w:numId w:val="52"/>
              </w:numPr>
              <w:rPr>
                <w:rFonts w:eastAsiaTheme="majorEastAsia" w:cstheme="majorBidi"/>
                <w:i/>
                <w:iCs/>
                <w:color w:val="404040" w:themeColor="text1" w:themeTint="BF"/>
                <w:sz w:val="20"/>
                <w:szCs w:val="20"/>
              </w:rPr>
            </w:pPr>
            <w:r>
              <w:t xml:space="preserve">Ensure compliance with the WHS Policy. </w:t>
            </w:r>
          </w:p>
          <w:p w14:paraId="1E7CD515" w14:textId="1CB2F918" w:rsidR="0063040F" w:rsidRDefault="0063040F" w:rsidP="00602537">
            <w:pPr>
              <w:pStyle w:val="ListParagraph"/>
              <w:numPr>
                <w:ilvl w:val="0"/>
                <w:numId w:val="52"/>
              </w:numPr>
              <w:rPr>
                <w:rFonts w:eastAsiaTheme="majorEastAsia" w:cstheme="majorBidi"/>
                <w:i/>
                <w:iCs/>
                <w:color w:val="404040" w:themeColor="text1" w:themeTint="BF"/>
                <w:sz w:val="20"/>
                <w:szCs w:val="20"/>
              </w:rPr>
            </w:pPr>
            <w:r>
              <w:t>Ensure staff are provided with relevant training in WHS.</w:t>
            </w:r>
          </w:p>
          <w:p w14:paraId="3F8C6D68" w14:textId="6E528218" w:rsidR="0063040F" w:rsidRDefault="0063040F" w:rsidP="00602537">
            <w:pPr>
              <w:pStyle w:val="ListParagraph"/>
              <w:numPr>
                <w:ilvl w:val="0"/>
                <w:numId w:val="52"/>
              </w:numPr>
              <w:rPr>
                <w:rFonts w:eastAsiaTheme="majorEastAsia" w:cstheme="majorBidi"/>
                <w:i/>
                <w:iCs/>
                <w:color w:val="404040" w:themeColor="text1" w:themeTint="BF"/>
                <w:sz w:val="20"/>
                <w:szCs w:val="20"/>
              </w:rPr>
            </w:pPr>
            <w:r>
              <w:t>Lead emergency responses where the delegated HSR is not available.</w:t>
            </w:r>
          </w:p>
          <w:p w14:paraId="56C657BD" w14:textId="77777777" w:rsidR="00C42012" w:rsidRDefault="00C42012" w:rsidP="00C42012"/>
          <w:p w14:paraId="1220CC5F" w14:textId="6EF486B7" w:rsidR="00C42012" w:rsidRPr="009013C9" w:rsidRDefault="00C42012" w:rsidP="00C42012">
            <w:pPr>
              <w:rPr>
                <w:b/>
                <w:u w:val="single"/>
              </w:rPr>
            </w:pPr>
            <w:r w:rsidRPr="009013C9">
              <w:rPr>
                <w:b/>
                <w:u w:val="single"/>
              </w:rPr>
              <w:t>CEO/Manager</w:t>
            </w:r>
            <w:r w:rsidR="00D70DE9">
              <w:rPr>
                <w:b/>
                <w:u w:val="single"/>
              </w:rPr>
              <w:t xml:space="preserve"> (</w:t>
            </w:r>
            <w:r w:rsidR="00D70DE9">
              <w:rPr>
                <w:b/>
              </w:rPr>
              <w:t>or as delegated)</w:t>
            </w:r>
          </w:p>
          <w:p w14:paraId="1D3B9345" w14:textId="6B4A9358" w:rsidR="00C42012" w:rsidRDefault="00C42012" w:rsidP="00602537">
            <w:pPr>
              <w:pStyle w:val="ListParagraph"/>
              <w:numPr>
                <w:ilvl w:val="0"/>
                <w:numId w:val="52"/>
              </w:numPr>
              <w:rPr>
                <w:rFonts w:eastAsiaTheme="majorEastAsia" w:cstheme="majorBidi"/>
                <w:i/>
                <w:iCs/>
                <w:color w:val="404040" w:themeColor="text1" w:themeTint="BF"/>
                <w:sz w:val="20"/>
                <w:szCs w:val="20"/>
              </w:rPr>
            </w:pPr>
            <w:r>
              <w:t xml:space="preserve">Receive and respond to WHS reports from </w:t>
            </w:r>
            <w:r w:rsidR="00C46900">
              <w:t>HSC</w:t>
            </w:r>
            <w:r>
              <w:t xml:space="preserve"> or </w:t>
            </w:r>
            <w:r w:rsidR="00C46900">
              <w:t>HSR</w:t>
            </w:r>
            <w:r>
              <w:t xml:space="preserve">. </w:t>
            </w:r>
          </w:p>
          <w:p w14:paraId="118D7E48" w14:textId="054DA878" w:rsidR="00C42012" w:rsidRDefault="00C42012" w:rsidP="00602537">
            <w:pPr>
              <w:pStyle w:val="ListParagraph"/>
              <w:numPr>
                <w:ilvl w:val="0"/>
                <w:numId w:val="52"/>
              </w:numPr>
              <w:rPr>
                <w:rFonts w:eastAsiaTheme="majorEastAsia" w:cstheme="majorBidi"/>
                <w:i/>
                <w:iCs/>
                <w:color w:val="404040" w:themeColor="text1" w:themeTint="BF"/>
                <w:sz w:val="20"/>
                <w:szCs w:val="20"/>
              </w:rPr>
            </w:pPr>
            <w:r>
              <w:t xml:space="preserve">Operational </w:t>
            </w:r>
            <w:r w:rsidR="00A255E3">
              <w:t>decision-making</w:t>
            </w:r>
            <w:r>
              <w:t xml:space="preserve"> relating to WHS management, including expenditure. </w:t>
            </w:r>
          </w:p>
          <w:p w14:paraId="7E3E854A" w14:textId="3DE1B2DD" w:rsidR="0063040F" w:rsidRDefault="00C42012" w:rsidP="00602537">
            <w:pPr>
              <w:pStyle w:val="ListParagraph"/>
              <w:numPr>
                <w:ilvl w:val="0"/>
                <w:numId w:val="52"/>
              </w:numPr>
              <w:rPr>
                <w:rFonts w:eastAsiaTheme="majorEastAsia" w:cstheme="majorBidi"/>
                <w:i/>
                <w:iCs/>
                <w:color w:val="404040" w:themeColor="text1" w:themeTint="BF"/>
                <w:sz w:val="20"/>
                <w:szCs w:val="20"/>
              </w:rPr>
            </w:pPr>
            <w:r>
              <w:t>Refer serious WHS issues to the Board a</w:t>
            </w:r>
            <w:r w:rsidR="0063040F">
              <w:t>nd/or to relevant authorities.</w:t>
            </w:r>
          </w:p>
          <w:p w14:paraId="7C325D2E" w14:textId="77777777" w:rsidR="00EC3ED4" w:rsidRDefault="00EC3ED4" w:rsidP="0063040F">
            <w:pPr>
              <w:pStyle w:val="ListParagraph"/>
              <w:ind w:left="360"/>
            </w:pPr>
          </w:p>
        </w:tc>
      </w:tr>
      <w:tr w:rsidR="00C42012" w14:paraId="68D10FED" w14:textId="77777777" w:rsidTr="0087117C">
        <w:tc>
          <w:tcPr>
            <w:tcW w:w="1560" w:type="dxa"/>
            <w:shd w:val="clear" w:color="auto" w:fill="F2F2F2" w:themeFill="background1" w:themeFillShade="F2"/>
          </w:tcPr>
          <w:p w14:paraId="78E34DDB" w14:textId="7B8E3BE7" w:rsidR="00C42012" w:rsidRPr="00C42012" w:rsidRDefault="009013C9" w:rsidP="004C71D6">
            <w:pPr>
              <w:rPr>
                <w:b/>
              </w:rPr>
            </w:pPr>
            <w:r>
              <w:rPr>
                <w:b/>
              </w:rPr>
              <w:t xml:space="preserve">Program Services/ clinical </w:t>
            </w:r>
          </w:p>
        </w:tc>
        <w:tc>
          <w:tcPr>
            <w:tcW w:w="7336" w:type="dxa"/>
          </w:tcPr>
          <w:p w14:paraId="432ED2C7" w14:textId="23E5330D" w:rsidR="00C42012" w:rsidRDefault="0063040F" w:rsidP="00602537">
            <w:pPr>
              <w:pStyle w:val="ListParagraph"/>
              <w:numPr>
                <w:ilvl w:val="0"/>
                <w:numId w:val="54"/>
              </w:numPr>
              <w:rPr>
                <w:rFonts w:eastAsiaTheme="majorEastAsia" w:cstheme="majorBidi"/>
                <w:i/>
                <w:iCs/>
                <w:color w:val="404040" w:themeColor="text1" w:themeTint="BF"/>
                <w:sz w:val="20"/>
                <w:szCs w:val="20"/>
              </w:rPr>
            </w:pPr>
            <w:r>
              <w:t>Comply</w:t>
            </w:r>
            <w:r w:rsidR="00C42012">
              <w:t xml:space="preserve"> with</w:t>
            </w:r>
            <w:r>
              <w:t xml:space="preserve"> the</w:t>
            </w:r>
            <w:r w:rsidR="00C42012">
              <w:t xml:space="preserve"> WHS Policy. </w:t>
            </w:r>
          </w:p>
          <w:p w14:paraId="7658FED2" w14:textId="77777777" w:rsidR="00C42012" w:rsidRDefault="00C42012" w:rsidP="00C42012"/>
          <w:p w14:paraId="4F34B905" w14:textId="270389FC" w:rsidR="00C42012" w:rsidRPr="009013C9" w:rsidRDefault="00C46900" w:rsidP="00C42012">
            <w:pPr>
              <w:rPr>
                <w:b/>
                <w:u w:val="single"/>
              </w:rPr>
            </w:pPr>
            <w:r>
              <w:rPr>
                <w:b/>
                <w:u w:val="single"/>
              </w:rPr>
              <w:t>Health and Safety Representative</w:t>
            </w:r>
          </w:p>
          <w:p w14:paraId="34AAE309" w14:textId="628B9952" w:rsidR="00C42012" w:rsidRDefault="00C42012" w:rsidP="00602537">
            <w:pPr>
              <w:pStyle w:val="ListParagraph"/>
              <w:numPr>
                <w:ilvl w:val="0"/>
                <w:numId w:val="53"/>
              </w:numPr>
            </w:pPr>
            <w:r>
              <w:t xml:space="preserve">Representation of </w:t>
            </w:r>
            <w:r w:rsidR="00CD4953" w:rsidRPr="00CD4953">
              <w:rPr>
                <w:b/>
              </w:rPr>
              <w:t>[</w:t>
            </w:r>
            <w:r w:rsidRPr="00CD4953">
              <w:rPr>
                <w:b/>
              </w:rPr>
              <w:t>organisation name]</w:t>
            </w:r>
            <w:r w:rsidR="00CD4953">
              <w:t xml:space="preserve"> </w:t>
            </w:r>
            <w:r w:rsidR="0063040F">
              <w:t>workers in the workplace.</w:t>
            </w:r>
          </w:p>
          <w:p w14:paraId="1AD4B187" w14:textId="1266E402" w:rsidR="00C42012" w:rsidRDefault="0063040F" w:rsidP="00602537">
            <w:pPr>
              <w:pStyle w:val="ListParagraph"/>
              <w:numPr>
                <w:ilvl w:val="0"/>
                <w:numId w:val="53"/>
              </w:numPr>
              <w:rPr>
                <w:rFonts w:eastAsiaTheme="majorEastAsia" w:cstheme="majorBidi"/>
                <w:i/>
                <w:iCs/>
                <w:color w:val="404040" w:themeColor="text1" w:themeTint="BF"/>
                <w:sz w:val="20"/>
                <w:szCs w:val="20"/>
              </w:rPr>
            </w:pPr>
            <w:r>
              <w:t>Maintain WHS Register records.</w:t>
            </w:r>
          </w:p>
          <w:p w14:paraId="6CAB590A" w14:textId="5CF05892" w:rsidR="00C42012" w:rsidRDefault="00C42012" w:rsidP="00602537">
            <w:pPr>
              <w:pStyle w:val="ListParagraph"/>
              <w:numPr>
                <w:ilvl w:val="0"/>
                <w:numId w:val="53"/>
              </w:numPr>
              <w:rPr>
                <w:rFonts w:eastAsiaTheme="majorEastAsia" w:cstheme="majorBidi"/>
                <w:i/>
                <w:iCs/>
                <w:color w:val="404040" w:themeColor="text1" w:themeTint="BF"/>
                <w:sz w:val="20"/>
                <w:szCs w:val="20"/>
              </w:rPr>
            </w:pPr>
            <w:r>
              <w:t xml:space="preserve">Investigate WHS incidents and make recommendations to </w:t>
            </w:r>
            <w:r w:rsidRPr="00CD4953">
              <w:rPr>
                <w:b/>
              </w:rPr>
              <w:t>[insert organisation name]</w:t>
            </w:r>
            <w:r>
              <w:t xml:space="preserve"> Board in relation to WHS incidents and systems.</w:t>
            </w:r>
          </w:p>
          <w:p w14:paraId="0483BC0A" w14:textId="77777777" w:rsidR="00C42012" w:rsidRDefault="00C42012" w:rsidP="00C42012"/>
          <w:p w14:paraId="4CD17238" w14:textId="77777777" w:rsidR="00C42012" w:rsidRPr="009013C9" w:rsidRDefault="00C42012" w:rsidP="00C42012">
            <w:pPr>
              <w:rPr>
                <w:b/>
                <w:u w:val="single"/>
              </w:rPr>
            </w:pPr>
            <w:r w:rsidRPr="009013C9">
              <w:rPr>
                <w:b/>
                <w:u w:val="single"/>
              </w:rPr>
              <w:t>Fire Safety Officer</w:t>
            </w:r>
          </w:p>
          <w:p w14:paraId="1A17BD17" w14:textId="77777777" w:rsidR="00C42012" w:rsidRDefault="00C42012" w:rsidP="00602537">
            <w:pPr>
              <w:pStyle w:val="ListParagraph"/>
              <w:numPr>
                <w:ilvl w:val="0"/>
                <w:numId w:val="55"/>
              </w:numPr>
              <w:rPr>
                <w:rFonts w:eastAsiaTheme="majorEastAsia" w:cstheme="majorBidi"/>
                <w:i/>
                <w:iCs/>
                <w:color w:val="404040" w:themeColor="text1" w:themeTint="BF"/>
                <w:sz w:val="20"/>
                <w:szCs w:val="20"/>
              </w:rPr>
            </w:pPr>
            <w:r>
              <w:t xml:space="preserve">Lead emergency evacuations and evacuation drills. </w:t>
            </w:r>
          </w:p>
          <w:p w14:paraId="1BBDE0AB" w14:textId="77777777" w:rsidR="00C42012" w:rsidRDefault="00C42012" w:rsidP="00602537">
            <w:pPr>
              <w:pStyle w:val="ListParagraph"/>
              <w:numPr>
                <w:ilvl w:val="0"/>
                <w:numId w:val="55"/>
              </w:numPr>
              <w:rPr>
                <w:rFonts w:eastAsiaTheme="majorEastAsia" w:cstheme="majorBidi"/>
                <w:i/>
                <w:iCs/>
                <w:color w:val="404040" w:themeColor="text1" w:themeTint="BF"/>
                <w:sz w:val="20"/>
                <w:szCs w:val="20"/>
              </w:rPr>
            </w:pPr>
            <w:r>
              <w:t xml:space="preserve">Make recommendations to improve emergency evacuation and fire safety policy and practice. </w:t>
            </w:r>
          </w:p>
          <w:p w14:paraId="5E60B445" w14:textId="77777777" w:rsidR="00C42012" w:rsidRDefault="00C42012" w:rsidP="00C42012"/>
          <w:p w14:paraId="3EF0A517" w14:textId="29B35CC7" w:rsidR="00C42012" w:rsidRPr="009013C9" w:rsidRDefault="00F4357E" w:rsidP="00C42012">
            <w:pPr>
              <w:rPr>
                <w:b/>
                <w:u w:val="single"/>
              </w:rPr>
            </w:pPr>
            <w:r>
              <w:rPr>
                <w:b/>
                <w:u w:val="single"/>
              </w:rPr>
              <w:t>First Aid</w:t>
            </w:r>
            <w:r w:rsidR="00C42012" w:rsidRPr="009013C9">
              <w:rPr>
                <w:b/>
                <w:u w:val="single"/>
              </w:rPr>
              <w:t xml:space="preserve"> Officer</w:t>
            </w:r>
          </w:p>
          <w:p w14:paraId="30FA3E05" w14:textId="1A66D2B6" w:rsidR="00C42012" w:rsidRDefault="00C42012" w:rsidP="00602537">
            <w:pPr>
              <w:pStyle w:val="ListParagraph"/>
              <w:numPr>
                <w:ilvl w:val="0"/>
                <w:numId w:val="56"/>
              </w:numPr>
              <w:rPr>
                <w:rFonts w:eastAsiaTheme="majorEastAsia" w:cstheme="majorBidi"/>
                <w:i/>
                <w:iCs/>
                <w:color w:val="404040" w:themeColor="text1" w:themeTint="BF"/>
                <w:sz w:val="20"/>
                <w:szCs w:val="20"/>
              </w:rPr>
            </w:pPr>
            <w:r>
              <w:t xml:space="preserve">Lead </w:t>
            </w:r>
            <w:r w:rsidR="00F4357E">
              <w:t>First Aid</w:t>
            </w:r>
            <w:r>
              <w:t xml:space="preserve"> response</w:t>
            </w:r>
            <w:r w:rsidR="0063040F">
              <w:t>s.</w:t>
            </w:r>
          </w:p>
          <w:p w14:paraId="4D492556" w14:textId="3880DA1C" w:rsidR="00C42012" w:rsidRDefault="00C42012" w:rsidP="00602537">
            <w:pPr>
              <w:pStyle w:val="ListParagraph"/>
              <w:numPr>
                <w:ilvl w:val="0"/>
                <w:numId w:val="56"/>
              </w:numPr>
              <w:rPr>
                <w:rFonts w:eastAsiaTheme="majorEastAsia" w:cstheme="majorBidi"/>
                <w:i/>
                <w:iCs/>
                <w:color w:val="404040" w:themeColor="text1" w:themeTint="BF"/>
                <w:sz w:val="20"/>
                <w:szCs w:val="20"/>
              </w:rPr>
            </w:pPr>
            <w:r>
              <w:t>M</w:t>
            </w:r>
            <w:r w:rsidR="00F4357E">
              <w:t>ake recommendations to improve First Aid</w:t>
            </w:r>
            <w:r>
              <w:t xml:space="preserve"> policy and practice.</w:t>
            </w:r>
          </w:p>
          <w:p w14:paraId="0B2A176B" w14:textId="77777777" w:rsidR="0063040F" w:rsidRDefault="0063040F" w:rsidP="0063040F">
            <w:pPr>
              <w:pStyle w:val="ListParagraph"/>
              <w:ind w:left="360"/>
            </w:pPr>
          </w:p>
        </w:tc>
      </w:tr>
    </w:tbl>
    <w:p w14:paraId="02DBB1DE" w14:textId="77777777" w:rsidR="00981626" w:rsidRDefault="00981626" w:rsidP="00981626">
      <w:bookmarkStart w:id="36" w:name="_Toc366758285"/>
      <w:bookmarkStart w:id="37" w:name="_Toc366759260"/>
    </w:p>
    <w:p w14:paraId="375CEFCF" w14:textId="77777777" w:rsidR="004C71D6" w:rsidRDefault="004C71D6" w:rsidP="00E97B44">
      <w:pPr>
        <w:pStyle w:val="Heading3"/>
      </w:pPr>
      <w:bookmarkStart w:id="38" w:name="_Toc11656795"/>
      <w:bookmarkStart w:id="39" w:name="_Toc12627428"/>
      <w:r>
        <w:t xml:space="preserve">1.7 </w:t>
      </w:r>
      <w:r>
        <w:tab/>
        <w:t>Policy implementation</w:t>
      </w:r>
      <w:bookmarkEnd w:id="36"/>
      <w:bookmarkEnd w:id="37"/>
      <w:bookmarkEnd w:id="38"/>
      <w:bookmarkEnd w:id="39"/>
    </w:p>
    <w:p w14:paraId="0368A395" w14:textId="77777777" w:rsidR="004C71D6" w:rsidRDefault="004C71D6" w:rsidP="004C71D6">
      <w:r>
        <w:t xml:space="preserve">This policy is developed in consultation with </w:t>
      </w:r>
      <w:r w:rsidRPr="003F6C2F">
        <w:rPr>
          <w:b/>
        </w:rPr>
        <w:t xml:space="preserve">[Insert organisation name] </w:t>
      </w:r>
      <w:r>
        <w:t xml:space="preserve">employees and approved by the </w:t>
      </w:r>
      <w:r w:rsidR="003F6C2F" w:rsidRPr="003F6C2F">
        <w:rPr>
          <w:b/>
        </w:rPr>
        <w:t>[insert organisation name]</w:t>
      </w:r>
      <w:r w:rsidR="00C77F2B">
        <w:rPr>
          <w:b/>
        </w:rPr>
        <w:t xml:space="preserve"> </w:t>
      </w:r>
      <w:r>
        <w:t xml:space="preserve">Board of Directors. </w:t>
      </w:r>
    </w:p>
    <w:p w14:paraId="60583443" w14:textId="77777777" w:rsidR="004C71D6" w:rsidRDefault="004C71D6" w:rsidP="004C71D6"/>
    <w:p w14:paraId="32D9E3D4" w14:textId="77777777" w:rsidR="004C71D6" w:rsidRDefault="004C71D6" w:rsidP="004C71D6">
      <w:r>
        <w:t xml:space="preserve">All </w:t>
      </w:r>
      <w:r w:rsidR="003F6C2F" w:rsidRPr="003F6C2F">
        <w:rPr>
          <w:b/>
        </w:rPr>
        <w:t>[insert organisation name]</w:t>
      </w:r>
      <w:r w:rsidR="00C77F2B">
        <w:rPr>
          <w:b/>
        </w:rPr>
        <w:t xml:space="preserve"> </w:t>
      </w:r>
      <w:r>
        <w:t xml:space="preserve">workers are responsible for understanding and adhering to this WHS Policy. </w:t>
      </w:r>
    </w:p>
    <w:p w14:paraId="6C060EA9" w14:textId="77777777" w:rsidR="004C71D6" w:rsidRDefault="004C71D6" w:rsidP="004C71D6"/>
    <w:p w14:paraId="3F6D50A5" w14:textId="77777777" w:rsidR="004C71D6" w:rsidRDefault="004C71D6" w:rsidP="005643A1">
      <w:pPr>
        <w:pStyle w:val="Heading3"/>
      </w:pPr>
      <w:bookmarkStart w:id="40" w:name="_Toc366758286"/>
      <w:bookmarkStart w:id="41" w:name="_Toc366759261"/>
      <w:bookmarkStart w:id="42" w:name="_Toc11656796"/>
      <w:bookmarkStart w:id="43" w:name="_Toc12627429"/>
      <w:r>
        <w:t xml:space="preserve">1.8 </w:t>
      </w:r>
      <w:r>
        <w:tab/>
        <w:t>Risk management</w:t>
      </w:r>
      <w:bookmarkEnd w:id="40"/>
      <w:bookmarkEnd w:id="41"/>
      <w:bookmarkEnd w:id="42"/>
      <w:bookmarkEnd w:id="43"/>
    </w:p>
    <w:p w14:paraId="553353D9" w14:textId="6C91EF3C" w:rsidR="005643A1" w:rsidRDefault="004C71D6" w:rsidP="004C71D6">
      <w:r>
        <w:t xml:space="preserve">This WHS Policy is informed by and complies with relevant legislation, including the Work Health and Safety Act 2011 (NSW) and the Workers Compensation </w:t>
      </w:r>
      <w:r w:rsidR="00EB50E9">
        <w:t xml:space="preserve">Legislation </w:t>
      </w:r>
      <w:r>
        <w:t xml:space="preserve">Amendment Act 2011 (NSW). Employees undertaking specific WHS responsibilities are provided with suitable training and support from </w:t>
      </w:r>
      <w:r w:rsidR="003F6C2F" w:rsidRPr="003F6C2F">
        <w:rPr>
          <w:b/>
        </w:rPr>
        <w:t>[insert organisation name]</w:t>
      </w:r>
      <w:r w:rsidR="003F6C2F">
        <w:rPr>
          <w:b/>
        </w:rPr>
        <w:t xml:space="preserve"> </w:t>
      </w:r>
      <w:r>
        <w:t xml:space="preserve">to </w:t>
      </w:r>
      <w:r w:rsidR="00DA6D40">
        <w:t>fulfil</w:t>
      </w:r>
      <w:r w:rsidR="0063040F">
        <w:t xml:space="preserve"> their responsibilities.</w:t>
      </w:r>
      <w:r w:rsidR="005643A1">
        <w:br w:type="page"/>
      </w:r>
    </w:p>
    <w:p w14:paraId="2D248E24" w14:textId="77777777" w:rsidR="005643A1" w:rsidRDefault="005643A1" w:rsidP="005643A1">
      <w:pPr>
        <w:pStyle w:val="Heading2"/>
      </w:pPr>
    </w:p>
    <w:p w14:paraId="6E6DBA8A" w14:textId="34E9978C" w:rsidR="004C71D6" w:rsidRDefault="004C71D6" w:rsidP="005643A1">
      <w:pPr>
        <w:pStyle w:val="Heading2"/>
      </w:pPr>
      <w:bookmarkStart w:id="44" w:name="_Toc366758287"/>
      <w:bookmarkStart w:id="45" w:name="_Toc366759262"/>
      <w:bookmarkStart w:id="46" w:name="_Toc11656797"/>
      <w:bookmarkStart w:id="47" w:name="_Toc12627430"/>
      <w:r>
        <w:t>SECTION 2: WORK HEALTH AND SAFETY OBLIGATIONS</w:t>
      </w:r>
      <w:bookmarkEnd w:id="44"/>
      <w:bookmarkEnd w:id="45"/>
      <w:bookmarkEnd w:id="46"/>
      <w:bookmarkEnd w:id="47"/>
    </w:p>
    <w:p w14:paraId="029A3A92" w14:textId="77777777" w:rsidR="004C71D6" w:rsidRDefault="004C71D6" w:rsidP="004C71D6"/>
    <w:p w14:paraId="71C59F05" w14:textId="4E95A3C8" w:rsidR="004C71D6" w:rsidRDefault="007C7A0E" w:rsidP="005643A1">
      <w:pPr>
        <w:pStyle w:val="Heading3"/>
      </w:pPr>
      <w:bookmarkStart w:id="48" w:name="_Toc366758288"/>
      <w:bookmarkStart w:id="49" w:name="_Toc366759263"/>
      <w:bookmarkStart w:id="50" w:name="_Toc11656798"/>
      <w:bookmarkStart w:id="51" w:name="_Toc12627431"/>
      <w:r>
        <w:t>2.1</w:t>
      </w:r>
      <w:r>
        <w:tab/>
      </w:r>
      <w:r w:rsidR="004C71D6">
        <w:t>[Insert organisation name]</w:t>
      </w:r>
      <w:bookmarkEnd w:id="48"/>
      <w:bookmarkEnd w:id="49"/>
      <w:bookmarkEnd w:id="50"/>
      <w:bookmarkEnd w:id="51"/>
    </w:p>
    <w:p w14:paraId="6FC4B255" w14:textId="0251F713" w:rsidR="00FB50B7" w:rsidRDefault="003F6C2F" w:rsidP="00FB50B7">
      <w:r w:rsidRPr="003F6C2F">
        <w:rPr>
          <w:b/>
        </w:rPr>
        <w:t>[</w:t>
      </w:r>
      <w:r w:rsidR="005643A1" w:rsidRPr="003F6C2F">
        <w:rPr>
          <w:b/>
        </w:rPr>
        <w:t>Insert</w:t>
      </w:r>
      <w:r w:rsidRPr="003F6C2F">
        <w:rPr>
          <w:b/>
        </w:rPr>
        <w:t xml:space="preserve"> organisation name]</w:t>
      </w:r>
      <w:r w:rsidR="005643A1">
        <w:rPr>
          <w:b/>
        </w:rPr>
        <w:t xml:space="preserve"> </w:t>
      </w:r>
      <w:r w:rsidR="004C71D6">
        <w:t xml:space="preserve">is responsible for ensuring, as far as reasonably practicable, that workers are not exposed to health and safety risks. The concept of </w:t>
      </w:r>
      <w:r w:rsidR="006642EE">
        <w:t>“</w:t>
      </w:r>
      <w:r w:rsidR="004C71D6">
        <w:t>reasonably practicable</w:t>
      </w:r>
      <w:r w:rsidR="006642EE">
        <w:t>”</w:t>
      </w:r>
      <w:r w:rsidR="00FB78D3">
        <w:rPr>
          <w:rStyle w:val="FootnoteReference"/>
        </w:rPr>
        <w:footnoteReference w:id="1"/>
      </w:r>
      <w:r w:rsidR="004C71D6">
        <w:t xml:space="preserve"> requires </w:t>
      </w:r>
      <w:r w:rsidRPr="003F6C2F">
        <w:rPr>
          <w:b/>
        </w:rPr>
        <w:t>[insert organisation name]</w:t>
      </w:r>
      <w:r w:rsidR="005643A1">
        <w:rPr>
          <w:b/>
        </w:rPr>
        <w:t xml:space="preserve"> </w:t>
      </w:r>
      <w:r w:rsidR="004C71D6">
        <w:t xml:space="preserve">to implement a system of work health and safety which identifies workplace hazards, assesses those hazards and </w:t>
      </w:r>
      <w:proofErr w:type="gramStart"/>
      <w:r w:rsidR="004C71D6">
        <w:t>takes action</w:t>
      </w:r>
      <w:proofErr w:type="gramEnd"/>
      <w:r w:rsidR="004C71D6">
        <w:t xml:space="preserve"> to eliminate or c</w:t>
      </w:r>
      <w:r w:rsidR="006642EE">
        <w:t xml:space="preserve">ontrol them. Strategies include: </w:t>
      </w:r>
      <w:r w:rsidR="004C71D6">
        <w:t xml:space="preserve">orientation to the workplace and WHS for workers, WHS training, consultation with workers, and regular workplace audits. </w:t>
      </w:r>
    </w:p>
    <w:p w14:paraId="618203D9" w14:textId="77777777" w:rsidR="00FB50B7" w:rsidRDefault="00FB50B7" w:rsidP="00FB50B7"/>
    <w:p w14:paraId="2EF45929" w14:textId="303A419F" w:rsidR="008D3535" w:rsidRDefault="008F26FC" w:rsidP="00FB50B7">
      <w:pPr>
        <w:pStyle w:val="NormalWeb"/>
        <w:spacing w:before="0" w:beforeAutospacing="0" w:after="0" w:afterAutospacing="0"/>
        <w:rPr>
          <w:rFonts w:ascii="Arial Narrow" w:hAnsi="Arial Narrow"/>
          <w:color w:val="000000"/>
          <w:spacing w:val="-5"/>
          <w:sz w:val="24"/>
          <w:szCs w:val="24"/>
        </w:rPr>
      </w:pPr>
      <w:r w:rsidRPr="008F26FC">
        <w:rPr>
          <w:rFonts w:ascii="Arial Narrow" w:hAnsi="Arial Narrow"/>
          <w:sz w:val="24"/>
          <w:szCs w:val="24"/>
        </w:rPr>
        <w:t>By law,</w:t>
      </w:r>
      <w:r>
        <w:rPr>
          <w:rFonts w:ascii="Arial Narrow" w:hAnsi="Arial Narrow"/>
          <w:b/>
          <w:sz w:val="24"/>
          <w:szCs w:val="24"/>
        </w:rPr>
        <w:t xml:space="preserve"> </w:t>
      </w:r>
      <w:r w:rsidR="00FB50B7">
        <w:rPr>
          <w:rFonts w:ascii="Arial Narrow" w:hAnsi="Arial Narrow"/>
          <w:b/>
          <w:sz w:val="24"/>
          <w:szCs w:val="24"/>
        </w:rPr>
        <w:t>[i</w:t>
      </w:r>
      <w:r w:rsidR="008D3535" w:rsidRPr="008F26FC">
        <w:rPr>
          <w:rFonts w:ascii="Arial Narrow" w:hAnsi="Arial Narrow"/>
          <w:b/>
          <w:sz w:val="24"/>
          <w:szCs w:val="24"/>
        </w:rPr>
        <w:t>nsert organisation name]</w:t>
      </w:r>
      <w:r w:rsidR="008D3535">
        <w:rPr>
          <w:b/>
        </w:rPr>
        <w:t xml:space="preserve"> </w:t>
      </w:r>
      <w:r>
        <w:rPr>
          <w:rFonts w:ascii="Arial Narrow" w:hAnsi="Arial Narrow"/>
          <w:color w:val="000000"/>
          <w:spacing w:val="-5"/>
          <w:sz w:val="24"/>
          <w:szCs w:val="24"/>
        </w:rPr>
        <w:t>has a duty of care to</w:t>
      </w:r>
      <w:r w:rsidR="008D3535" w:rsidRPr="008D3535">
        <w:rPr>
          <w:rFonts w:ascii="Arial Narrow" w:hAnsi="Arial Narrow"/>
          <w:color w:val="000000"/>
          <w:spacing w:val="-5"/>
          <w:sz w:val="24"/>
          <w:szCs w:val="24"/>
        </w:rPr>
        <w:t xml:space="preserve"> ensure that:</w:t>
      </w:r>
    </w:p>
    <w:p w14:paraId="53DA748C" w14:textId="77777777" w:rsidR="00FB50B7" w:rsidRPr="008D3535" w:rsidRDefault="00FB50B7" w:rsidP="00FB50B7">
      <w:pPr>
        <w:pStyle w:val="NormalWeb"/>
        <w:spacing w:before="0" w:beforeAutospacing="0" w:after="0" w:afterAutospacing="0"/>
        <w:rPr>
          <w:rFonts w:ascii="Arial Narrow" w:hAnsi="Arial Narrow"/>
          <w:color w:val="000000"/>
          <w:spacing w:val="-5"/>
          <w:sz w:val="24"/>
          <w:szCs w:val="24"/>
        </w:rPr>
      </w:pPr>
    </w:p>
    <w:p w14:paraId="6F0D33A9" w14:textId="77777777" w:rsidR="008D3535" w:rsidRPr="008D3535" w:rsidRDefault="008D3535" w:rsidP="00E75019">
      <w:pPr>
        <w:numPr>
          <w:ilvl w:val="0"/>
          <w:numId w:val="81"/>
        </w:numPr>
        <w:spacing w:after="150"/>
        <w:jc w:val="left"/>
        <w:rPr>
          <w:rFonts w:eastAsia="Times New Roman"/>
          <w:color w:val="000000"/>
          <w:spacing w:val="-5"/>
        </w:rPr>
      </w:pPr>
      <w:r w:rsidRPr="008D3535">
        <w:rPr>
          <w:rFonts w:eastAsia="Times New Roman"/>
          <w:color w:val="000000"/>
          <w:spacing w:val="-5"/>
        </w:rPr>
        <w:t>the work environment, systems of work, machinery and equipment are safe and properly maintained</w:t>
      </w:r>
    </w:p>
    <w:p w14:paraId="6883DC51" w14:textId="77777777" w:rsidR="008D3535" w:rsidRPr="008D3535" w:rsidRDefault="008D3535" w:rsidP="00E75019">
      <w:pPr>
        <w:numPr>
          <w:ilvl w:val="0"/>
          <w:numId w:val="81"/>
        </w:numPr>
        <w:spacing w:after="150"/>
        <w:jc w:val="left"/>
        <w:rPr>
          <w:rFonts w:eastAsia="Times New Roman"/>
          <w:color w:val="000000"/>
          <w:spacing w:val="-5"/>
        </w:rPr>
      </w:pPr>
      <w:r w:rsidRPr="008D3535">
        <w:rPr>
          <w:rFonts w:eastAsia="Times New Roman"/>
          <w:color w:val="000000"/>
          <w:spacing w:val="-5"/>
        </w:rPr>
        <w:t>chemicals are used, handled and stored safely</w:t>
      </w:r>
    </w:p>
    <w:p w14:paraId="25A80E6E" w14:textId="77777777" w:rsidR="008D3535" w:rsidRPr="008D3535" w:rsidRDefault="008D3535" w:rsidP="00E75019">
      <w:pPr>
        <w:numPr>
          <w:ilvl w:val="0"/>
          <w:numId w:val="81"/>
        </w:numPr>
        <w:spacing w:after="150"/>
        <w:jc w:val="left"/>
        <w:rPr>
          <w:rFonts w:eastAsia="Times New Roman"/>
          <w:color w:val="000000"/>
          <w:spacing w:val="-5"/>
        </w:rPr>
      </w:pPr>
      <w:r w:rsidRPr="008D3535">
        <w:rPr>
          <w:rFonts w:eastAsia="Times New Roman"/>
          <w:color w:val="000000"/>
          <w:spacing w:val="-5"/>
        </w:rPr>
        <w:t>adequate workplace facilities are available</w:t>
      </w:r>
    </w:p>
    <w:p w14:paraId="3B3E673B" w14:textId="77777777" w:rsidR="008D3535" w:rsidRPr="008D3535" w:rsidRDefault="008D3535" w:rsidP="00E75019">
      <w:pPr>
        <w:numPr>
          <w:ilvl w:val="0"/>
          <w:numId w:val="81"/>
        </w:numPr>
        <w:spacing w:after="150"/>
        <w:jc w:val="left"/>
        <w:rPr>
          <w:rFonts w:eastAsia="Times New Roman"/>
          <w:color w:val="000000"/>
          <w:spacing w:val="-5"/>
        </w:rPr>
      </w:pPr>
      <w:r w:rsidRPr="008D3535">
        <w:rPr>
          <w:rFonts w:eastAsia="Times New Roman"/>
          <w:color w:val="000000"/>
          <w:spacing w:val="-5"/>
        </w:rPr>
        <w:t>information, training, instruction and supervision are provided</w:t>
      </w:r>
    </w:p>
    <w:p w14:paraId="640B1108" w14:textId="77777777" w:rsidR="008D3535" w:rsidRPr="008D3535" w:rsidRDefault="008D3535" w:rsidP="00E75019">
      <w:pPr>
        <w:numPr>
          <w:ilvl w:val="0"/>
          <w:numId w:val="81"/>
        </w:numPr>
        <w:spacing w:after="150"/>
        <w:jc w:val="left"/>
        <w:rPr>
          <w:rFonts w:eastAsia="Times New Roman"/>
          <w:color w:val="000000"/>
          <w:spacing w:val="-5"/>
        </w:rPr>
      </w:pPr>
      <w:r w:rsidRPr="008D3535">
        <w:rPr>
          <w:rFonts w:eastAsia="Times New Roman"/>
          <w:color w:val="000000"/>
          <w:spacing w:val="-5"/>
        </w:rPr>
        <w:t>workers’ health and workplace conditions are monitored</w:t>
      </w:r>
    </w:p>
    <w:p w14:paraId="17994E81" w14:textId="77777777" w:rsidR="008D3535" w:rsidRPr="008D3535" w:rsidRDefault="008D3535" w:rsidP="00E75019">
      <w:pPr>
        <w:numPr>
          <w:ilvl w:val="0"/>
          <w:numId w:val="81"/>
        </w:numPr>
        <w:spacing w:after="150"/>
        <w:jc w:val="left"/>
        <w:rPr>
          <w:rFonts w:eastAsia="Times New Roman"/>
          <w:color w:val="000000"/>
          <w:spacing w:val="-5"/>
        </w:rPr>
      </w:pPr>
      <w:r w:rsidRPr="008D3535">
        <w:rPr>
          <w:rFonts w:eastAsia="Times New Roman"/>
          <w:color w:val="000000"/>
          <w:spacing w:val="-5"/>
        </w:rPr>
        <w:t xml:space="preserve">any accommodation you provide to your workers </w:t>
      </w:r>
      <w:proofErr w:type="gramStart"/>
      <w:r w:rsidRPr="008D3535">
        <w:rPr>
          <w:rFonts w:eastAsia="Times New Roman"/>
          <w:color w:val="000000"/>
          <w:spacing w:val="-5"/>
        </w:rPr>
        <w:t>is  safe</w:t>
      </w:r>
      <w:proofErr w:type="gramEnd"/>
      <w:r w:rsidRPr="008D3535">
        <w:rPr>
          <w:rFonts w:eastAsia="Times New Roman"/>
          <w:color w:val="000000"/>
          <w:spacing w:val="-5"/>
        </w:rPr>
        <w:t>.</w:t>
      </w:r>
    </w:p>
    <w:p w14:paraId="00AB3512" w14:textId="77777777" w:rsidR="00FB50B7" w:rsidRDefault="00FB50B7" w:rsidP="003B20F0">
      <w:pPr>
        <w:pStyle w:val="NormalWeb"/>
        <w:spacing w:before="0" w:beforeAutospacing="0" w:after="0" w:afterAutospacing="0"/>
        <w:rPr>
          <w:rFonts w:ascii="Arial Narrow" w:hAnsi="Arial Narrow"/>
          <w:b/>
          <w:sz w:val="24"/>
          <w:szCs w:val="24"/>
        </w:rPr>
      </w:pPr>
    </w:p>
    <w:p w14:paraId="7DC1D5A9" w14:textId="551DD56B" w:rsidR="008F26FC" w:rsidRPr="00FB50B7" w:rsidRDefault="00FB50B7" w:rsidP="00FB50B7">
      <w:pPr>
        <w:pStyle w:val="NormalWeb"/>
        <w:spacing w:before="0" w:beforeAutospacing="0"/>
        <w:rPr>
          <w:rFonts w:ascii="Arial Narrow" w:hAnsi="Arial Narrow"/>
          <w:color w:val="000000"/>
          <w:spacing w:val="-5"/>
          <w:sz w:val="24"/>
          <w:szCs w:val="24"/>
        </w:rPr>
      </w:pPr>
      <w:r w:rsidRPr="00FB50B7">
        <w:rPr>
          <w:rFonts w:ascii="Arial Narrow" w:hAnsi="Arial Narrow"/>
          <w:sz w:val="24"/>
          <w:szCs w:val="24"/>
        </w:rPr>
        <w:t>Similarly,</w:t>
      </w:r>
      <w:r>
        <w:rPr>
          <w:rFonts w:ascii="Arial Narrow" w:hAnsi="Arial Narrow"/>
          <w:b/>
          <w:sz w:val="24"/>
          <w:szCs w:val="24"/>
        </w:rPr>
        <w:t xml:space="preserve"> [i</w:t>
      </w:r>
      <w:r w:rsidR="008F26FC" w:rsidRPr="008F26FC">
        <w:rPr>
          <w:rFonts w:ascii="Arial Narrow" w:hAnsi="Arial Narrow"/>
          <w:b/>
          <w:sz w:val="24"/>
          <w:szCs w:val="24"/>
        </w:rPr>
        <w:t>nsert organisation name]</w:t>
      </w:r>
      <w:r w:rsidR="008F26FC">
        <w:rPr>
          <w:b/>
        </w:rPr>
        <w:t xml:space="preserve"> </w:t>
      </w:r>
      <w:r w:rsidR="008F26FC">
        <w:rPr>
          <w:rFonts w:ascii="Arial Narrow" w:hAnsi="Arial Narrow"/>
          <w:color w:val="000000"/>
          <w:spacing w:val="-5"/>
          <w:sz w:val="24"/>
          <w:szCs w:val="24"/>
        </w:rPr>
        <w:t>has a duty to consult</w:t>
      </w:r>
      <w:r w:rsidR="00A16EA1">
        <w:rPr>
          <w:rFonts w:ascii="Arial Narrow" w:hAnsi="Arial Narrow"/>
          <w:color w:val="000000"/>
          <w:spacing w:val="-5"/>
          <w:sz w:val="24"/>
          <w:szCs w:val="24"/>
        </w:rPr>
        <w:t>. F</w:t>
      </w:r>
      <w:r>
        <w:rPr>
          <w:rFonts w:ascii="Arial Narrow" w:hAnsi="Arial Narrow"/>
          <w:color w:val="000000"/>
          <w:spacing w:val="-5"/>
          <w:sz w:val="24"/>
          <w:szCs w:val="24"/>
        </w:rPr>
        <w:t>or example</w:t>
      </w:r>
      <w:r w:rsidR="008F26FC" w:rsidRPr="008D3535">
        <w:rPr>
          <w:rFonts w:ascii="Arial Narrow" w:hAnsi="Arial Narrow"/>
          <w:color w:val="000000"/>
          <w:spacing w:val="-5"/>
          <w:sz w:val="24"/>
          <w:szCs w:val="24"/>
        </w:rPr>
        <w:t>:</w:t>
      </w:r>
    </w:p>
    <w:p w14:paraId="1F767A8E" w14:textId="77777777" w:rsidR="008D3535" w:rsidRPr="008D3535" w:rsidRDefault="008D3535" w:rsidP="003B20F0">
      <w:pPr>
        <w:pStyle w:val="NormalWeb"/>
        <w:numPr>
          <w:ilvl w:val="0"/>
          <w:numId w:val="83"/>
        </w:numPr>
        <w:spacing w:before="0" w:beforeAutospacing="0" w:afterAutospacing="0"/>
        <w:ind w:left="357" w:hanging="357"/>
        <w:rPr>
          <w:rFonts w:ascii="Arial Narrow" w:hAnsi="Arial Narrow"/>
          <w:color w:val="000000"/>
          <w:spacing w:val="-5"/>
          <w:sz w:val="24"/>
          <w:szCs w:val="24"/>
        </w:rPr>
      </w:pPr>
      <w:r w:rsidRPr="008D3535">
        <w:rPr>
          <w:rFonts w:ascii="Arial Narrow" w:hAnsi="Arial Narrow"/>
          <w:color w:val="000000"/>
          <w:spacing w:val="-5"/>
          <w:sz w:val="24"/>
          <w:szCs w:val="24"/>
        </w:rPr>
        <w:t>Share information with anyone likely to be directly affected by a work health and safety matter – and give them the opportunity to express their views and contribute to any decisions relating to the matter.</w:t>
      </w:r>
    </w:p>
    <w:p w14:paraId="1F485CA6" w14:textId="77777777" w:rsidR="008D3535" w:rsidRPr="008D3535" w:rsidRDefault="008D3535" w:rsidP="003B20F0">
      <w:pPr>
        <w:pStyle w:val="NormalWeb"/>
        <w:numPr>
          <w:ilvl w:val="0"/>
          <w:numId w:val="83"/>
        </w:numPr>
        <w:spacing w:before="0" w:beforeAutospacing="0" w:afterAutospacing="0"/>
        <w:ind w:left="357" w:hanging="357"/>
        <w:rPr>
          <w:rFonts w:ascii="Arial Narrow" w:hAnsi="Arial Narrow"/>
          <w:color w:val="000000"/>
          <w:spacing w:val="-5"/>
          <w:sz w:val="24"/>
          <w:szCs w:val="24"/>
        </w:rPr>
      </w:pPr>
      <w:r w:rsidRPr="008D3535">
        <w:rPr>
          <w:rFonts w:ascii="Arial Narrow" w:hAnsi="Arial Narrow"/>
          <w:color w:val="000000"/>
          <w:spacing w:val="-5"/>
          <w:sz w:val="24"/>
          <w:szCs w:val="24"/>
        </w:rPr>
        <w:t>Take their views into account and let them know the outcome of consultation in a timely manner.</w:t>
      </w:r>
    </w:p>
    <w:p w14:paraId="36171596" w14:textId="49090AB0" w:rsidR="008D3535" w:rsidRPr="008D3535" w:rsidRDefault="00FB50B7" w:rsidP="003B20F0">
      <w:pPr>
        <w:pStyle w:val="NormalWeb"/>
        <w:numPr>
          <w:ilvl w:val="0"/>
          <w:numId w:val="83"/>
        </w:numPr>
        <w:spacing w:before="0" w:beforeAutospacing="0" w:afterAutospacing="0"/>
        <w:ind w:left="357" w:hanging="357"/>
        <w:rPr>
          <w:rFonts w:ascii="Arial Narrow" w:hAnsi="Arial Narrow"/>
          <w:color w:val="000000"/>
          <w:spacing w:val="-5"/>
          <w:sz w:val="24"/>
          <w:szCs w:val="24"/>
        </w:rPr>
      </w:pPr>
      <w:r>
        <w:rPr>
          <w:rFonts w:ascii="Arial Narrow" w:hAnsi="Arial Narrow"/>
          <w:color w:val="000000"/>
          <w:spacing w:val="-5"/>
          <w:sz w:val="24"/>
          <w:szCs w:val="24"/>
        </w:rPr>
        <w:t>C</w:t>
      </w:r>
      <w:r w:rsidR="008D3535" w:rsidRPr="008D3535">
        <w:rPr>
          <w:rFonts w:ascii="Arial Narrow" w:hAnsi="Arial Narrow"/>
          <w:color w:val="000000"/>
          <w:spacing w:val="-5"/>
          <w:sz w:val="24"/>
          <w:szCs w:val="24"/>
        </w:rPr>
        <w:t>onsult, cooperate and coordinate activities with other individuals and organisations – and any health and safety representative (HSR) – who have a duty in relation to the same matter,</w:t>
      </w:r>
    </w:p>
    <w:p w14:paraId="2EA3E7B2" w14:textId="77777777" w:rsidR="008D3535" w:rsidRDefault="008D3535" w:rsidP="003B20F0">
      <w:pPr>
        <w:pStyle w:val="NormalWeb"/>
        <w:numPr>
          <w:ilvl w:val="0"/>
          <w:numId w:val="83"/>
        </w:numPr>
        <w:spacing w:before="0" w:beforeAutospacing="0" w:afterAutospacing="0"/>
        <w:ind w:left="357" w:hanging="357"/>
        <w:rPr>
          <w:rFonts w:ascii="Arial Narrow" w:hAnsi="Arial Narrow"/>
          <w:color w:val="000000"/>
          <w:spacing w:val="-5"/>
          <w:sz w:val="24"/>
          <w:szCs w:val="24"/>
        </w:rPr>
      </w:pPr>
      <w:r w:rsidRPr="008D3535">
        <w:rPr>
          <w:rFonts w:ascii="Arial Narrow" w:hAnsi="Arial Narrow"/>
          <w:color w:val="000000"/>
          <w:spacing w:val="-5"/>
          <w:sz w:val="24"/>
          <w:szCs w:val="24"/>
        </w:rPr>
        <w:t>Establish consultation arrangements that best suit the needs of your workers, be it regular toolbox talks or scheduled meetings with their HSR or health and safety committee (HSC).</w:t>
      </w:r>
    </w:p>
    <w:p w14:paraId="2DE83038" w14:textId="77777777" w:rsidR="00513854" w:rsidRPr="008D3535" w:rsidRDefault="00513854" w:rsidP="003B20F0">
      <w:pPr>
        <w:pStyle w:val="NormalWeb"/>
        <w:spacing w:before="0" w:beforeAutospacing="0" w:afterAutospacing="0"/>
        <w:ind w:left="357"/>
        <w:rPr>
          <w:rFonts w:ascii="Arial Narrow" w:hAnsi="Arial Narrow"/>
          <w:color w:val="000000"/>
          <w:spacing w:val="-5"/>
          <w:sz w:val="24"/>
          <w:szCs w:val="24"/>
        </w:rPr>
      </w:pPr>
    </w:p>
    <w:p w14:paraId="60FC6716" w14:textId="5348E0E2" w:rsidR="008D3535" w:rsidRPr="008D3535" w:rsidRDefault="00513854" w:rsidP="008D3535">
      <w:pPr>
        <w:pStyle w:val="NormalWeb"/>
        <w:spacing w:before="0" w:beforeAutospacing="0"/>
        <w:rPr>
          <w:rFonts w:ascii="Arial Narrow" w:hAnsi="Arial Narrow"/>
          <w:color w:val="000000"/>
          <w:spacing w:val="-5"/>
          <w:sz w:val="24"/>
          <w:szCs w:val="24"/>
        </w:rPr>
      </w:pPr>
      <w:r>
        <w:rPr>
          <w:rFonts w:ascii="Arial Narrow" w:hAnsi="Arial Narrow"/>
          <w:b/>
          <w:sz w:val="24"/>
          <w:szCs w:val="24"/>
        </w:rPr>
        <w:t>[I</w:t>
      </w:r>
      <w:r w:rsidR="00FB50B7" w:rsidRPr="008F26FC">
        <w:rPr>
          <w:rFonts w:ascii="Arial Narrow" w:hAnsi="Arial Narrow"/>
          <w:b/>
          <w:sz w:val="24"/>
          <w:szCs w:val="24"/>
        </w:rPr>
        <w:t>nsert organisation name]</w:t>
      </w:r>
      <w:r w:rsidR="008D3535" w:rsidRPr="008D3535">
        <w:rPr>
          <w:rFonts w:ascii="Arial Narrow" w:hAnsi="Arial Narrow"/>
          <w:color w:val="000000"/>
          <w:spacing w:val="-5"/>
          <w:sz w:val="24"/>
          <w:szCs w:val="24"/>
        </w:rPr>
        <w:t xml:space="preserve"> must consult when:</w:t>
      </w:r>
    </w:p>
    <w:p w14:paraId="4E0BA583" w14:textId="77777777" w:rsidR="008D3535" w:rsidRPr="008D3535" w:rsidRDefault="008D3535" w:rsidP="00FB50B7">
      <w:pPr>
        <w:numPr>
          <w:ilvl w:val="0"/>
          <w:numId w:val="82"/>
        </w:numPr>
        <w:spacing w:after="150"/>
        <w:jc w:val="left"/>
        <w:rPr>
          <w:rFonts w:eastAsia="Times New Roman"/>
          <w:color w:val="000000"/>
          <w:spacing w:val="-5"/>
        </w:rPr>
      </w:pPr>
      <w:r w:rsidRPr="008D3535">
        <w:rPr>
          <w:rFonts w:eastAsia="Times New Roman"/>
          <w:color w:val="000000"/>
          <w:spacing w:val="-5"/>
        </w:rPr>
        <w:t>identifying hazards and assessing risks</w:t>
      </w:r>
    </w:p>
    <w:p w14:paraId="2FD9695C" w14:textId="77777777" w:rsidR="008D3535" w:rsidRPr="008D3535" w:rsidRDefault="008D3535" w:rsidP="00FB50B7">
      <w:pPr>
        <w:numPr>
          <w:ilvl w:val="0"/>
          <w:numId w:val="82"/>
        </w:numPr>
        <w:spacing w:after="150"/>
        <w:jc w:val="left"/>
        <w:rPr>
          <w:rFonts w:eastAsia="Times New Roman"/>
          <w:color w:val="000000"/>
          <w:spacing w:val="-5"/>
        </w:rPr>
      </w:pPr>
      <w:r w:rsidRPr="008D3535">
        <w:rPr>
          <w:rFonts w:eastAsia="Times New Roman"/>
          <w:color w:val="000000"/>
          <w:spacing w:val="-5"/>
        </w:rPr>
        <w:t>making decisions about ways to eliminate or control risks, and workplace facilities</w:t>
      </w:r>
    </w:p>
    <w:p w14:paraId="42ABAEEF" w14:textId="77777777" w:rsidR="008D3535" w:rsidRPr="008D3535" w:rsidRDefault="008D3535" w:rsidP="00FB50B7">
      <w:pPr>
        <w:numPr>
          <w:ilvl w:val="0"/>
          <w:numId w:val="82"/>
        </w:numPr>
        <w:spacing w:after="150"/>
        <w:jc w:val="left"/>
        <w:rPr>
          <w:rFonts w:eastAsia="Times New Roman"/>
          <w:color w:val="000000"/>
          <w:spacing w:val="-5"/>
        </w:rPr>
      </w:pPr>
      <w:r w:rsidRPr="008D3535">
        <w:rPr>
          <w:rFonts w:eastAsia="Times New Roman"/>
          <w:color w:val="000000"/>
          <w:spacing w:val="-5"/>
        </w:rPr>
        <w:t>proposing changes that may affect the health and safety of workers</w:t>
      </w:r>
    </w:p>
    <w:p w14:paraId="79E9D81E" w14:textId="16A1F7E5" w:rsidR="008D3535" w:rsidRDefault="008D3535" w:rsidP="00FB50B7">
      <w:pPr>
        <w:numPr>
          <w:ilvl w:val="0"/>
          <w:numId w:val="82"/>
        </w:numPr>
        <w:spacing w:after="150"/>
        <w:jc w:val="left"/>
        <w:rPr>
          <w:rFonts w:eastAsia="Times New Roman"/>
          <w:color w:val="000000"/>
          <w:spacing w:val="-5"/>
        </w:rPr>
      </w:pPr>
      <w:r w:rsidRPr="008D3535">
        <w:rPr>
          <w:rFonts w:eastAsia="Times New Roman"/>
          <w:color w:val="000000"/>
          <w:spacing w:val="-5"/>
        </w:rPr>
        <w:t>making decisions about consulting procedures, resolving safety issues, monitoring workers’ health and conditions, and providing information and training.</w:t>
      </w:r>
    </w:p>
    <w:p w14:paraId="42BF3A0D" w14:textId="77777777" w:rsidR="00FB50B7" w:rsidRPr="008F26FC" w:rsidRDefault="00FB50B7" w:rsidP="00FB50B7">
      <w:pPr>
        <w:spacing w:after="150"/>
        <w:ind w:left="360"/>
        <w:jc w:val="left"/>
        <w:rPr>
          <w:rFonts w:eastAsia="Times New Roman"/>
          <w:color w:val="000000"/>
          <w:spacing w:val="-5"/>
        </w:rPr>
      </w:pPr>
    </w:p>
    <w:p w14:paraId="2192A012" w14:textId="21D2FA99" w:rsidR="004C71D6" w:rsidRDefault="007C7A0E" w:rsidP="005643A1">
      <w:pPr>
        <w:pStyle w:val="Heading3"/>
      </w:pPr>
      <w:bookmarkStart w:id="52" w:name="_Toc366758289"/>
      <w:bookmarkStart w:id="53" w:name="_Toc366759264"/>
      <w:bookmarkStart w:id="54" w:name="_Toc11656799"/>
      <w:bookmarkStart w:id="55" w:name="_Toc12627432"/>
      <w:r>
        <w:t>2.2</w:t>
      </w:r>
      <w:r>
        <w:tab/>
      </w:r>
      <w:r w:rsidR="004C71D6">
        <w:t>Workers</w:t>
      </w:r>
      <w:bookmarkEnd w:id="52"/>
      <w:bookmarkEnd w:id="53"/>
      <w:bookmarkEnd w:id="54"/>
      <w:bookmarkEnd w:id="55"/>
    </w:p>
    <w:p w14:paraId="1113A1E4" w14:textId="77777777" w:rsidR="004C71D6" w:rsidRDefault="003F6C2F" w:rsidP="004C71D6">
      <w:r w:rsidRPr="003F6C2F">
        <w:rPr>
          <w:b/>
        </w:rPr>
        <w:t>[</w:t>
      </w:r>
      <w:r w:rsidR="005643A1" w:rsidRPr="003F6C2F">
        <w:rPr>
          <w:b/>
        </w:rPr>
        <w:t>Insert</w:t>
      </w:r>
      <w:r w:rsidRPr="003F6C2F">
        <w:rPr>
          <w:b/>
        </w:rPr>
        <w:t xml:space="preserve"> organisation name]</w:t>
      </w:r>
      <w:r w:rsidR="005643A1">
        <w:rPr>
          <w:b/>
        </w:rPr>
        <w:t xml:space="preserve"> </w:t>
      </w:r>
      <w:r w:rsidR="004C71D6">
        <w:t xml:space="preserve">workers have the responsibility to: </w:t>
      </w:r>
    </w:p>
    <w:p w14:paraId="39366904" w14:textId="77777777" w:rsidR="004C71D6" w:rsidRDefault="004C71D6" w:rsidP="008C0FC5">
      <w:pPr>
        <w:numPr>
          <w:ilvl w:val="0"/>
          <w:numId w:val="4"/>
        </w:numPr>
      </w:pPr>
      <w:r>
        <w:t>take reasonable health and safety care of themselves and others in the workplace;</w:t>
      </w:r>
    </w:p>
    <w:p w14:paraId="77679957" w14:textId="77777777" w:rsidR="004C71D6" w:rsidRDefault="004C71D6" w:rsidP="008C0FC5">
      <w:pPr>
        <w:numPr>
          <w:ilvl w:val="0"/>
          <w:numId w:val="4"/>
        </w:numPr>
      </w:pPr>
      <w:r>
        <w:t>avoid behaviour that may place others at risk of death, serious injury or illness;</w:t>
      </w:r>
    </w:p>
    <w:p w14:paraId="5C72851B" w14:textId="752201F3" w:rsidR="004C71D6" w:rsidRDefault="004C71D6" w:rsidP="008C0FC5">
      <w:pPr>
        <w:numPr>
          <w:ilvl w:val="0"/>
          <w:numId w:val="4"/>
        </w:numPr>
      </w:pPr>
      <w:r>
        <w:t>use premises, equipment and resources responsibly to support the health and safety</w:t>
      </w:r>
      <w:r w:rsidR="006642EE">
        <w:t>, both</w:t>
      </w:r>
      <w:r>
        <w:t xml:space="preserve"> of themselves </w:t>
      </w:r>
      <w:r w:rsidR="006642EE">
        <w:t xml:space="preserve">as well as </w:t>
      </w:r>
      <w:r>
        <w:t>other workers;</w:t>
      </w:r>
    </w:p>
    <w:p w14:paraId="3069493B" w14:textId="77777777" w:rsidR="004C71D6" w:rsidRDefault="004C71D6" w:rsidP="008C0FC5">
      <w:pPr>
        <w:numPr>
          <w:ilvl w:val="0"/>
          <w:numId w:val="4"/>
        </w:numPr>
      </w:pPr>
      <w:r>
        <w:t xml:space="preserve">comply with </w:t>
      </w:r>
      <w:r w:rsidR="003F6C2F" w:rsidRPr="005643A1">
        <w:rPr>
          <w:b/>
        </w:rPr>
        <w:t>[insert organisation name]</w:t>
      </w:r>
      <w:r w:rsidR="002866F5">
        <w:rPr>
          <w:b/>
        </w:rPr>
        <w:t xml:space="preserve"> </w:t>
      </w:r>
      <w:r>
        <w:t>and legislative WHS requirements;</w:t>
      </w:r>
    </w:p>
    <w:p w14:paraId="522B2FE7" w14:textId="77777777" w:rsidR="00726144" w:rsidRDefault="00726144" w:rsidP="008C0FC5">
      <w:pPr>
        <w:numPr>
          <w:ilvl w:val="0"/>
          <w:numId w:val="4"/>
        </w:numPr>
      </w:pPr>
      <w:r>
        <w:t xml:space="preserve">be aware of </w:t>
      </w:r>
      <w:r w:rsidRPr="00726144">
        <w:rPr>
          <w:b/>
        </w:rPr>
        <w:t>[insert organisation name]</w:t>
      </w:r>
      <w:r>
        <w:t xml:space="preserve"> WHS representatives and support their roles;</w:t>
      </w:r>
    </w:p>
    <w:p w14:paraId="5DD99818" w14:textId="3D4514F7" w:rsidR="004C71D6" w:rsidRDefault="004C71D6" w:rsidP="008C0FC5">
      <w:pPr>
        <w:numPr>
          <w:ilvl w:val="0"/>
          <w:numId w:val="4"/>
        </w:numPr>
      </w:pPr>
      <w:r>
        <w:t>co</w:t>
      </w:r>
      <w:r w:rsidR="001D49AA">
        <w:t>-</w:t>
      </w:r>
      <w:r>
        <w:t xml:space="preserve">operate with other workers, the CEO/Manager and the </w:t>
      </w:r>
      <w:r w:rsidR="003F6C2F" w:rsidRPr="005643A1">
        <w:rPr>
          <w:b/>
        </w:rPr>
        <w:t>[insert organisation name]</w:t>
      </w:r>
      <w:r w:rsidR="005643A1">
        <w:rPr>
          <w:b/>
        </w:rPr>
        <w:t xml:space="preserve"> </w:t>
      </w:r>
      <w:r>
        <w:t>Board on work health and safety matters; and</w:t>
      </w:r>
    </w:p>
    <w:p w14:paraId="7FACAF20" w14:textId="77777777" w:rsidR="004C71D6" w:rsidRDefault="004C71D6" w:rsidP="008C0FC5">
      <w:pPr>
        <w:numPr>
          <w:ilvl w:val="0"/>
          <w:numId w:val="4"/>
        </w:numPr>
      </w:pPr>
      <w:r>
        <w:t xml:space="preserve">contribute to the development and review of WHS systems and practices. </w:t>
      </w:r>
    </w:p>
    <w:p w14:paraId="1EC759BC" w14:textId="77777777" w:rsidR="004C71D6" w:rsidRDefault="004C71D6" w:rsidP="004C71D6"/>
    <w:p w14:paraId="60CA458E" w14:textId="26AC5E10" w:rsidR="00D04D64" w:rsidRDefault="007C7A0E" w:rsidP="00D04D64">
      <w:pPr>
        <w:pStyle w:val="Heading3"/>
      </w:pPr>
      <w:bookmarkStart w:id="56" w:name="_Toc366758290"/>
      <w:bookmarkStart w:id="57" w:name="_Toc366759265"/>
      <w:bookmarkStart w:id="58" w:name="_Toc11656800"/>
      <w:bookmarkStart w:id="59" w:name="_Toc12627433"/>
      <w:r>
        <w:t>2.3</w:t>
      </w:r>
      <w:r>
        <w:tab/>
      </w:r>
      <w:r w:rsidR="00D04D64">
        <w:t xml:space="preserve">Work </w:t>
      </w:r>
      <w:r w:rsidR="00C46900">
        <w:t>Health and Safety Representative</w:t>
      </w:r>
      <w:r w:rsidR="00D04D64">
        <w:t>s</w:t>
      </w:r>
      <w:bookmarkEnd w:id="56"/>
      <w:bookmarkEnd w:id="57"/>
      <w:bookmarkEnd w:id="58"/>
      <w:bookmarkEnd w:id="59"/>
    </w:p>
    <w:p w14:paraId="4ADB44A2" w14:textId="6D2ADC53" w:rsidR="00195FA0" w:rsidRDefault="00A3408C" w:rsidP="00A3408C">
      <w:r w:rsidRPr="00A3408C">
        <w:rPr>
          <w:b/>
        </w:rPr>
        <w:t>[Insert organisation name]</w:t>
      </w:r>
      <w:r w:rsidRPr="00A3408C">
        <w:t xml:space="preserve"> is responsible for </w:t>
      </w:r>
      <w:r w:rsidR="00B2204E">
        <w:t>designating</w:t>
      </w:r>
      <w:r w:rsidR="00195FA0">
        <w:t xml:space="preserve"> and/or support</w:t>
      </w:r>
      <w:r w:rsidR="007462EC">
        <w:t>ing</w:t>
      </w:r>
      <w:r w:rsidR="00195FA0">
        <w:t xml:space="preserve"> the election of</w:t>
      </w:r>
      <w:r w:rsidR="003B5C09">
        <w:t xml:space="preserve"> </w:t>
      </w:r>
      <w:r w:rsidR="00195FA0">
        <w:t xml:space="preserve">WHS representatives and </w:t>
      </w:r>
      <w:r w:rsidR="00B2204E">
        <w:t>providing</w:t>
      </w:r>
      <w:r w:rsidR="00195FA0">
        <w:t xml:space="preserve"> them with relevant training</w:t>
      </w:r>
      <w:r w:rsidR="009B2B47" w:rsidRPr="009B2B47">
        <w:t xml:space="preserve"> </w:t>
      </w:r>
      <w:r w:rsidR="009B2B47">
        <w:t xml:space="preserve">and the </w:t>
      </w:r>
      <w:r w:rsidR="009B2B47" w:rsidRPr="009B2B47">
        <w:t xml:space="preserve">appropriate support </w:t>
      </w:r>
      <w:r w:rsidR="00195FA0">
        <w:t xml:space="preserve">to perform their duties in a professional manner. </w:t>
      </w:r>
    </w:p>
    <w:p w14:paraId="58E821FB" w14:textId="77777777" w:rsidR="00576EE3" w:rsidRDefault="00576EE3" w:rsidP="00A3408C"/>
    <w:p w14:paraId="5F1CEFC5" w14:textId="4DD15B7E" w:rsidR="00975E73" w:rsidRDefault="00576EE3" w:rsidP="00A3408C">
      <w:r>
        <w:t>In the case o</w:t>
      </w:r>
      <w:r w:rsidR="00975E73">
        <w:t>f</w:t>
      </w:r>
      <w:r w:rsidR="002A6C4E">
        <w:t xml:space="preserve"> Health and Safety Representatives</w:t>
      </w:r>
      <w:r w:rsidR="00975E73">
        <w:t xml:space="preserve"> </w:t>
      </w:r>
      <w:r w:rsidR="002A6C4E">
        <w:t>(</w:t>
      </w:r>
      <w:r w:rsidR="00975E73">
        <w:t>HSR</w:t>
      </w:r>
      <w:r w:rsidR="002A6C4E">
        <w:t>)</w:t>
      </w:r>
      <w:r w:rsidR="0055564B">
        <w:t xml:space="preserve"> (refer to 2.3.1)</w:t>
      </w:r>
      <w:r w:rsidR="00975E73">
        <w:t xml:space="preserve">, </w:t>
      </w:r>
      <w:r w:rsidR="00975E73" w:rsidRPr="00A3408C">
        <w:rPr>
          <w:b/>
        </w:rPr>
        <w:t>[Insert organisation name]</w:t>
      </w:r>
      <w:r w:rsidR="00975E73">
        <w:rPr>
          <w:b/>
        </w:rPr>
        <w:t xml:space="preserve"> </w:t>
      </w:r>
      <w:r>
        <w:t>is legally obligated to</w:t>
      </w:r>
      <w:r w:rsidR="00975E73">
        <w:t>:</w:t>
      </w:r>
    </w:p>
    <w:p w14:paraId="489ADE8B" w14:textId="77777777" w:rsidR="00975E73" w:rsidRDefault="00975E73" w:rsidP="00A3408C"/>
    <w:p w14:paraId="7BEF1B3B" w14:textId="2689177A" w:rsidR="00975E73" w:rsidRPr="0001555F" w:rsidRDefault="00576EE3" w:rsidP="0064006B">
      <w:pPr>
        <w:numPr>
          <w:ilvl w:val="0"/>
          <w:numId w:val="80"/>
        </w:numPr>
        <w:spacing w:after="150"/>
        <w:jc w:val="left"/>
        <w:rPr>
          <w:rFonts w:eastAsia="Times New Roman" w:cs="Times New Roman"/>
          <w:color w:val="000000"/>
          <w:spacing w:val="-5"/>
          <w:lang w:val="en-AU"/>
        </w:rPr>
      </w:pPr>
      <w:r w:rsidRPr="00576EE3">
        <w:rPr>
          <w:rFonts w:eastAsia="Times New Roman" w:cs="Times New Roman"/>
          <w:color w:val="000000"/>
          <w:spacing w:val="-5"/>
          <w:lang w:val="en-AU"/>
        </w:rPr>
        <w:t>g</w:t>
      </w:r>
      <w:r w:rsidR="00975E73" w:rsidRPr="0001555F">
        <w:rPr>
          <w:rFonts w:eastAsia="Times New Roman" w:cs="Times New Roman"/>
          <w:color w:val="000000"/>
          <w:spacing w:val="-5"/>
          <w:lang w:val="en-AU"/>
        </w:rPr>
        <w:t>ive the HSR time off at normal pay and any necessary facilities and assistance to enable them to fulfil their role.</w:t>
      </w:r>
    </w:p>
    <w:p w14:paraId="1EF49E3F" w14:textId="30215836" w:rsidR="00975E73" w:rsidRPr="0001555F" w:rsidRDefault="00576EE3" w:rsidP="0064006B">
      <w:pPr>
        <w:numPr>
          <w:ilvl w:val="0"/>
          <w:numId w:val="80"/>
        </w:numPr>
        <w:spacing w:after="150"/>
        <w:jc w:val="left"/>
        <w:rPr>
          <w:rFonts w:eastAsia="Times New Roman" w:cs="Times New Roman"/>
          <w:color w:val="000000"/>
          <w:spacing w:val="-5"/>
          <w:lang w:val="en-AU"/>
        </w:rPr>
      </w:pPr>
      <w:r w:rsidRPr="00576EE3">
        <w:rPr>
          <w:rFonts w:eastAsia="Times New Roman" w:cs="Times New Roman"/>
          <w:color w:val="000000"/>
          <w:spacing w:val="-5"/>
          <w:lang w:val="en-AU"/>
        </w:rPr>
        <w:t>t</w:t>
      </w:r>
      <w:r w:rsidR="00975E73" w:rsidRPr="0001555F">
        <w:rPr>
          <w:rFonts w:eastAsia="Times New Roman" w:cs="Times New Roman"/>
          <w:color w:val="000000"/>
          <w:spacing w:val="-5"/>
          <w:lang w:val="en-AU"/>
        </w:rPr>
        <w:t>alk with the HSR about work health and safety issues.</w:t>
      </w:r>
    </w:p>
    <w:p w14:paraId="29679B73" w14:textId="1DDF7C97" w:rsidR="00975E73" w:rsidRPr="0001555F" w:rsidRDefault="00576EE3" w:rsidP="0064006B">
      <w:pPr>
        <w:numPr>
          <w:ilvl w:val="0"/>
          <w:numId w:val="80"/>
        </w:numPr>
        <w:spacing w:after="150"/>
        <w:jc w:val="left"/>
        <w:rPr>
          <w:rFonts w:eastAsia="Times New Roman" w:cs="Times New Roman"/>
          <w:color w:val="000000"/>
          <w:spacing w:val="-5"/>
          <w:lang w:val="en-AU"/>
        </w:rPr>
      </w:pPr>
      <w:r w:rsidRPr="00576EE3">
        <w:rPr>
          <w:rFonts w:eastAsia="Times New Roman" w:cs="Times New Roman"/>
          <w:color w:val="000000"/>
          <w:spacing w:val="-5"/>
          <w:lang w:val="en-AU"/>
        </w:rPr>
        <w:t>g</w:t>
      </w:r>
      <w:r w:rsidR="00975E73" w:rsidRPr="0001555F">
        <w:rPr>
          <w:rFonts w:eastAsia="Times New Roman" w:cs="Times New Roman"/>
          <w:color w:val="000000"/>
          <w:spacing w:val="-5"/>
          <w:lang w:val="en-AU"/>
        </w:rPr>
        <w:t>ive the HSR access to all information regarding hazards and risks.</w:t>
      </w:r>
    </w:p>
    <w:p w14:paraId="06C345F9" w14:textId="313F76F1" w:rsidR="00975E73" w:rsidRPr="0001555F" w:rsidRDefault="00576EE3" w:rsidP="0064006B">
      <w:pPr>
        <w:numPr>
          <w:ilvl w:val="0"/>
          <w:numId w:val="80"/>
        </w:numPr>
        <w:spacing w:after="150"/>
        <w:jc w:val="left"/>
        <w:rPr>
          <w:rFonts w:eastAsia="Times New Roman" w:cs="Times New Roman"/>
          <w:color w:val="000000"/>
          <w:spacing w:val="-5"/>
          <w:lang w:val="en-AU"/>
        </w:rPr>
      </w:pPr>
      <w:r w:rsidRPr="00576EE3">
        <w:rPr>
          <w:rFonts w:eastAsia="Times New Roman" w:cs="Times New Roman"/>
          <w:color w:val="000000"/>
          <w:spacing w:val="-5"/>
          <w:lang w:val="en-AU"/>
        </w:rPr>
        <w:t>a</w:t>
      </w:r>
      <w:r w:rsidR="00975E73" w:rsidRPr="0001555F">
        <w:rPr>
          <w:rFonts w:eastAsia="Times New Roman" w:cs="Times New Roman"/>
          <w:color w:val="000000"/>
          <w:spacing w:val="-5"/>
          <w:lang w:val="en-AU"/>
        </w:rPr>
        <w:t xml:space="preserve">llow the HSR to attend work health and safety interviews if a worker </w:t>
      </w:r>
      <w:proofErr w:type="gramStart"/>
      <w:r w:rsidR="00975E73" w:rsidRPr="0001555F">
        <w:rPr>
          <w:rFonts w:eastAsia="Times New Roman" w:cs="Times New Roman"/>
          <w:color w:val="000000"/>
          <w:spacing w:val="-5"/>
          <w:lang w:val="en-AU"/>
        </w:rPr>
        <w:t>consents</w:t>
      </w:r>
      <w:proofErr w:type="gramEnd"/>
      <w:r w:rsidR="00975E73" w:rsidRPr="0001555F">
        <w:rPr>
          <w:rFonts w:eastAsia="Times New Roman" w:cs="Times New Roman"/>
          <w:color w:val="000000"/>
          <w:spacing w:val="-5"/>
          <w:lang w:val="en-AU"/>
        </w:rPr>
        <w:t>.</w:t>
      </w:r>
    </w:p>
    <w:p w14:paraId="0C6027F8" w14:textId="4E563C73" w:rsidR="00975E73" w:rsidRPr="0001555F" w:rsidRDefault="00576EE3" w:rsidP="0064006B">
      <w:pPr>
        <w:numPr>
          <w:ilvl w:val="0"/>
          <w:numId w:val="80"/>
        </w:numPr>
        <w:spacing w:after="150"/>
        <w:jc w:val="left"/>
        <w:rPr>
          <w:rFonts w:eastAsia="Times New Roman" w:cs="Times New Roman"/>
          <w:color w:val="000000"/>
          <w:spacing w:val="-5"/>
          <w:lang w:val="en-AU"/>
        </w:rPr>
      </w:pPr>
      <w:r w:rsidRPr="00576EE3">
        <w:rPr>
          <w:rFonts w:eastAsia="Times New Roman" w:cs="Times New Roman"/>
          <w:color w:val="000000"/>
          <w:spacing w:val="-5"/>
          <w:lang w:val="en-AU"/>
        </w:rPr>
        <w:t>a</w:t>
      </w:r>
      <w:r w:rsidR="00975E73" w:rsidRPr="0001555F">
        <w:rPr>
          <w:rFonts w:eastAsia="Times New Roman" w:cs="Times New Roman"/>
          <w:color w:val="000000"/>
          <w:spacing w:val="-5"/>
          <w:lang w:val="en-AU"/>
        </w:rPr>
        <w:t>llow a person assisting the HSR to enter the workplace if that assistance is necessary.</w:t>
      </w:r>
    </w:p>
    <w:p w14:paraId="5FEA05A5" w14:textId="4CDDC450" w:rsidR="00975E73" w:rsidRPr="0001555F" w:rsidRDefault="00576EE3" w:rsidP="0064006B">
      <w:pPr>
        <w:numPr>
          <w:ilvl w:val="0"/>
          <w:numId w:val="80"/>
        </w:numPr>
        <w:spacing w:after="150"/>
        <w:jc w:val="left"/>
        <w:rPr>
          <w:rFonts w:eastAsia="Times New Roman" w:cs="Times New Roman"/>
          <w:color w:val="000000"/>
          <w:spacing w:val="-5"/>
          <w:lang w:val="en-AU"/>
        </w:rPr>
      </w:pPr>
      <w:r w:rsidRPr="00576EE3">
        <w:rPr>
          <w:rFonts w:eastAsia="Times New Roman" w:cs="Times New Roman"/>
          <w:color w:val="000000"/>
          <w:spacing w:val="-5"/>
          <w:lang w:val="en-AU"/>
        </w:rPr>
        <w:t>p</w:t>
      </w:r>
      <w:r w:rsidR="00975E73" w:rsidRPr="0001555F">
        <w:rPr>
          <w:rFonts w:eastAsia="Times New Roman" w:cs="Times New Roman"/>
          <w:color w:val="000000"/>
          <w:spacing w:val="-5"/>
          <w:lang w:val="en-AU"/>
        </w:rPr>
        <w:t>ermit the HSR to accompany an inspector on an inspection of areas where the workers they represent work.</w:t>
      </w:r>
    </w:p>
    <w:p w14:paraId="2FE77FC2" w14:textId="73674A9A" w:rsidR="00975E73" w:rsidRDefault="00576EE3" w:rsidP="0064006B">
      <w:pPr>
        <w:numPr>
          <w:ilvl w:val="0"/>
          <w:numId w:val="80"/>
        </w:numPr>
        <w:spacing w:after="150"/>
        <w:jc w:val="left"/>
        <w:rPr>
          <w:rFonts w:eastAsia="Times New Roman" w:cs="Times New Roman"/>
          <w:color w:val="000000"/>
          <w:spacing w:val="-5"/>
          <w:lang w:val="en-AU"/>
        </w:rPr>
      </w:pPr>
      <w:r w:rsidRPr="00A021EE">
        <w:rPr>
          <w:rFonts w:eastAsia="Times New Roman" w:cs="Times New Roman"/>
          <w:color w:val="000000"/>
          <w:spacing w:val="-5"/>
          <w:lang w:val="en-AU"/>
        </w:rPr>
        <w:t>g</w:t>
      </w:r>
      <w:r w:rsidR="00975E73" w:rsidRPr="0001555F">
        <w:rPr>
          <w:rFonts w:eastAsia="Times New Roman" w:cs="Times New Roman"/>
          <w:color w:val="000000"/>
          <w:spacing w:val="-5"/>
          <w:lang w:val="en-AU"/>
        </w:rPr>
        <w:t>ive the HSR five days training and a one-day annual refresher course, if requested.</w:t>
      </w:r>
    </w:p>
    <w:p w14:paraId="7138A158" w14:textId="34F2FBA0" w:rsidR="00A021EE" w:rsidRPr="0001555F" w:rsidRDefault="00A021EE" w:rsidP="0064006B">
      <w:pPr>
        <w:numPr>
          <w:ilvl w:val="0"/>
          <w:numId w:val="80"/>
        </w:numPr>
        <w:spacing w:after="150"/>
        <w:jc w:val="left"/>
        <w:rPr>
          <w:rFonts w:eastAsia="Times New Roman" w:cs="Times New Roman"/>
          <w:color w:val="000000"/>
          <w:spacing w:val="-5"/>
          <w:lang w:val="en-AU"/>
        </w:rPr>
      </w:pPr>
      <w:r>
        <w:rPr>
          <w:rFonts w:eastAsia="Times New Roman" w:cs="Times New Roman"/>
          <w:color w:val="000000"/>
          <w:spacing w:val="-5"/>
          <w:lang w:val="en-AU"/>
        </w:rPr>
        <w:t>notify SafeWork NSW of the names of HSR’s, deputy HSR’s and associated work groups and display these names in the workplace</w:t>
      </w:r>
    </w:p>
    <w:p w14:paraId="5DB00662" w14:textId="77777777" w:rsidR="00975E73" w:rsidRDefault="00975E73" w:rsidP="00A3408C"/>
    <w:p w14:paraId="58E4D1D8" w14:textId="77777777" w:rsidR="0084161B" w:rsidRDefault="0084161B" w:rsidP="009B2B47">
      <w:pPr>
        <w:rPr>
          <w:b/>
        </w:rPr>
      </w:pPr>
    </w:p>
    <w:p w14:paraId="59218100" w14:textId="73AFCD88" w:rsidR="001530B7" w:rsidRDefault="00AE18D6" w:rsidP="001530B7">
      <w:r w:rsidRPr="00AE18D6">
        <w:rPr>
          <w:b/>
        </w:rPr>
        <w:t>[Insert organisation name]</w:t>
      </w:r>
      <w:r>
        <w:t xml:space="preserve"> </w:t>
      </w:r>
      <w:r w:rsidR="009B2B47">
        <w:t xml:space="preserve">also ensures </w:t>
      </w:r>
      <w:r>
        <w:t xml:space="preserve">WHS representatives’ posters are </w:t>
      </w:r>
      <w:r w:rsidR="0053763B">
        <w:t>displayed strategically throughout the organisation’s premises so that they can be identified easily.</w:t>
      </w:r>
    </w:p>
    <w:p w14:paraId="755EC359" w14:textId="35A617D4" w:rsidR="001530B7" w:rsidRPr="001530B7" w:rsidRDefault="001530B7" w:rsidP="001530B7">
      <w:r>
        <w:t xml:space="preserve">All WHS representatives </w:t>
      </w:r>
      <w:r w:rsidRPr="001530B7">
        <w:t xml:space="preserve">work closely with the </w:t>
      </w:r>
      <w:r w:rsidRPr="001530B7">
        <w:rPr>
          <w:b/>
        </w:rPr>
        <w:t xml:space="preserve">[insert organisation name] </w:t>
      </w:r>
      <w:r w:rsidRPr="001530B7">
        <w:t xml:space="preserve">quality improvement program </w:t>
      </w:r>
      <w:proofErr w:type="spellStart"/>
      <w:r w:rsidRPr="001530B7">
        <w:t>co</w:t>
      </w:r>
      <w:r w:rsidR="00783F9B">
        <w:t>-</w:t>
      </w:r>
      <w:r w:rsidRPr="001530B7">
        <w:t>ordinator</w:t>
      </w:r>
      <w:proofErr w:type="spellEnd"/>
      <w:r w:rsidRPr="001530B7">
        <w:t xml:space="preserve"> to identify and co</w:t>
      </w:r>
      <w:r w:rsidR="00A25B16">
        <w:t>-</w:t>
      </w:r>
      <w:r w:rsidRPr="001530B7">
        <w:t xml:space="preserve">ordinate improvements to workplace health and safety. </w:t>
      </w:r>
    </w:p>
    <w:p w14:paraId="4F79322E" w14:textId="77777777" w:rsidR="001530B7" w:rsidRPr="001530B7" w:rsidRDefault="001530B7" w:rsidP="001530B7"/>
    <w:p w14:paraId="7786EA7F" w14:textId="77777777" w:rsidR="001530B7" w:rsidRPr="001530B7" w:rsidRDefault="001530B7" w:rsidP="0087117C">
      <w:pPr>
        <w:pBdr>
          <w:top w:val="single" w:sz="2" w:space="1" w:color="auto"/>
          <w:left w:val="single" w:sz="2" w:space="1" w:color="auto"/>
          <w:bottom w:val="single" w:sz="2" w:space="1" w:color="auto"/>
          <w:right w:val="single" w:sz="2" w:space="4" w:color="auto"/>
        </w:pBdr>
        <w:shd w:val="clear" w:color="auto" w:fill="F3F3F3"/>
        <w:rPr>
          <w:b/>
          <w:i/>
          <w:sz w:val="20"/>
          <w:szCs w:val="20"/>
        </w:rPr>
      </w:pPr>
      <w:r w:rsidRPr="001530B7">
        <w:rPr>
          <w:b/>
          <w:i/>
          <w:sz w:val="20"/>
          <w:szCs w:val="20"/>
        </w:rPr>
        <w:sym w:font="Wingdings 2" w:char="F023"/>
      </w:r>
      <w:r w:rsidRPr="001530B7">
        <w:rPr>
          <w:b/>
          <w:i/>
          <w:sz w:val="20"/>
          <w:szCs w:val="20"/>
        </w:rPr>
        <w:t>Note*</w:t>
      </w:r>
    </w:p>
    <w:p w14:paraId="0DDEF789" w14:textId="4AF0F072" w:rsidR="001530B7" w:rsidRPr="00015BD2" w:rsidRDefault="00B2204E" w:rsidP="0087117C">
      <w:pPr>
        <w:pBdr>
          <w:top w:val="single" w:sz="2" w:space="1" w:color="auto"/>
          <w:left w:val="single" w:sz="2" w:space="1" w:color="auto"/>
          <w:bottom w:val="single" w:sz="2" w:space="1" w:color="auto"/>
          <w:right w:val="single" w:sz="2" w:space="4" w:color="auto"/>
        </w:pBdr>
        <w:shd w:val="clear" w:color="auto" w:fill="F3F3F3"/>
        <w:rPr>
          <w:i/>
          <w:sz w:val="20"/>
        </w:rPr>
      </w:pPr>
      <w:r w:rsidRPr="00015BD2">
        <w:rPr>
          <w:i/>
          <w:sz w:val="20"/>
        </w:rPr>
        <w:t xml:space="preserve">Quality </w:t>
      </w:r>
      <w:r w:rsidRPr="00015BD2">
        <w:rPr>
          <w:i/>
          <w:sz w:val="20"/>
          <w:szCs w:val="20"/>
        </w:rPr>
        <w:t xml:space="preserve">improvement (QI) </w:t>
      </w:r>
      <w:r w:rsidR="001530B7" w:rsidRPr="00015BD2">
        <w:rPr>
          <w:i/>
          <w:sz w:val="20"/>
          <w:szCs w:val="20"/>
        </w:rPr>
        <w:t xml:space="preserve">programs provide great opportunities to identify and </w:t>
      </w:r>
      <w:r w:rsidRPr="00015BD2">
        <w:rPr>
          <w:i/>
          <w:sz w:val="20"/>
          <w:szCs w:val="20"/>
        </w:rPr>
        <w:t xml:space="preserve">review your service practices. </w:t>
      </w:r>
      <w:r w:rsidR="001530B7" w:rsidRPr="00015BD2">
        <w:rPr>
          <w:i/>
          <w:sz w:val="20"/>
          <w:szCs w:val="20"/>
        </w:rPr>
        <w:t>If your organisation does</w:t>
      </w:r>
      <w:r w:rsidR="00A25B16">
        <w:rPr>
          <w:i/>
          <w:sz w:val="20"/>
          <w:szCs w:val="20"/>
        </w:rPr>
        <w:t xml:space="preserve"> not</w:t>
      </w:r>
      <w:r w:rsidR="001530B7" w:rsidRPr="00015BD2">
        <w:rPr>
          <w:i/>
          <w:sz w:val="20"/>
          <w:szCs w:val="20"/>
        </w:rPr>
        <w:t xml:space="preserve"> have a </w:t>
      </w:r>
      <w:r w:rsidRPr="00015BD2">
        <w:rPr>
          <w:i/>
          <w:sz w:val="20"/>
          <w:szCs w:val="20"/>
        </w:rPr>
        <w:t>QI</w:t>
      </w:r>
      <w:r w:rsidR="001530B7" w:rsidRPr="00015BD2">
        <w:rPr>
          <w:i/>
          <w:sz w:val="20"/>
          <w:szCs w:val="20"/>
        </w:rPr>
        <w:t xml:space="preserve"> program</w:t>
      </w:r>
      <w:r w:rsidR="00A25B16">
        <w:rPr>
          <w:i/>
          <w:sz w:val="20"/>
          <w:szCs w:val="20"/>
        </w:rPr>
        <w:t>,</w:t>
      </w:r>
      <w:r w:rsidR="001530B7" w:rsidRPr="00015BD2">
        <w:rPr>
          <w:i/>
          <w:sz w:val="20"/>
          <w:szCs w:val="20"/>
        </w:rPr>
        <w:t xml:space="preserve"> it is recommended </w:t>
      </w:r>
      <w:r w:rsidR="00A25B16">
        <w:rPr>
          <w:i/>
          <w:sz w:val="20"/>
          <w:szCs w:val="20"/>
        </w:rPr>
        <w:t xml:space="preserve">that one </w:t>
      </w:r>
      <w:r w:rsidR="00702A4B">
        <w:rPr>
          <w:i/>
          <w:sz w:val="20"/>
          <w:szCs w:val="20"/>
        </w:rPr>
        <w:t>is</w:t>
      </w:r>
      <w:r w:rsidR="00A25B16" w:rsidRPr="00015BD2">
        <w:rPr>
          <w:i/>
          <w:sz w:val="20"/>
          <w:szCs w:val="20"/>
        </w:rPr>
        <w:t xml:space="preserve"> </w:t>
      </w:r>
      <w:r w:rsidR="001530B7" w:rsidRPr="00015BD2">
        <w:rPr>
          <w:i/>
          <w:sz w:val="20"/>
          <w:szCs w:val="20"/>
        </w:rPr>
        <w:t>develop</w:t>
      </w:r>
      <w:r w:rsidR="00A25B16">
        <w:rPr>
          <w:i/>
          <w:sz w:val="20"/>
          <w:szCs w:val="20"/>
        </w:rPr>
        <w:t>ed as a priority</w:t>
      </w:r>
      <w:r w:rsidR="001530B7" w:rsidRPr="00015BD2">
        <w:rPr>
          <w:i/>
          <w:sz w:val="20"/>
          <w:szCs w:val="20"/>
        </w:rPr>
        <w:t xml:space="preserve"> to ensure better ou</w:t>
      </w:r>
      <w:r w:rsidRPr="00015BD2">
        <w:rPr>
          <w:i/>
          <w:sz w:val="20"/>
          <w:szCs w:val="20"/>
        </w:rPr>
        <w:t xml:space="preserve">tcomes for your organisation. See the Organisational </w:t>
      </w:r>
      <w:r w:rsidR="002901F4">
        <w:rPr>
          <w:i/>
          <w:sz w:val="20"/>
          <w:szCs w:val="20"/>
        </w:rPr>
        <w:t>Development</w:t>
      </w:r>
      <w:r w:rsidRPr="00015BD2">
        <w:rPr>
          <w:i/>
          <w:sz w:val="20"/>
          <w:szCs w:val="20"/>
        </w:rPr>
        <w:t xml:space="preserve"> Policy for more information on </w:t>
      </w:r>
      <w:proofErr w:type="gramStart"/>
      <w:r w:rsidRPr="00015BD2">
        <w:rPr>
          <w:i/>
          <w:sz w:val="20"/>
          <w:szCs w:val="20"/>
        </w:rPr>
        <w:t>Q</w:t>
      </w:r>
      <w:r w:rsidR="002D70C6">
        <w:rPr>
          <w:i/>
          <w:sz w:val="20"/>
          <w:szCs w:val="20"/>
        </w:rPr>
        <w:t>I</w:t>
      </w:r>
      <w:r w:rsidR="00A25B16">
        <w:rPr>
          <w:i/>
          <w:sz w:val="20"/>
          <w:szCs w:val="20"/>
        </w:rPr>
        <w:t>,</w:t>
      </w:r>
      <w:r w:rsidRPr="00015BD2">
        <w:rPr>
          <w:i/>
          <w:sz w:val="20"/>
          <w:szCs w:val="20"/>
        </w:rPr>
        <w:t xml:space="preserve"> or</w:t>
      </w:r>
      <w:proofErr w:type="gramEnd"/>
      <w:r w:rsidRPr="00015BD2">
        <w:rPr>
          <w:i/>
          <w:sz w:val="20"/>
          <w:szCs w:val="20"/>
        </w:rPr>
        <w:t xml:space="preserve"> visit the </w:t>
      </w:r>
      <w:r w:rsidR="00A25B16">
        <w:rPr>
          <w:i/>
          <w:sz w:val="20"/>
          <w:szCs w:val="20"/>
        </w:rPr>
        <w:t>NADA</w:t>
      </w:r>
      <w:r w:rsidR="00A25B16" w:rsidRPr="00015BD2">
        <w:rPr>
          <w:i/>
          <w:sz w:val="20"/>
          <w:szCs w:val="20"/>
        </w:rPr>
        <w:t xml:space="preserve"> </w:t>
      </w:r>
      <w:r w:rsidRPr="00015BD2">
        <w:rPr>
          <w:i/>
          <w:sz w:val="20"/>
          <w:szCs w:val="20"/>
        </w:rPr>
        <w:t>website</w:t>
      </w:r>
      <w:r w:rsidR="00015BD2" w:rsidRPr="002D2BA2">
        <w:rPr>
          <w:i/>
          <w:sz w:val="20"/>
          <w:szCs w:val="20"/>
        </w:rPr>
        <w:t>.</w:t>
      </w:r>
      <w:r w:rsidR="00015BD2" w:rsidRPr="00015BD2">
        <w:rPr>
          <w:i/>
        </w:rPr>
        <w:t xml:space="preserve"> </w:t>
      </w:r>
    </w:p>
    <w:p w14:paraId="3DCAFDBD" w14:textId="77777777" w:rsidR="001530B7" w:rsidRPr="001530B7" w:rsidRDefault="001530B7" w:rsidP="0087117C">
      <w:pPr>
        <w:pBdr>
          <w:top w:val="single" w:sz="2" w:space="1" w:color="auto"/>
          <w:left w:val="single" w:sz="2" w:space="1" w:color="auto"/>
          <w:bottom w:val="single" w:sz="2" w:space="1" w:color="auto"/>
          <w:right w:val="single" w:sz="2" w:space="4" w:color="auto"/>
        </w:pBdr>
        <w:shd w:val="clear" w:color="auto" w:fill="F3F3F3"/>
        <w:rPr>
          <w:i/>
          <w:sz w:val="20"/>
        </w:rPr>
      </w:pPr>
    </w:p>
    <w:p w14:paraId="2F7513A1" w14:textId="21842233" w:rsidR="001530B7" w:rsidRPr="001530B7" w:rsidRDefault="001530B7" w:rsidP="0087117C">
      <w:pPr>
        <w:pBdr>
          <w:top w:val="single" w:sz="2" w:space="1" w:color="auto"/>
          <w:left w:val="single" w:sz="2" w:space="1" w:color="auto"/>
          <w:bottom w:val="single" w:sz="2" w:space="1" w:color="auto"/>
          <w:right w:val="single" w:sz="2" w:space="4" w:color="auto"/>
        </w:pBdr>
        <w:shd w:val="clear" w:color="auto" w:fill="F3F3F3"/>
        <w:rPr>
          <w:i/>
          <w:sz w:val="20"/>
        </w:rPr>
      </w:pPr>
      <w:r w:rsidRPr="001530B7">
        <w:rPr>
          <w:i/>
          <w:sz w:val="20"/>
        </w:rPr>
        <w:t>*Please delete note before finalising this policy</w:t>
      </w:r>
      <w:r w:rsidR="00B2204E">
        <w:rPr>
          <w:i/>
          <w:sz w:val="20"/>
        </w:rPr>
        <w:t>.</w:t>
      </w:r>
    </w:p>
    <w:p w14:paraId="224ED208" w14:textId="77777777" w:rsidR="00A3408C" w:rsidRPr="00A3408C" w:rsidRDefault="00A3408C" w:rsidP="00A3408C"/>
    <w:p w14:paraId="44DC53F9" w14:textId="18451D28" w:rsidR="004C71D6" w:rsidRPr="005643A1" w:rsidRDefault="007C7A0E" w:rsidP="00D04D64">
      <w:pPr>
        <w:pStyle w:val="Heading4"/>
      </w:pPr>
      <w:bookmarkStart w:id="60" w:name="_Toc366759266"/>
      <w:r>
        <w:t>2.3.1</w:t>
      </w:r>
      <w:r>
        <w:tab/>
      </w:r>
      <w:r w:rsidR="00C46900">
        <w:t>Health and Safety Representative</w:t>
      </w:r>
      <w:bookmarkEnd w:id="60"/>
    </w:p>
    <w:p w14:paraId="538E53D8" w14:textId="0FA838D7" w:rsidR="004C71D6" w:rsidRDefault="004C71D6" w:rsidP="004C71D6">
      <w:r>
        <w:t xml:space="preserve">A </w:t>
      </w:r>
      <w:r w:rsidR="00C46900">
        <w:t>Health and Safety Representative</w:t>
      </w:r>
      <w:r>
        <w:t xml:space="preserve"> </w:t>
      </w:r>
      <w:r w:rsidR="00295C90">
        <w:t xml:space="preserve">(HSR) </w:t>
      </w:r>
      <w:r w:rsidR="009441D3">
        <w:t xml:space="preserve">facilitates the flow of information about health and safety between </w:t>
      </w:r>
      <w:r w:rsidR="009441D3" w:rsidRPr="003F6C2F">
        <w:rPr>
          <w:b/>
        </w:rPr>
        <w:t>[insert organisation name]</w:t>
      </w:r>
      <w:r w:rsidR="009441D3">
        <w:rPr>
          <w:b/>
        </w:rPr>
        <w:t xml:space="preserve"> </w:t>
      </w:r>
      <w:r w:rsidR="009441D3">
        <w:t xml:space="preserve">and the workers, </w:t>
      </w:r>
      <w:r>
        <w:t xml:space="preserve">provides representation for </w:t>
      </w:r>
      <w:r w:rsidR="003F6C2F" w:rsidRPr="003F6C2F">
        <w:rPr>
          <w:b/>
        </w:rPr>
        <w:t>[insert organisation name]</w:t>
      </w:r>
      <w:r w:rsidR="00C77F2B">
        <w:rPr>
          <w:b/>
        </w:rPr>
        <w:t xml:space="preserve"> </w:t>
      </w:r>
      <w:r>
        <w:t xml:space="preserve">workers in the workplace, monitors WHS measures taken by </w:t>
      </w:r>
      <w:r w:rsidR="002866F5">
        <w:rPr>
          <w:b/>
        </w:rPr>
        <w:t>[i</w:t>
      </w:r>
      <w:r w:rsidRPr="002866F5">
        <w:rPr>
          <w:b/>
        </w:rPr>
        <w:t>nsert organisation name]</w:t>
      </w:r>
      <w:r w:rsidRPr="002866F5">
        <w:t>,</w:t>
      </w:r>
      <w:r>
        <w:t xml:space="preserve"> investigates WHS</w:t>
      </w:r>
      <w:r w:rsidR="00295C90">
        <w:t>-</w:t>
      </w:r>
      <w:r>
        <w:t xml:space="preserve">related complaints, and </w:t>
      </w:r>
      <w:r w:rsidR="00295C90">
        <w:t xml:space="preserve">makes </w:t>
      </w:r>
      <w:r w:rsidR="005643A1">
        <w:t>inquiries</w:t>
      </w:r>
      <w:r>
        <w:t xml:space="preserve"> into issues that have the potential to </w:t>
      </w:r>
      <w:r w:rsidR="00295C90">
        <w:t xml:space="preserve">place at </w:t>
      </w:r>
      <w:r>
        <w:t xml:space="preserve">risk worker health </w:t>
      </w:r>
      <w:r w:rsidR="00015BD2">
        <w:t>and safety.</w:t>
      </w:r>
    </w:p>
    <w:p w14:paraId="70789079" w14:textId="77777777" w:rsidR="006D4DE8" w:rsidRDefault="006D4DE8" w:rsidP="004C71D6"/>
    <w:p w14:paraId="79803D98" w14:textId="4B71C109" w:rsidR="005A4EA3" w:rsidRDefault="00F64B93" w:rsidP="004C71D6">
      <w:proofErr w:type="gramStart"/>
      <w:r>
        <w:t>In the event that</w:t>
      </w:r>
      <w:proofErr w:type="gramEnd"/>
      <w:r>
        <w:t xml:space="preserve"> </w:t>
      </w:r>
      <w:r w:rsidRPr="003F6C2F">
        <w:rPr>
          <w:b/>
        </w:rPr>
        <w:t>[insert organisation name]</w:t>
      </w:r>
      <w:r>
        <w:rPr>
          <w:b/>
        </w:rPr>
        <w:t xml:space="preserve"> </w:t>
      </w:r>
      <w:r>
        <w:t xml:space="preserve">has a formal Health and Safety Committee (see 2.4 below), the </w:t>
      </w:r>
      <w:r w:rsidR="005A4EA3">
        <w:t xml:space="preserve">Health and Safety Representatives </w:t>
      </w:r>
      <w:r w:rsidR="0055564B">
        <w:t xml:space="preserve">(HSR) </w:t>
      </w:r>
      <w:r w:rsidR="005A4EA3">
        <w:t xml:space="preserve">and deputy HSR’s are elected </w:t>
      </w:r>
      <w:r w:rsidR="00ED0656">
        <w:t xml:space="preserve">through a democratic process involving </w:t>
      </w:r>
      <w:r w:rsidR="005A4EA3">
        <w:t xml:space="preserve">all employees. Notices calling for nominations </w:t>
      </w:r>
      <w:r w:rsidR="00ED0656">
        <w:t xml:space="preserve">with a reasonable closing date </w:t>
      </w:r>
      <w:r w:rsidR="005A4EA3">
        <w:t xml:space="preserve">are prominently displayed. </w:t>
      </w:r>
      <w:r w:rsidR="00ED0656">
        <w:t>Notices are prepared in</w:t>
      </w:r>
      <w:r w:rsidR="005A4EA3">
        <w:t xml:space="preserve"> an easy to understand language.</w:t>
      </w:r>
    </w:p>
    <w:p w14:paraId="29500AC2" w14:textId="77777777" w:rsidR="00ED0656" w:rsidRDefault="00ED0656" w:rsidP="004C71D6"/>
    <w:p w14:paraId="1807FAB9" w14:textId="77777777" w:rsidR="00ED0656" w:rsidRPr="00ED0656" w:rsidRDefault="00ED0656" w:rsidP="00ED0656">
      <w:pPr>
        <w:pStyle w:val="NormalWeb"/>
        <w:spacing w:before="0" w:beforeAutospacing="0"/>
        <w:rPr>
          <w:rFonts w:ascii="Arial Narrow" w:hAnsi="Arial Narrow"/>
          <w:color w:val="000000"/>
          <w:spacing w:val="-5"/>
          <w:sz w:val="24"/>
          <w:szCs w:val="24"/>
        </w:rPr>
      </w:pPr>
      <w:r w:rsidRPr="00ED0656">
        <w:rPr>
          <w:rFonts w:ascii="Arial Narrow" w:hAnsi="Arial Narrow"/>
          <w:color w:val="000000"/>
          <w:spacing w:val="-5"/>
          <w:sz w:val="24"/>
          <w:szCs w:val="24"/>
        </w:rPr>
        <w:t>After the nominations have been called an election can be conducted.</w:t>
      </w:r>
    </w:p>
    <w:p w14:paraId="3FE49A8F" w14:textId="535C5F93" w:rsidR="00ED0656" w:rsidRPr="00ED0656" w:rsidRDefault="0055564B" w:rsidP="00ED0656">
      <w:pPr>
        <w:numPr>
          <w:ilvl w:val="0"/>
          <w:numId w:val="88"/>
        </w:numPr>
        <w:spacing w:after="150"/>
        <w:jc w:val="left"/>
        <w:rPr>
          <w:rFonts w:eastAsia="Times New Roman"/>
          <w:color w:val="000000"/>
          <w:spacing w:val="-5"/>
        </w:rPr>
      </w:pPr>
      <w:r>
        <w:rPr>
          <w:rFonts w:eastAsia="Times New Roman"/>
          <w:color w:val="000000"/>
          <w:spacing w:val="-5"/>
        </w:rPr>
        <w:t>every</w:t>
      </w:r>
      <w:r w:rsidR="00ED0656" w:rsidRPr="00ED0656">
        <w:rPr>
          <w:rFonts w:eastAsia="Times New Roman"/>
          <w:color w:val="000000"/>
          <w:spacing w:val="-5"/>
        </w:rPr>
        <w:t xml:space="preserve"> </w:t>
      </w:r>
      <w:r>
        <w:rPr>
          <w:rFonts w:eastAsia="Times New Roman"/>
          <w:color w:val="000000"/>
          <w:spacing w:val="-5"/>
        </w:rPr>
        <w:t>employee</w:t>
      </w:r>
      <w:r w:rsidR="00ED0656" w:rsidRPr="00ED0656">
        <w:rPr>
          <w:rFonts w:eastAsia="Times New Roman"/>
          <w:color w:val="000000"/>
          <w:spacing w:val="-5"/>
        </w:rPr>
        <w:t xml:space="preserve"> is informed of the election date as soon as possible after the date is determined</w:t>
      </w:r>
    </w:p>
    <w:p w14:paraId="400A2F26" w14:textId="342274F5" w:rsidR="00ED0656" w:rsidRPr="00ED0656" w:rsidRDefault="00ED0656" w:rsidP="00ED0656">
      <w:pPr>
        <w:numPr>
          <w:ilvl w:val="0"/>
          <w:numId w:val="88"/>
        </w:numPr>
        <w:spacing w:after="150"/>
        <w:jc w:val="left"/>
        <w:rPr>
          <w:rFonts w:eastAsia="Times New Roman"/>
          <w:color w:val="000000"/>
          <w:spacing w:val="-5"/>
        </w:rPr>
      </w:pPr>
      <w:r w:rsidRPr="00ED0656">
        <w:rPr>
          <w:rFonts w:eastAsia="Times New Roman"/>
          <w:color w:val="000000"/>
          <w:spacing w:val="-5"/>
        </w:rPr>
        <w:t xml:space="preserve">all </w:t>
      </w:r>
      <w:r w:rsidR="0055564B">
        <w:rPr>
          <w:rFonts w:eastAsia="Times New Roman"/>
          <w:color w:val="000000"/>
          <w:spacing w:val="-5"/>
        </w:rPr>
        <w:t>employees</w:t>
      </w:r>
      <w:r w:rsidRPr="00ED0656">
        <w:rPr>
          <w:rFonts w:eastAsia="Times New Roman"/>
          <w:color w:val="000000"/>
          <w:spacing w:val="-5"/>
        </w:rPr>
        <w:t xml:space="preserve"> are given an opportunity to nominate for the position of HSR and vote in the election</w:t>
      </w:r>
    </w:p>
    <w:p w14:paraId="61BF9E6B" w14:textId="19C55168" w:rsidR="00ED0656" w:rsidRPr="00ED0656" w:rsidRDefault="00ED0656" w:rsidP="00ED0656">
      <w:pPr>
        <w:numPr>
          <w:ilvl w:val="0"/>
          <w:numId w:val="88"/>
        </w:numPr>
        <w:spacing w:after="150"/>
        <w:jc w:val="left"/>
        <w:rPr>
          <w:rFonts w:eastAsia="Times New Roman"/>
          <w:color w:val="000000"/>
          <w:spacing w:val="-5"/>
        </w:rPr>
      </w:pPr>
      <w:r w:rsidRPr="00ED0656">
        <w:rPr>
          <w:rFonts w:eastAsia="Times New Roman"/>
          <w:color w:val="000000"/>
          <w:spacing w:val="-5"/>
        </w:rPr>
        <w:t xml:space="preserve">all workers and </w:t>
      </w:r>
      <w:r w:rsidR="0055564B">
        <w:rPr>
          <w:rFonts w:eastAsia="Times New Roman"/>
          <w:color w:val="000000"/>
          <w:spacing w:val="-5"/>
        </w:rPr>
        <w:t>the CEO/Manager</w:t>
      </w:r>
      <w:r w:rsidRPr="00ED0656">
        <w:rPr>
          <w:rFonts w:eastAsia="Times New Roman"/>
          <w:color w:val="000000"/>
          <w:spacing w:val="-5"/>
        </w:rPr>
        <w:t xml:space="preserve"> are informed of the outcome of the election</w:t>
      </w:r>
    </w:p>
    <w:p w14:paraId="5C4B56BC" w14:textId="77777777" w:rsidR="006D4DE8" w:rsidRDefault="006D4DE8" w:rsidP="004C71D6"/>
    <w:p w14:paraId="78B7073C" w14:textId="7D095F66" w:rsidR="009441D3" w:rsidRPr="00590876" w:rsidRDefault="009441D3" w:rsidP="009441D3">
      <w:pPr>
        <w:pStyle w:val="NormalWeb"/>
        <w:spacing w:before="0" w:beforeAutospacing="0"/>
        <w:rPr>
          <w:rFonts w:ascii="Arial Narrow" w:hAnsi="Arial Narrow"/>
          <w:color w:val="000000"/>
          <w:spacing w:val="-5"/>
          <w:sz w:val="24"/>
          <w:szCs w:val="24"/>
        </w:rPr>
      </w:pPr>
      <w:r w:rsidRPr="00590876">
        <w:rPr>
          <w:rFonts w:ascii="Arial Narrow" w:hAnsi="Arial Narrow"/>
          <w:color w:val="000000"/>
          <w:spacing w:val="-5"/>
          <w:sz w:val="24"/>
          <w:szCs w:val="24"/>
        </w:rPr>
        <w:t>If a</w:t>
      </w:r>
      <w:r w:rsidR="006461DD">
        <w:rPr>
          <w:rFonts w:ascii="Arial Narrow" w:hAnsi="Arial Narrow"/>
          <w:color w:val="000000"/>
          <w:spacing w:val="-5"/>
          <w:sz w:val="24"/>
          <w:szCs w:val="24"/>
        </w:rPr>
        <w:t xml:space="preserve"> formally elected</w:t>
      </w:r>
      <w:r w:rsidRPr="00590876">
        <w:rPr>
          <w:rFonts w:ascii="Arial Narrow" w:hAnsi="Arial Narrow"/>
          <w:color w:val="000000"/>
          <w:spacing w:val="-5"/>
          <w:sz w:val="24"/>
          <w:szCs w:val="24"/>
        </w:rPr>
        <w:t xml:space="preserve"> HSR has completed approved HSR </w:t>
      </w:r>
      <w:proofErr w:type="gramStart"/>
      <w:r w:rsidRPr="00590876">
        <w:rPr>
          <w:rFonts w:ascii="Arial Narrow" w:hAnsi="Arial Narrow"/>
          <w:color w:val="000000"/>
          <w:spacing w:val="-5"/>
          <w:sz w:val="24"/>
          <w:szCs w:val="24"/>
        </w:rPr>
        <w:t>training</w:t>
      </w:r>
      <w:proofErr w:type="gramEnd"/>
      <w:r w:rsidRPr="00590876">
        <w:rPr>
          <w:rFonts w:ascii="Arial Narrow" w:hAnsi="Arial Narrow"/>
          <w:color w:val="000000"/>
          <w:spacing w:val="-5"/>
          <w:sz w:val="24"/>
          <w:szCs w:val="24"/>
        </w:rPr>
        <w:t xml:space="preserve"> they can also direct unsafe work to stop when they have a reasonable concern that carrying out the work would expose a worker to a serious risk.</w:t>
      </w:r>
    </w:p>
    <w:p w14:paraId="209D858E" w14:textId="77777777" w:rsidR="009441D3" w:rsidRPr="00590876" w:rsidRDefault="009441D3" w:rsidP="009441D3">
      <w:pPr>
        <w:pStyle w:val="NormalWeb"/>
        <w:spacing w:before="0" w:beforeAutospacing="0"/>
        <w:rPr>
          <w:rFonts w:ascii="Arial Narrow" w:hAnsi="Arial Narrow"/>
          <w:color w:val="000000"/>
          <w:spacing w:val="-5"/>
          <w:sz w:val="24"/>
          <w:szCs w:val="24"/>
        </w:rPr>
      </w:pPr>
      <w:r w:rsidRPr="00590876">
        <w:rPr>
          <w:rFonts w:ascii="Arial Narrow" w:hAnsi="Arial Narrow"/>
          <w:color w:val="000000"/>
          <w:spacing w:val="-5"/>
          <w:sz w:val="24"/>
          <w:szCs w:val="24"/>
        </w:rPr>
        <w:t>A direction to stop work can only be given if the issue has not been resolved by consultation (unless the risk is so serious that it's unreasonable to consult first).</w:t>
      </w:r>
    </w:p>
    <w:p w14:paraId="56195CB2" w14:textId="787D18F3" w:rsidR="009441D3" w:rsidRPr="00590876" w:rsidRDefault="009441D3" w:rsidP="009441D3">
      <w:pPr>
        <w:pStyle w:val="NormalWeb"/>
        <w:spacing w:before="0" w:beforeAutospacing="0"/>
        <w:rPr>
          <w:rFonts w:ascii="Arial Narrow" w:hAnsi="Arial Narrow"/>
          <w:color w:val="000000"/>
          <w:spacing w:val="-5"/>
          <w:sz w:val="24"/>
          <w:szCs w:val="24"/>
        </w:rPr>
      </w:pPr>
      <w:r w:rsidRPr="00590876">
        <w:rPr>
          <w:rFonts w:ascii="Arial Narrow" w:hAnsi="Arial Narrow"/>
          <w:color w:val="000000"/>
          <w:spacing w:val="-5"/>
          <w:sz w:val="24"/>
          <w:szCs w:val="24"/>
        </w:rPr>
        <w:t>HSRs can also issue a '</w:t>
      </w:r>
      <w:r w:rsidRPr="002D2BA2">
        <w:rPr>
          <w:rFonts w:ascii="Arial Narrow" w:hAnsi="Arial Narrow"/>
          <w:b/>
          <w:bCs/>
          <w:color w:val="000000"/>
          <w:spacing w:val="-5"/>
          <w:sz w:val="24"/>
          <w:szCs w:val="24"/>
        </w:rPr>
        <w:t>Provisional Improvement Notice</w:t>
      </w:r>
      <w:r w:rsidRPr="00590876">
        <w:rPr>
          <w:rFonts w:ascii="Arial Narrow" w:hAnsi="Arial Narrow"/>
          <w:color w:val="000000"/>
          <w:spacing w:val="-5"/>
          <w:sz w:val="24"/>
          <w:szCs w:val="24"/>
        </w:rPr>
        <w:t>' (PIN)</w:t>
      </w:r>
      <w:r w:rsidR="00047DB8">
        <w:rPr>
          <w:rStyle w:val="FootnoteReference"/>
          <w:rFonts w:ascii="Arial Narrow" w:hAnsi="Arial Narrow"/>
          <w:color w:val="000000"/>
          <w:spacing w:val="-5"/>
          <w:sz w:val="24"/>
          <w:szCs w:val="24"/>
        </w:rPr>
        <w:footnoteReference w:id="2"/>
      </w:r>
      <w:r w:rsidRPr="00590876">
        <w:rPr>
          <w:rFonts w:ascii="Arial Narrow" w:hAnsi="Arial Narrow"/>
          <w:color w:val="000000"/>
          <w:spacing w:val="-5"/>
          <w:sz w:val="24"/>
          <w:szCs w:val="24"/>
        </w:rPr>
        <w:t xml:space="preserve"> when they reasonably believe there is a contravention of the Work Health and Safety Act 2011.</w:t>
      </w:r>
    </w:p>
    <w:p w14:paraId="16335DE3" w14:textId="77777777" w:rsidR="004C71D6" w:rsidRDefault="004C71D6" w:rsidP="004C71D6"/>
    <w:p w14:paraId="4BA58DD4" w14:textId="5DB4901B" w:rsidR="004C71D6" w:rsidRDefault="00D04D64" w:rsidP="00D04D64">
      <w:pPr>
        <w:pStyle w:val="Heading4"/>
      </w:pPr>
      <w:bookmarkStart w:id="61" w:name="_Toc366759267"/>
      <w:r>
        <w:t>2.3.2</w:t>
      </w:r>
      <w:r w:rsidR="007C7A0E">
        <w:tab/>
      </w:r>
      <w:r w:rsidR="004C71D6">
        <w:t xml:space="preserve">Fire </w:t>
      </w:r>
      <w:r w:rsidR="00C4409D">
        <w:t>S</w:t>
      </w:r>
      <w:r w:rsidR="004C71D6">
        <w:t xml:space="preserve">afety </w:t>
      </w:r>
      <w:r w:rsidR="0084161B">
        <w:t>O</w:t>
      </w:r>
      <w:r w:rsidR="004C71D6">
        <w:t xml:space="preserve">fficer </w:t>
      </w:r>
      <w:bookmarkEnd w:id="61"/>
    </w:p>
    <w:p w14:paraId="293ED8FB" w14:textId="43994F6C" w:rsidR="004C71D6" w:rsidRDefault="00C4409D" w:rsidP="004C71D6">
      <w:r>
        <w:t>The Fire S</w:t>
      </w:r>
      <w:r w:rsidR="004C71D6">
        <w:t xml:space="preserve">afety </w:t>
      </w:r>
      <w:r>
        <w:t>O</w:t>
      </w:r>
      <w:r w:rsidR="004C71D6">
        <w:t xml:space="preserve">fficer (FSO) is an employee elected or selected for the role and assists the </w:t>
      </w:r>
      <w:r w:rsidR="00C46900">
        <w:t>HSR</w:t>
      </w:r>
      <w:r w:rsidR="004C71D6">
        <w:t xml:space="preserve"> and FAO in monitoring and reporting WHS risks and incidents.</w:t>
      </w:r>
    </w:p>
    <w:p w14:paraId="6B16DC4A" w14:textId="77777777" w:rsidR="004C71D6" w:rsidRDefault="004C71D6" w:rsidP="004C71D6"/>
    <w:p w14:paraId="670DEB2E" w14:textId="1DB14B85" w:rsidR="004C71D6" w:rsidRDefault="004C71D6" w:rsidP="004C71D6">
      <w:r>
        <w:t>Fire Safety Officer duties include supervision</w:t>
      </w:r>
      <w:r w:rsidR="00726144">
        <w:t xml:space="preserve"> of day</w:t>
      </w:r>
      <w:r w:rsidR="00D947C3">
        <w:t>-</w:t>
      </w:r>
      <w:r w:rsidR="00726144">
        <w:t>to</w:t>
      </w:r>
      <w:r w:rsidR="00D947C3">
        <w:t>-</w:t>
      </w:r>
      <w:r w:rsidR="00726144">
        <w:t xml:space="preserve">day fire prevention and </w:t>
      </w:r>
      <w:r>
        <w:t>protection, implement</w:t>
      </w:r>
      <w:r w:rsidR="00726144">
        <w:t xml:space="preserve">ing </w:t>
      </w:r>
      <w:r>
        <w:t>emergency procedures and</w:t>
      </w:r>
      <w:r w:rsidR="00726144">
        <w:t xml:space="preserve"> conducting</w:t>
      </w:r>
      <w:r>
        <w:t xml:space="preserve"> evacuation drills and procedures. Other duties i</w:t>
      </w:r>
      <w:r w:rsidR="00726144">
        <w:t>nclude reviewing and checking</w:t>
      </w:r>
      <w:r>
        <w:t xml:space="preserve"> emergency exit routes</w:t>
      </w:r>
      <w:r w:rsidR="00726144">
        <w:t>, fire and smoke doors,</w:t>
      </w:r>
      <w:r>
        <w:t xml:space="preserve"> </w:t>
      </w:r>
      <w:r w:rsidR="002866F5">
        <w:t>firefighting</w:t>
      </w:r>
      <w:r>
        <w:t xml:space="preserve"> equipment</w:t>
      </w:r>
      <w:r w:rsidR="00726144">
        <w:t>, emergency lighting and</w:t>
      </w:r>
      <w:r>
        <w:t xml:space="preserve"> alarm systems (detection, sprinklers and manual).</w:t>
      </w:r>
    </w:p>
    <w:p w14:paraId="1C043DEC" w14:textId="77777777" w:rsidR="00D04D64" w:rsidRDefault="00D04D64" w:rsidP="004C71D6"/>
    <w:p w14:paraId="69C84406" w14:textId="6C8559B7" w:rsidR="004C71D6" w:rsidRDefault="00D04D64" w:rsidP="00D04D64">
      <w:pPr>
        <w:pStyle w:val="Heading4"/>
      </w:pPr>
      <w:bookmarkStart w:id="62" w:name="_Toc366759268"/>
      <w:r>
        <w:t>2.3.3</w:t>
      </w:r>
      <w:r w:rsidR="007C7A0E">
        <w:tab/>
      </w:r>
      <w:r w:rsidR="00F4357E">
        <w:t>First Aid</w:t>
      </w:r>
      <w:r w:rsidR="004C71D6">
        <w:t xml:space="preserve"> </w:t>
      </w:r>
      <w:r w:rsidR="0084161B">
        <w:t>O</w:t>
      </w:r>
      <w:r w:rsidR="004C71D6">
        <w:t xml:space="preserve">fficer </w:t>
      </w:r>
      <w:bookmarkEnd w:id="62"/>
    </w:p>
    <w:p w14:paraId="42E68A59" w14:textId="6B88A85D" w:rsidR="004C71D6" w:rsidRDefault="00577651" w:rsidP="004C71D6">
      <w:r>
        <w:t xml:space="preserve">The </w:t>
      </w:r>
      <w:r w:rsidR="00F4357E">
        <w:t>First Aid</w:t>
      </w:r>
      <w:r w:rsidR="004C71D6">
        <w:t xml:space="preserve"> Officer (FAO) employee </w:t>
      </w:r>
      <w:r>
        <w:t xml:space="preserve">is </w:t>
      </w:r>
      <w:r w:rsidR="004C71D6">
        <w:t xml:space="preserve">elected or selected for the role and assists the </w:t>
      </w:r>
      <w:r w:rsidR="00C46900">
        <w:t>HSR</w:t>
      </w:r>
      <w:r w:rsidR="004C71D6">
        <w:t xml:space="preserve"> and FSO, in monitoring and reporting WHS risks and incidents.</w:t>
      </w:r>
    </w:p>
    <w:p w14:paraId="21564EF4" w14:textId="77777777" w:rsidR="004C71D6" w:rsidRDefault="004C71D6" w:rsidP="004C71D6"/>
    <w:p w14:paraId="071F9939" w14:textId="35AAF9BF" w:rsidR="004C71D6" w:rsidRDefault="004C71D6" w:rsidP="004C71D6">
      <w:r>
        <w:t xml:space="preserve">The </w:t>
      </w:r>
      <w:r w:rsidR="00577651">
        <w:t>FAO holds a current</w:t>
      </w:r>
      <w:r>
        <w:t xml:space="preserve"> </w:t>
      </w:r>
      <w:r w:rsidR="00F4357E">
        <w:t>First Aid</w:t>
      </w:r>
      <w:r>
        <w:t xml:space="preserve"> qualification</w:t>
      </w:r>
      <w:r w:rsidR="00577651">
        <w:t xml:space="preserve"> (or is working towards one)</w:t>
      </w:r>
      <w:r>
        <w:t xml:space="preserve"> from a registered training organisation and is properly trained to administer </w:t>
      </w:r>
      <w:r w:rsidR="00F4357E">
        <w:t>First Aid</w:t>
      </w:r>
      <w:r w:rsidR="00577651">
        <w:t>,</w:t>
      </w:r>
      <w:r>
        <w:t xml:space="preserve"> monitoring and maintaining </w:t>
      </w:r>
      <w:r w:rsidR="00D947C3">
        <w:t xml:space="preserve">a </w:t>
      </w:r>
      <w:r w:rsidR="00F4357E">
        <w:t>First Aid</w:t>
      </w:r>
      <w:r>
        <w:t xml:space="preserve"> </w:t>
      </w:r>
      <w:r w:rsidR="00577651">
        <w:lastRenderedPageBreak/>
        <w:t>allocated area</w:t>
      </w:r>
      <w:r w:rsidR="00D947C3">
        <w:t>, together with</w:t>
      </w:r>
      <w:r w:rsidR="00577651">
        <w:t xml:space="preserve"> </w:t>
      </w:r>
      <w:r w:rsidR="00F4357E">
        <w:t>First Aid</w:t>
      </w:r>
      <w:r w:rsidR="00577651">
        <w:t xml:space="preserve"> kits.</w:t>
      </w:r>
      <w:r w:rsidR="00015BD2">
        <w:t xml:space="preserve"> There may</w:t>
      </w:r>
      <w:r w:rsidR="00D947C3">
        <w:t xml:space="preserve"> also</w:t>
      </w:r>
      <w:r w:rsidR="00015BD2">
        <w:t xml:space="preserve"> be other </w:t>
      </w:r>
      <w:r w:rsidR="00F4357E">
        <w:t>First Aid</w:t>
      </w:r>
      <w:r w:rsidR="00015BD2">
        <w:t xml:space="preserve">ers </w:t>
      </w:r>
      <w:r w:rsidR="00D947C3">
        <w:t>with</w:t>
      </w:r>
      <w:r w:rsidR="00015BD2">
        <w:t>in the organisation who can be of assistance in an emergency.</w:t>
      </w:r>
    </w:p>
    <w:p w14:paraId="6245C41F" w14:textId="77777777" w:rsidR="004C71D6" w:rsidRDefault="004C71D6" w:rsidP="004C71D6"/>
    <w:p w14:paraId="2981BDBE" w14:textId="1DE075A0" w:rsidR="004C71D6" w:rsidRDefault="003B5C09" w:rsidP="003B5C09">
      <w:pPr>
        <w:pStyle w:val="Heading3"/>
      </w:pPr>
      <w:bookmarkStart w:id="63" w:name="_Toc366758291"/>
      <w:bookmarkStart w:id="64" w:name="_Toc366759269"/>
      <w:bookmarkStart w:id="65" w:name="_Toc11656801"/>
      <w:bookmarkStart w:id="66" w:name="_Toc12627434"/>
      <w:r>
        <w:t>2.4</w:t>
      </w:r>
      <w:r w:rsidR="007C7A0E">
        <w:tab/>
      </w:r>
      <w:r w:rsidR="00C46900">
        <w:t>Health and Safety Committee</w:t>
      </w:r>
      <w:r w:rsidR="004C71D6">
        <w:t xml:space="preserve"> (</w:t>
      </w:r>
      <w:r w:rsidR="00C46900">
        <w:t>HSC</w:t>
      </w:r>
      <w:r w:rsidR="004C71D6">
        <w:t>)</w:t>
      </w:r>
      <w:bookmarkEnd w:id="63"/>
      <w:bookmarkEnd w:id="64"/>
      <w:r w:rsidR="004C71D6">
        <w:t xml:space="preserve"> </w:t>
      </w:r>
      <w:r w:rsidR="00723567">
        <w:rPr>
          <w:rStyle w:val="FootnoteReference"/>
        </w:rPr>
        <w:footnoteReference w:id="3"/>
      </w:r>
      <w:bookmarkEnd w:id="65"/>
      <w:bookmarkEnd w:id="66"/>
    </w:p>
    <w:p w14:paraId="7158EBC0" w14:textId="5606FE28" w:rsidR="004C71D6" w:rsidRDefault="004C71D6" w:rsidP="004C71D6">
      <w:r>
        <w:t xml:space="preserve">A </w:t>
      </w:r>
      <w:r w:rsidR="00C46900">
        <w:t>Health and Safety Committee</w:t>
      </w:r>
      <w:r>
        <w:t xml:space="preserve"> provides a formal mechanism for workers and management to review workp</w:t>
      </w:r>
      <w:r w:rsidR="00015BD2">
        <w:t>lace health and safety matters.</w:t>
      </w:r>
    </w:p>
    <w:p w14:paraId="7B591AC2" w14:textId="77777777" w:rsidR="004C71D6" w:rsidRDefault="004C71D6" w:rsidP="004C71D6"/>
    <w:p w14:paraId="267B2C75" w14:textId="37FCB2A7" w:rsidR="00A23544" w:rsidRPr="0021074D" w:rsidRDefault="00A23544" w:rsidP="00A23544">
      <w:pPr>
        <w:pStyle w:val="NormalWeb"/>
        <w:spacing w:before="0" w:beforeAutospacing="0"/>
        <w:rPr>
          <w:rFonts w:ascii="Arial Narrow" w:hAnsi="Arial Narrow"/>
          <w:color w:val="000000"/>
          <w:spacing w:val="-5"/>
          <w:sz w:val="24"/>
          <w:szCs w:val="24"/>
        </w:rPr>
      </w:pPr>
      <w:r w:rsidRPr="0021074D">
        <w:rPr>
          <w:rFonts w:ascii="Arial Narrow" w:hAnsi="Arial Narrow"/>
          <w:color w:val="000000"/>
          <w:spacing w:val="-5"/>
          <w:sz w:val="24"/>
          <w:szCs w:val="24"/>
        </w:rPr>
        <w:t xml:space="preserve">A </w:t>
      </w:r>
      <w:r w:rsidR="007528E7">
        <w:rPr>
          <w:rFonts w:ascii="Arial Narrow" w:hAnsi="Arial Narrow"/>
          <w:color w:val="000000"/>
          <w:spacing w:val="-5"/>
          <w:sz w:val="24"/>
          <w:szCs w:val="24"/>
        </w:rPr>
        <w:t>H</w:t>
      </w:r>
      <w:r w:rsidR="008319D5">
        <w:rPr>
          <w:rFonts w:ascii="Arial Narrow" w:hAnsi="Arial Narrow"/>
          <w:color w:val="000000"/>
          <w:spacing w:val="-5"/>
          <w:sz w:val="24"/>
          <w:szCs w:val="24"/>
        </w:rPr>
        <w:t xml:space="preserve">ealth and Safety </w:t>
      </w:r>
      <w:r w:rsidR="007528E7">
        <w:rPr>
          <w:rFonts w:ascii="Arial Narrow" w:hAnsi="Arial Narrow"/>
          <w:color w:val="000000"/>
          <w:spacing w:val="-5"/>
          <w:sz w:val="24"/>
          <w:szCs w:val="24"/>
        </w:rPr>
        <w:t>C</w:t>
      </w:r>
      <w:r w:rsidR="008319D5">
        <w:rPr>
          <w:rFonts w:ascii="Arial Narrow" w:hAnsi="Arial Narrow"/>
          <w:color w:val="000000"/>
          <w:spacing w:val="-5"/>
          <w:sz w:val="24"/>
          <w:szCs w:val="24"/>
        </w:rPr>
        <w:t>ommittee</w:t>
      </w:r>
      <w:r w:rsidR="007528E7">
        <w:rPr>
          <w:rFonts w:ascii="Arial Narrow" w:hAnsi="Arial Narrow"/>
          <w:color w:val="000000"/>
          <w:spacing w:val="-5"/>
          <w:sz w:val="24"/>
          <w:szCs w:val="24"/>
        </w:rPr>
        <w:t xml:space="preserve"> </w:t>
      </w:r>
      <w:r w:rsidRPr="0021074D">
        <w:rPr>
          <w:rFonts w:ascii="Arial Narrow" w:hAnsi="Arial Narrow"/>
          <w:color w:val="000000"/>
          <w:spacing w:val="-5"/>
          <w:sz w:val="24"/>
          <w:szCs w:val="24"/>
        </w:rPr>
        <w:t xml:space="preserve">can be established </w:t>
      </w:r>
      <w:r w:rsidR="003D3EB8">
        <w:rPr>
          <w:rFonts w:ascii="Arial Narrow" w:hAnsi="Arial Narrow"/>
          <w:color w:val="000000"/>
          <w:spacing w:val="-5"/>
          <w:sz w:val="24"/>
          <w:szCs w:val="24"/>
        </w:rPr>
        <w:t xml:space="preserve">by the CEO/Manager </w:t>
      </w:r>
      <w:r w:rsidRPr="0021074D">
        <w:rPr>
          <w:rFonts w:ascii="Arial Narrow" w:hAnsi="Arial Narrow"/>
          <w:color w:val="000000"/>
          <w:spacing w:val="-5"/>
          <w:sz w:val="24"/>
          <w:szCs w:val="24"/>
        </w:rPr>
        <w:t>or at the request of:</w:t>
      </w:r>
    </w:p>
    <w:p w14:paraId="5E6543AB" w14:textId="1645F46E" w:rsidR="00A23544" w:rsidRPr="0021074D" w:rsidRDefault="00A23544" w:rsidP="006E4EB0">
      <w:pPr>
        <w:numPr>
          <w:ilvl w:val="0"/>
          <w:numId w:val="86"/>
        </w:numPr>
        <w:spacing w:after="150"/>
        <w:jc w:val="left"/>
        <w:rPr>
          <w:rFonts w:eastAsia="Times New Roman"/>
          <w:color w:val="000000"/>
          <w:spacing w:val="-5"/>
        </w:rPr>
      </w:pPr>
      <w:proofErr w:type="gramStart"/>
      <w:r w:rsidRPr="0021074D">
        <w:rPr>
          <w:rFonts w:eastAsia="Times New Roman"/>
          <w:color w:val="000000"/>
          <w:spacing w:val="-5"/>
        </w:rPr>
        <w:t>a</w:t>
      </w:r>
      <w:proofErr w:type="gramEnd"/>
      <w:r w:rsidRPr="0021074D">
        <w:rPr>
          <w:rFonts w:eastAsia="Times New Roman"/>
          <w:color w:val="000000"/>
          <w:spacing w:val="-5"/>
        </w:rPr>
        <w:t> </w:t>
      </w:r>
      <w:r w:rsidRPr="002D2BA2">
        <w:rPr>
          <w:rFonts w:eastAsia="Times New Roman"/>
          <w:bCs/>
          <w:color w:val="000000"/>
          <w:spacing w:val="-5"/>
        </w:rPr>
        <w:t>HSR</w:t>
      </w:r>
      <w:r w:rsidR="006E4EB0">
        <w:rPr>
          <w:rFonts w:eastAsia="Times New Roman"/>
          <w:color w:val="000000"/>
          <w:spacing w:val="-5"/>
        </w:rPr>
        <w:t xml:space="preserve"> (see 2.3.1)</w:t>
      </w:r>
      <w:r w:rsidRPr="0021074D">
        <w:rPr>
          <w:rFonts w:eastAsia="Times New Roman"/>
          <w:color w:val="000000"/>
          <w:spacing w:val="-5"/>
        </w:rPr>
        <w:t>, or</w:t>
      </w:r>
    </w:p>
    <w:p w14:paraId="6DE1D5AE" w14:textId="77777777" w:rsidR="00A23544" w:rsidRPr="0021074D" w:rsidRDefault="00A23544" w:rsidP="006E4EB0">
      <w:pPr>
        <w:numPr>
          <w:ilvl w:val="0"/>
          <w:numId w:val="86"/>
        </w:numPr>
        <w:spacing w:after="150"/>
        <w:jc w:val="left"/>
        <w:rPr>
          <w:rFonts w:eastAsia="Times New Roman"/>
          <w:color w:val="000000"/>
          <w:spacing w:val="-5"/>
        </w:rPr>
      </w:pPr>
      <w:r w:rsidRPr="0021074D">
        <w:rPr>
          <w:rFonts w:eastAsia="Times New Roman"/>
          <w:color w:val="000000"/>
          <w:spacing w:val="-5"/>
        </w:rPr>
        <w:t>five or more workers at the workplace</w:t>
      </w:r>
    </w:p>
    <w:p w14:paraId="426855AD" w14:textId="0862183C" w:rsidR="00A758EE" w:rsidRDefault="00A758EE" w:rsidP="00A23544">
      <w:pPr>
        <w:pStyle w:val="NormalWeb"/>
        <w:spacing w:before="0" w:beforeAutospacing="0"/>
        <w:rPr>
          <w:rFonts w:ascii="Arial Narrow" w:hAnsi="Arial Narrow"/>
          <w:color w:val="000000"/>
          <w:spacing w:val="-5"/>
          <w:sz w:val="24"/>
          <w:szCs w:val="24"/>
        </w:rPr>
      </w:pPr>
      <w:r>
        <w:rPr>
          <w:rFonts w:ascii="Arial Narrow" w:hAnsi="Arial Narrow"/>
          <w:color w:val="000000"/>
          <w:spacing w:val="-5"/>
          <w:sz w:val="24"/>
          <w:szCs w:val="24"/>
        </w:rPr>
        <w:t>A</w:t>
      </w:r>
      <w:r w:rsidR="008319D5">
        <w:rPr>
          <w:rFonts w:ascii="Arial Narrow" w:hAnsi="Arial Narrow"/>
          <w:color w:val="000000"/>
          <w:spacing w:val="-5"/>
          <w:sz w:val="24"/>
          <w:szCs w:val="24"/>
        </w:rPr>
        <w:t xml:space="preserve"> C</w:t>
      </w:r>
      <w:r w:rsidR="00A23544" w:rsidRPr="0021074D">
        <w:rPr>
          <w:rFonts w:ascii="Arial Narrow" w:hAnsi="Arial Narrow"/>
          <w:color w:val="000000"/>
          <w:spacing w:val="-5"/>
          <w:sz w:val="24"/>
          <w:szCs w:val="24"/>
        </w:rPr>
        <w:t>ommittee</w:t>
      </w:r>
      <w:r>
        <w:rPr>
          <w:rFonts w:ascii="Arial Narrow" w:hAnsi="Arial Narrow"/>
          <w:color w:val="000000"/>
          <w:spacing w:val="-5"/>
          <w:sz w:val="24"/>
          <w:szCs w:val="24"/>
        </w:rPr>
        <w:t xml:space="preserve"> must be </w:t>
      </w:r>
      <w:r w:rsidRPr="0021074D">
        <w:rPr>
          <w:rFonts w:ascii="Arial Narrow" w:hAnsi="Arial Narrow"/>
          <w:color w:val="000000"/>
          <w:spacing w:val="-5"/>
          <w:sz w:val="24"/>
          <w:szCs w:val="24"/>
        </w:rPr>
        <w:t>establish</w:t>
      </w:r>
      <w:r w:rsidR="00D76199">
        <w:rPr>
          <w:rFonts w:ascii="Arial Narrow" w:hAnsi="Arial Narrow"/>
          <w:color w:val="000000"/>
          <w:spacing w:val="-5"/>
          <w:sz w:val="24"/>
          <w:szCs w:val="24"/>
        </w:rPr>
        <w:t>ed within two</w:t>
      </w:r>
      <w:r>
        <w:rPr>
          <w:rFonts w:ascii="Arial Narrow" w:hAnsi="Arial Narrow"/>
          <w:color w:val="000000"/>
          <w:spacing w:val="-5"/>
          <w:sz w:val="24"/>
          <w:szCs w:val="24"/>
        </w:rPr>
        <w:t xml:space="preserve"> months</w:t>
      </w:r>
      <w:r w:rsidR="00D76199">
        <w:rPr>
          <w:rFonts w:ascii="Arial Narrow" w:hAnsi="Arial Narrow"/>
          <w:color w:val="000000"/>
          <w:spacing w:val="-5"/>
          <w:sz w:val="24"/>
          <w:szCs w:val="24"/>
        </w:rPr>
        <w:t>,</w:t>
      </w:r>
      <w:r w:rsidR="00A23544" w:rsidRPr="0021074D">
        <w:rPr>
          <w:rFonts w:ascii="Arial Narrow" w:hAnsi="Arial Narrow"/>
          <w:color w:val="000000"/>
          <w:spacing w:val="-5"/>
          <w:sz w:val="24"/>
          <w:szCs w:val="24"/>
        </w:rPr>
        <w:t xml:space="preserve"> if requested to do so.</w:t>
      </w:r>
    </w:p>
    <w:p w14:paraId="2025B8C1" w14:textId="1AE60953" w:rsidR="00D76199" w:rsidRDefault="008319D5" w:rsidP="00A23544">
      <w:pPr>
        <w:pStyle w:val="NormalWeb"/>
        <w:spacing w:before="0" w:beforeAutospacing="0"/>
        <w:rPr>
          <w:rFonts w:ascii="Arial Narrow" w:hAnsi="Arial Narrow"/>
          <w:b/>
          <w:sz w:val="24"/>
          <w:szCs w:val="24"/>
        </w:rPr>
      </w:pPr>
      <w:r>
        <w:rPr>
          <w:rFonts w:ascii="Arial Narrow" w:hAnsi="Arial Narrow"/>
          <w:color w:val="000000"/>
          <w:spacing w:val="-5"/>
          <w:sz w:val="24"/>
          <w:szCs w:val="24"/>
        </w:rPr>
        <w:t>The make-up of the C</w:t>
      </w:r>
      <w:r w:rsidR="00A23544" w:rsidRPr="0021074D">
        <w:rPr>
          <w:rFonts w:ascii="Arial Narrow" w:hAnsi="Arial Narrow"/>
          <w:color w:val="000000"/>
          <w:spacing w:val="-5"/>
          <w:sz w:val="24"/>
          <w:szCs w:val="24"/>
        </w:rPr>
        <w:t xml:space="preserve">ommittee </w:t>
      </w:r>
      <w:r w:rsidR="00A66994">
        <w:rPr>
          <w:rFonts w:ascii="Arial Narrow" w:hAnsi="Arial Narrow"/>
          <w:color w:val="000000"/>
          <w:spacing w:val="-5"/>
          <w:sz w:val="24"/>
          <w:szCs w:val="24"/>
        </w:rPr>
        <w:t>must</w:t>
      </w:r>
      <w:r w:rsidR="00A23544" w:rsidRPr="0021074D">
        <w:rPr>
          <w:rFonts w:ascii="Arial Narrow" w:hAnsi="Arial Narrow"/>
          <w:color w:val="000000"/>
          <w:spacing w:val="-5"/>
          <w:sz w:val="24"/>
          <w:szCs w:val="24"/>
        </w:rPr>
        <w:t xml:space="preserve"> be agreed </w:t>
      </w:r>
      <w:r w:rsidR="00A66994">
        <w:rPr>
          <w:rFonts w:ascii="Arial Narrow" w:hAnsi="Arial Narrow"/>
          <w:color w:val="000000"/>
          <w:spacing w:val="-5"/>
          <w:sz w:val="24"/>
          <w:szCs w:val="24"/>
        </w:rPr>
        <w:t>upon</w:t>
      </w:r>
      <w:r w:rsidR="00A23544" w:rsidRPr="0021074D">
        <w:rPr>
          <w:rFonts w:ascii="Arial Narrow" w:hAnsi="Arial Narrow"/>
          <w:color w:val="000000"/>
          <w:spacing w:val="-5"/>
          <w:sz w:val="24"/>
          <w:szCs w:val="24"/>
        </w:rPr>
        <w:t xml:space="preserve"> </w:t>
      </w:r>
      <w:r w:rsidR="00A66994">
        <w:rPr>
          <w:rFonts w:ascii="Arial Narrow" w:hAnsi="Arial Narrow"/>
          <w:color w:val="000000"/>
          <w:spacing w:val="-5"/>
          <w:sz w:val="24"/>
          <w:szCs w:val="24"/>
        </w:rPr>
        <w:t>by</w:t>
      </w:r>
      <w:r w:rsidR="00A23544" w:rsidRPr="0021074D">
        <w:rPr>
          <w:rFonts w:ascii="Arial Narrow" w:hAnsi="Arial Narrow"/>
          <w:color w:val="000000"/>
          <w:spacing w:val="-5"/>
          <w:sz w:val="24"/>
          <w:szCs w:val="24"/>
        </w:rPr>
        <w:t xml:space="preserve"> the workers and the </w:t>
      </w:r>
      <w:r w:rsidR="00D045CD" w:rsidRPr="00D045CD">
        <w:rPr>
          <w:rFonts w:ascii="Arial Narrow" w:hAnsi="Arial Narrow"/>
          <w:sz w:val="24"/>
          <w:szCs w:val="24"/>
        </w:rPr>
        <w:t>CEO/Manager</w:t>
      </w:r>
      <w:r w:rsidR="00A66994">
        <w:rPr>
          <w:rFonts w:ascii="Arial Narrow" w:hAnsi="Arial Narrow"/>
          <w:b/>
          <w:sz w:val="24"/>
          <w:szCs w:val="24"/>
        </w:rPr>
        <w:t xml:space="preserve">. </w:t>
      </w:r>
    </w:p>
    <w:p w14:paraId="0EEB4AAE" w14:textId="77777777" w:rsidR="00D76199" w:rsidRDefault="00D76199" w:rsidP="00D76199">
      <w:r>
        <w:t xml:space="preserve">The HSC includes all </w:t>
      </w:r>
      <w:r w:rsidRPr="003F6C2F">
        <w:rPr>
          <w:b/>
        </w:rPr>
        <w:t>[insert organisation name]</w:t>
      </w:r>
      <w:r>
        <w:rPr>
          <w:b/>
        </w:rPr>
        <w:t xml:space="preserve"> </w:t>
      </w:r>
      <w:r>
        <w:t>W</w:t>
      </w:r>
      <w:r w:rsidRPr="00015BD2">
        <w:t>HS representatives and others</w:t>
      </w:r>
      <w:r>
        <w:rPr>
          <w:b/>
        </w:rPr>
        <w:t xml:space="preserve"> </w:t>
      </w:r>
      <w:r>
        <w:t xml:space="preserve">nominated by the organisation. </w:t>
      </w:r>
      <w:r w:rsidR="009D4AB7">
        <w:t>The CEO/Manager</w:t>
      </w:r>
      <w:r w:rsidR="00A66994">
        <w:rPr>
          <w:b/>
        </w:rPr>
        <w:t xml:space="preserve"> </w:t>
      </w:r>
      <w:r w:rsidR="00A23544" w:rsidRPr="0021074D">
        <w:rPr>
          <w:color w:val="000000"/>
          <w:spacing w:val="-5"/>
        </w:rPr>
        <w:t xml:space="preserve">can only nominate up to half of the members. </w:t>
      </w:r>
    </w:p>
    <w:p w14:paraId="5F27F544" w14:textId="77777777" w:rsidR="00D76199" w:rsidRDefault="00D76199" w:rsidP="00D76199"/>
    <w:p w14:paraId="6A5E4BAB" w14:textId="14B44278" w:rsidR="00A23544" w:rsidRDefault="00A23544" w:rsidP="00D76199">
      <w:pPr>
        <w:rPr>
          <w:color w:val="000000"/>
          <w:spacing w:val="-5"/>
        </w:rPr>
      </w:pPr>
      <w:r w:rsidRPr="0021074D">
        <w:rPr>
          <w:color w:val="000000"/>
          <w:spacing w:val="-5"/>
        </w:rPr>
        <w:t xml:space="preserve">The role of workers on </w:t>
      </w:r>
      <w:r w:rsidR="003D3EB8">
        <w:rPr>
          <w:color w:val="000000"/>
          <w:spacing w:val="-5"/>
        </w:rPr>
        <w:t>the HSC</w:t>
      </w:r>
      <w:r w:rsidRPr="0021074D">
        <w:rPr>
          <w:color w:val="000000"/>
          <w:spacing w:val="-5"/>
        </w:rPr>
        <w:t xml:space="preserve"> is to ensure genuine worker representation in health and safety matters that affect them.</w:t>
      </w:r>
    </w:p>
    <w:p w14:paraId="1AF92A6A" w14:textId="77777777" w:rsidR="00D76199" w:rsidRDefault="00D76199" w:rsidP="00D76199">
      <w:pPr>
        <w:rPr>
          <w:color w:val="000000"/>
          <w:spacing w:val="-5"/>
        </w:rPr>
      </w:pPr>
    </w:p>
    <w:p w14:paraId="3FC15345" w14:textId="37DDEDE2" w:rsidR="004C71D6" w:rsidRPr="00704305" w:rsidRDefault="003D3EB8" w:rsidP="00704305">
      <w:pPr>
        <w:pStyle w:val="NormalWeb"/>
        <w:spacing w:before="0" w:beforeAutospacing="0"/>
        <w:rPr>
          <w:rFonts w:ascii="Arial Narrow" w:hAnsi="Arial Narrow"/>
          <w:color w:val="000000"/>
          <w:spacing w:val="-5"/>
          <w:sz w:val="24"/>
          <w:szCs w:val="24"/>
        </w:rPr>
      </w:pPr>
      <w:r>
        <w:rPr>
          <w:rFonts w:ascii="Arial Narrow" w:hAnsi="Arial Narrow"/>
          <w:color w:val="000000"/>
          <w:spacing w:val="-5"/>
          <w:sz w:val="24"/>
          <w:szCs w:val="24"/>
        </w:rPr>
        <w:t>The C</w:t>
      </w:r>
      <w:r w:rsidR="00A758EE" w:rsidRPr="007528E7">
        <w:rPr>
          <w:rFonts w:ascii="Arial Narrow" w:hAnsi="Arial Narrow"/>
          <w:color w:val="000000"/>
          <w:spacing w:val="-5"/>
          <w:sz w:val="24"/>
          <w:szCs w:val="24"/>
        </w:rPr>
        <w:t>ommittee</w:t>
      </w:r>
      <w:r w:rsidR="00A758EE">
        <w:rPr>
          <w:rFonts w:ascii="Arial Narrow" w:hAnsi="Arial Narrow"/>
          <w:color w:val="000000"/>
          <w:spacing w:val="-5"/>
          <w:sz w:val="24"/>
          <w:szCs w:val="24"/>
        </w:rPr>
        <w:t xml:space="preserve"> is required to prepare a</w:t>
      </w:r>
      <w:r w:rsidR="00A758EE" w:rsidRPr="00FB0170">
        <w:rPr>
          <w:rFonts w:ascii="Arial Narrow" w:hAnsi="Arial Narrow"/>
          <w:color w:val="000000"/>
          <w:spacing w:val="-5"/>
          <w:sz w:val="24"/>
          <w:szCs w:val="24"/>
        </w:rPr>
        <w:t xml:space="preserve"> constitution</w:t>
      </w:r>
      <w:r>
        <w:rPr>
          <w:rFonts w:ascii="Arial Narrow" w:hAnsi="Arial Narrow"/>
          <w:color w:val="000000"/>
          <w:spacing w:val="-5"/>
          <w:sz w:val="24"/>
          <w:szCs w:val="24"/>
        </w:rPr>
        <w:t>/terms of reference</w:t>
      </w:r>
      <w:r w:rsidR="00A758EE" w:rsidRPr="00FB0170">
        <w:rPr>
          <w:rFonts w:ascii="Arial Narrow" w:hAnsi="Arial Narrow"/>
          <w:color w:val="000000"/>
          <w:spacing w:val="-5"/>
          <w:sz w:val="24"/>
          <w:szCs w:val="24"/>
        </w:rPr>
        <w:t xml:space="preserve"> agreed upon by</w:t>
      </w:r>
      <w:r>
        <w:rPr>
          <w:rFonts w:ascii="Arial Narrow" w:hAnsi="Arial Narrow"/>
          <w:color w:val="000000"/>
          <w:spacing w:val="-5"/>
          <w:sz w:val="24"/>
          <w:szCs w:val="24"/>
        </w:rPr>
        <w:t xml:space="preserve"> the CEO/Manager,</w:t>
      </w:r>
      <w:r w:rsidR="00A758EE" w:rsidRPr="00FB0170">
        <w:rPr>
          <w:rFonts w:ascii="Arial Narrow" w:hAnsi="Arial Narrow"/>
          <w:color w:val="000000"/>
          <w:spacing w:val="-5"/>
          <w:sz w:val="24"/>
          <w:szCs w:val="24"/>
        </w:rPr>
        <w:t xml:space="preserve"> </w:t>
      </w:r>
      <w:r w:rsidR="00A758EE" w:rsidRPr="00FB0170">
        <w:rPr>
          <w:rFonts w:ascii="Arial Narrow" w:hAnsi="Arial Narrow"/>
          <w:sz w:val="24"/>
          <w:szCs w:val="24"/>
        </w:rPr>
        <w:t>the</w:t>
      </w:r>
      <w:r w:rsidR="00A758EE" w:rsidRPr="007528E7">
        <w:rPr>
          <w:rFonts w:ascii="Arial Narrow" w:hAnsi="Arial Narrow"/>
          <w:b/>
          <w:sz w:val="24"/>
          <w:szCs w:val="24"/>
        </w:rPr>
        <w:t xml:space="preserve"> </w:t>
      </w:r>
      <w:r w:rsidR="00A758EE" w:rsidRPr="00FB0170">
        <w:rPr>
          <w:rFonts w:ascii="Arial Narrow" w:hAnsi="Arial Narrow"/>
          <w:sz w:val="24"/>
          <w:szCs w:val="24"/>
        </w:rPr>
        <w:t>HSR</w:t>
      </w:r>
      <w:r w:rsidR="00A758EE" w:rsidRPr="007528E7">
        <w:rPr>
          <w:rFonts w:ascii="Arial Narrow" w:hAnsi="Arial Narrow"/>
          <w:b/>
          <w:sz w:val="24"/>
          <w:szCs w:val="24"/>
        </w:rPr>
        <w:t xml:space="preserve"> </w:t>
      </w:r>
      <w:r w:rsidR="00A758EE" w:rsidRPr="007528E7">
        <w:rPr>
          <w:rFonts w:ascii="Arial Narrow" w:hAnsi="Arial Narrow"/>
          <w:color w:val="000000"/>
          <w:spacing w:val="-5"/>
          <w:sz w:val="24"/>
          <w:szCs w:val="24"/>
        </w:rPr>
        <w:t>and workers at the workplace. If agreement is not reached within a reasonable time</w:t>
      </w:r>
      <w:r w:rsidR="00A758EE">
        <w:rPr>
          <w:rFonts w:ascii="Arial Narrow" w:hAnsi="Arial Narrow"/>
          <w:color w:val="000000"/>
          <w:spacing w:val="-5"/>
          <w:sz w:val="24"/>
          <w:szCs w:val="24"/>
        </w:rPr>
        <w:t>frame</w:t>
      </w:r>
      <w:r w:rsidR="00A758EE" w:rsidRPr="007528E7">
        <w:rPr>
          <w:rFonts w:ascii="Arial Narrow" w:hAnsi="Arial Narrow"/>
          <w:color w:val="000000"/>
          <w:spacing w:val="-5"/>
          <w:sz w:val="24"/>
          <w:szCs w:val="24"/>
        </w:rPr>
        <w:t xml:space="preserve">, any party may </w:t>
      </w:r>
      <w:r w:rsidR="00A758EE">
        <w:rPr>
          <w:rFonts w:ascii="Arial Narrow" w:hAnsi="Arial Narrow"/>
          <w:color w:val="000000"/>
          <w:spacing w:val="-5"/>
          <w:sz w:val="24"/>
          <w:szCs w:val="24"/>
        </w:rPr>
        <w:t>request SafeWork NSW</w:t>
      </w:r>
      <w:r w:rsidR="00A758EE" w:rsidRPr="007528E7">
        <w:rPr>
          <w:rFonts w:ascii="Arial Narrow" w:hAnsi="Arial Narrow"/>
          <w:color w:val="000000"/>
          <w:spacing w:val="-5"/>
          <w:sz w:val="24"/>
          <w:szCs w:val="24"/>
        </w:rPr>
        <w:t xml:space="preserve"> to appoint an inspector to decide</w:t>
      </w:r>
      <w:r w:rsidR="00A758EE" w:rsidRPr="0021074D">
        <w:rPr>
          <w:rFonts w:ascii="Arial Narrow" w:hAnsi="Arial Narrow"/>
          <w:color w:val="000000"/>
          <w:spacing w:val="-5"/>
          <w:sz w:val="24"/>
          <w:szCs w:val="24"/>
        </w:rPr>
        <w:t xml:space="preserve"> the matter.</w:t>
      </w:r>
    </w:p>
    <w:p w14:paraId="76A4428C" w14:textId="65511B25" w:rsidR="004C71D6" w:rsidRDefault="004C71D6" w:rsidP="004C71D6">
      <w:r>
        <w:t xml:space="preserve">Functions of the </w:t>
      </w:r>
      <w:r w:rsidR="00C46900">
        <w:t>HSC</w:t>
      </w:r>
      <w:r>
        <w:t xml:space="preserve"> are to:</w:t>
      </w:r>
    </w:p>
    <w:p w14:paraId="1699F5D0" w14:textId="7B3BD259" w:rsidR="004C71D6" w:rsidRDefault="004C71D6" w:rsidP="008C0FC5">
      <w:pPr>
        <w:numPr>
          <w:ilvl w:val="0"/>
          <w:numId w:val="5"/>
        </w:numPr>
      </w:pPr>
      <w:r>
        <w:t>facilitate co</w:t>
      </w:r>
      <w:r w:rsidR="00D947C3">
        <w:t>-</w:t>
      </w:r>
      <w:r>
        <w:t xml:space="preserve">operation between </w:t>
      </w:r>
      <w:r w:rsidR="003F6C2F" w:rsidRPr="005643A1">
        <w:rPr>
          <w:b/>
        </w:rPr>
        <w:t>[insert organisation name]</w:t>
      </w:r>
      <w:r w:rsidR="00EC437C">
        <w:rPr>
          <w:b/>
        </w:rPr>
        <w:t xml:space="preserve"> </w:t>
      </w:r>
      <w:r>
        <w:t xml:space="preserve">and workers in instigating, developing and carrying out measures designed to ensure workers’ health and safety; </w:t>
      </w:r>
    </w:p>
    <w:p w14:paraId="2B77F745" w14:textId="77777777" w:rsidR="004C71D6" w:rsidRDefault="004C71D6" w:rsidP="008C0FC5">
      <w:pPr>
        <w:numPr>
          <w:ilvl w:val="0"/>
          <w:numId w:val="5"/>
        </w:numPr>
      </w:pPr>
      <w:r>
        <w:t xml:space="preserve">assist in developing systems and procedures relating to health and safety; and </w:t>
      </w:r>
    </w:p>
    <w:p w14:paraId="0E9E4936" w14:textId="39A7DEC0" w:rsidR="003706D3" w:rsidRDefault="004C71D6" w:rsidP="006B3BE6">
      <w:pPr>
        <w:numPr>
          <w:ilvl w:val="0"/>
          <w:numId w:val="5"/>
        </w:numPr>
      </w:pPr>
      <w:r>
        <w:t xml:space="preserve">undertake other functions prescribed by regulation or agreed between </w:t>
      </w:r>
      <w:r w:rsidR="003F6C2F" w:rsidRPr="005643A1">
        <w:rPr>
          <w:b/>
        </w:rPr>
        <w:t>[insert organisation name]</w:t>
      </w:r>
      <w:r w:rsidR="005643A1" w:rsidRPr="005643A1">
        <w:rPr>
          <w:b/>
        </w:rPr>
        <w:t xml:space="preserve"> </w:t>
      </w:r>
      <w:r>
        <w:t xml:space="preserve">and workers. </w:t>
      </w:r>
    </w:p>
    <w:p w14:paraId="5A1510D4" w14:textId="77777777" w:rsidR="004C71D6" w:rsidRDefault="004C71D6" w:rsidP="004C71D6"/>
    <w:p w14:paraId="75338AA6" w14:textId="738B59BE" w:rsidR="004C71D6" w:rsidRDefault="00C46900" w:rsidP="004C71D6">
      <w:r>
        <w:t>HSC</w:t>
      </w:r>
      <w:r w:rsidR="004C71D6">
        <w:t xml:space="preserve"> members </w:t>
      </w:r>
      <w:proofErr w:type="gramStart"/>
      <w:r w:rsidR="004C71D6">
        <w:t>are allowed to</w:t>
      </w:r>
      <w:proofErr w:type="gramEnd"/>
      <w:r w:rsidR="004C71D6">
        <w:t>:</w:t>
      </w:r>
    </w:p>
    <w:p w14:paraId="555B0940" w14:textId="77777777" w:rsidR="004C71D6" w:rsidRDefault="004C71D6" w:rsidP="008C0FC5">
      <w:pPr>
        <w:numPr>
          <w:ilvl w:val="0"/>
          <w:numId w:val="6"/>
        </w:numPr>
      </w:pPr>
      <w:r>
        <w:t>spend reasonable time to attend meetings, carry out functions as committee members, and be paid at their normal rate of pay while doing so;</w:t>
      </w:r>
    </w:p>
    <w:p w14:paraId="207EBB56" w14:textId="226CD5FF" w:rsidR="004C71D6" w:rsidRDefault="004C71D6" w:rsidP="008C0FC5">
      <w:pPr>
        <w:numPr>
          <w:ilvl w:val="0"/>
          <w:numId w:val="6"/>
        </w:numPr>
      </w:pPr>
      <w:r>
        <w:t xml:space="preserve">access </w:t>
      </w:r>
      <w:r w:rsidR="003F6C2F" w:rsidRPr="006B502B">
        <w:rPr>
          <w:b/>
        </w:rPr>
        <w:t>[insert organisation name]</w:t>
      </w:r>
      <w:r w:rsidR="00015BD2">
        <w:rPr>
          <w:b/>
        </w:rPr>
        <w:t xml:space="preserve"> </w:t>
      </w:r>
      <w:r>
        <w:t xml:space="preserve">information about workplace hazards and risks relating to health and safety of workers (excluding </w:t>
      </w:r>
      <w:r w:rsidR="00E67487">
        <w:t xml:space="preserve">the </w:t>
      </w:r>
      <w:r>
        <w:t>worker’s personal medical information without th</w:t>
      </w:r>
      <w:r w:rsidR="00E67487">
        <w:t>at</w:t>
      </w:r>
      <w:r>
        <w:t xml:space="preserve"> worker’s consent); and</w:t>
      </w:r>
    </w:p>
    <w:p w14:paraId="38E598FA" w14:textId="43FEBF2A" w:rsidR="004C71D6" w:rsidRDefault="004C71D6" w:rsidP="008C0FC5">
      <w:pPr>
        <w:numPr>
          <w:ilvl w:val="0"/>
          <w:numId w:val="6"/>
        </w:numPr>
      </w:pPr>
      <w:r>
        <w:t xml:space="preserve">access opportunities to develop skills relevant to their role on the </w:t>
      </w:r>
      <w:r w:rsidR="00C46900">
        <w:t>HSC</w:t>
      </w:r>
      <w:r>
        <w:t xml:space="preserve">. </w:t>
      </w:r>
    </w:p>
    <w:p w14:paraId="5B2A7447" w14:textId="77777777" w:rsidR="004C71D6" w:rsidRDefault="004C71D6" w:rsidP="004C71D6"/>
    <w:p w14:paraId="06BBB03F" w14:textId="7D55B8ED" w:rsidR="004C71D6" w:rsidRDefault="004C71D6" w:rsidP="004C71D6">
      <w:r>
        <w:t xml:space="preserve">The </w:t>
      </w:r>
      <w:r w:rsidR="00C46900">
        <w:t>HSC</w:t>
      </w:r>
      <w:r>
        <w:t xml:space="preserve"> must meet at least</w:t>
      </w:r>
      <w:r w:rsidR="00A41370">
        <w:t xml:space="preserve"> every three</w:t>
      </w:r>
      <w:r w:rsidR="006B3BE6">
        <w:t xml:space="preserve"> months</w:t>
      </w:r>
      <w:r>
        <w:t xml:space="preserve"> and at any reasonable time when requested by </w:t>
      </w:r>
      <w:r w:rsidR="00430CEB">
        <w:t>at least half</w:t>
      </w:r>
      <w:r w:rsidR="0053763B" w:rsidRPr="0053763B">
        <w:rPr>
          <w:b/>
        </w:rPr>
        <w:t xml:space="preserve"> </w:t>
      </w:r>
      <w:r>
        <w:t xml:space="preserve">of the </w:t>
      </w:r>
      <w:r w:rsidR="00C46900">
        <w:t>HSC</w:t>
      </w:r>
      <w:r>
        <w:t xml:space="preserve"> members.</w:t>
      </w:r>
      <w:r w:rsidR="00015BD2">
        <w:t xml:space="preserve"> </w:t>
      </w:r>
      <w:r w:rsidR="0053763B">
        <w:t xml:space="preserve">Regular reports of WHS matters are then </w:t>
      </w:r>
      <w:r w:rsidR="0053763B" w:rsidRPr="0053763B">
        <w:t xml:space="preserve">provided at </w:t>
      </w:r>
      <w:r w:rsidR="00015BD2" w:rsidRPr="0053763B">
        <w:t>staff meetings.</w:t>
      </w:r>
      <w:r w:rsidR="00015BD2">
        <w:t xml:space="preserve"> </w:t>
      </w:r>
    </w:p>
    <w:p w14:paraId="69651C4D" w14:textId="77777777" w:rsidR="004C71D6" w:rsidRDefault="004C71D6" w:rsidP="004C71D6"/>
    <w:p w14:paraId="66FBB7BF" w14:textId="7C992770" w:rsidR="004C71D6" w:rsidRDefault="004C71D6" w:rsidP="006B502B">
      <w:pPr>
        <w:pStyle w:val="Heading3"/>
      </w:pPr>
      <w:bookmarkStart w:id="67" w:name="_Toc366758292"/>
      <w:bookmarkStart w:id="68" w:name="_Toc366759270"/>
      <w:bookmarkStart w:id="69" w:name="_Toc11656802"/>
      <w:bookmarkStart w:id="70" w:name="_Toc12627435"/>
      <w:r>
        <w:lastRenderedPageBreak/>
        <w:t>2.</w:t>
      </w:r>
      <w:r w:rsidR="003B5C09">
        <w:t>5</w:t>
      </w:r>
      <w:r w:rsidR="007C7A0E">
        <w:tab/>
      </w:r>
      <w:r>
        <w:t>Monitoring and consultation</w:t>
      </w:r>
      <w:bookmarkEnd w:id="67"/>
      <w:bookmarkEnd w:id="68"/>
      <w:bookmarkEnd w:id="69"/>
      <w:bookmarkEnd w:id="70"/>
      <w:r>
        <w:t xml:space="preserve"> </w:t>
      </w:r>
    </w:p>
    <w:p w14:paraId="61C50B4D" w14:textId="77B78B3C" w:rsidR="004C71D6" w:rsidRDefault="003F6C2F" w:rsidP="004C71D6">
      <w:r w:rsidRPr="003F6C2F">
        <w:rPr>
          <w:b/>
        </w:rPr>
        <w:t>[</w:t>
      </w:r>
      <w:r w:rsidR="006B502B" w:rsidRPr="003F6C2F">
        <w:rPr>
          <w:b/>
        </w:rPr>
        <w:t>Insert</w:t>
      </w:r>
      <w:r w:rsidRPr="003F6C2F">
        <w:rPr>
          <w:b/>
        </w:rPr>
        <w:t xml:space="preserve"> organisation name]</w:t>
      </w:r>
      <w:r w:rsidR="006B502B">
        <w:rPr>
          <w:b/>
        </w:rPr>
        <w:t xml:space="preserve"> </w:t>
      </w:r>
      <w:r w:rsidR="004C71D6">
        <w:t>monitors WHS systems and consults with workers who are (or are likely to be) directly affected by a work</w:t>
      </w:r>
      <w:r w:rsidR="0003754E">
        <w:t xml:space="preserve"> and health </w:t>
      </w:r>
      <w:r w:rsidR="004C71D6">
        <w:t>safety matter. Monitoring and consultation provides opportunity for information</w:t>
      </w:r>
      <w:r w:rsidR="00D942A8">
        <w:t>-</w:t>
      </w:r>
      <w:r w:rsidR="004C71D6">
        <w:t xml:space="preserve">sharing and discussion about strategies to manage health and safety. </w:t>
      </w:r>
    </w:p>
    <w:p w14:paraId="5F4F7EE8" w14:textId="77777777" w:rsidR="004C71D6" w:rsidRDefault="004C71D6" w:rsidP="004C71D6"/>
    <w:p w14:paraId="1971CF30" w14:textId="5B297245" w:rsidR="0003754E" w:rsidRDefault="0003754E" w:rsidP="0003754E">
      <w:r>
        <w:t xml:space="preserve">Specific consultation, monitoring and support </w:t>
      </w:r>
      <w:r w:rsidR="00333942">
        <w:t xml:space="preserve">activities undertaken include: </w:t>
      </w:r>
    </w:p>
    <w:p w14:paraId="3E2625B3" w14:textId="5765670B" w:rsidR="0003754E" w:rsidRDefault="0003754E" w:rsidP="0003754E">
      <w:pPr>
        <w:numPr>
          <w:ilvl w:val="0"/>
          <w:numId w:val="3"/>
        </w:numPr>
      </w:pPr>
      <w:r>
        <w:t xml:space="preserve">WHS </w:t>
      </w:r>
      <w:r w:rsidR="00D942A8">
        <w:t xml:space="preserve">as </w:t>
      </w:r>
      <w:r w:rsidR="00333942">
        <w:t xml:space="preserve">an </w:t>
      </w:r>
      <w:r>
        <w:t>agenda item in staff and Board meetings</w:t>
      </w:r>
      <w:r w:rsidR="00D942A8">
        <w:t>.</w:t>
      </w:r>
    </w:p>
    <w:p w14:paraId="588125E2" w14:textId="58ACF314" w:rsidR="0003754E" w:rsidRDefault="0003754E" w:rsidP="0003754E">
      <w:pPr>
        <w:numPr>
          <w:ilvl w:val="0"/>
          <w:numId w:val="3"/>
        </w:numPr>
      </w:pPr>
      <w:r>
        <w:t xml:space="preserve">Quarterly workplace environment audits, including </w:t>
      </w:r>
      <w:r w:rsidR="00D942A8">
        <w:t xml:space="preserve">a review of </w:t>
      </w:r>
      <w:r w:rsidR="00F4357E">
        <w:t>First Aid</w:t>
      </w:r>
      <w:r>
        <w:t xml:space="preserve"> kits.</w:t>
      </w:r>
    </w:p>
    <w:p w14:paraId="6D97317B" w14:textId="77777777" w:rsidR="0003754E" w:rsidRDefault="0003754E" w:rsidP="0003754E">
      <w:pPr>
        <w:numPr>
          <w:ilvl w:val="0"/>
          <w:numId w:val="3"/>
        </w:numPr>
      </w:pPr>
      <w:r>
        <w:t>Working from home environment audits and agreements.</w:t>
      </w:r>
    </w:p>
    <w:p w14:paraId="5C52287A" w14:textId="77777777" w:rsidR="0003754E" w:rsidRDefault="0003754E" w:rsidP="0003754E">
      <w:pPr>
        <w:numPr>
          <w:ilvl w:val="0"/>
          <w:numId w:val="3"/>
        </w:numPr>
      </w:pPr>
      <w:r>
        <w:t xml:space="preserve">Emergency evacuation drills. </w:t>
      </w:r>
    </w:p>
    <w:p w14:paraId="56E7C6A2" w14:textId="77777777" w:rsidR="0003754E" w:rsidRDefault="0003754E" w:rsidP="0003754E">
      <w:pPr>
        <w:numPr>
          <w:ilvl w:val="0"/>
          <w:numId w:val="3"/>
        </w:numPr>
      </w:pPr>
      <w:r>
        <w:t xml:space="preserve">External checks of fire safety equipment by authorised professionals. </w:t>
      </w:r>
    </w:p>
    <w:p w14:paraId="14BC076D" w14:textId="0FDFDA7B" w:rsidR="0003754E" w:rsidRPr="006B502B" w:rsidRDefault="0003754E" w:rsidP="0003754E">
      <w:pPr>
        <w:numPr>
          <w:ilvl w:val="0"/>
          <w:numId w:val="3"/>
        </w:numPr>
        <w:rPr>
          <w:b/>
        </w:rPr>
      </w:pPr>
      <w:r w:rsidRPr="006B502B">
        <w:rPr>
          <w:b/>
        </w:rPr>
        <w:t xml:space="preserve">[Insert </w:t>
      </w:r>
      <w:r w:rsidR="00AD5689">
        <w:rPr>
          <w:b/>
        </w:rPr>
        <w:t>other</w:t>
      </w:r>
      <w:r w:rsidRPr="006B502B">
        <w:rPr>
          <w:b/>
        </w:rPr>
        <w:t xml:space="preserve"> monitoring and consultation mechanisms]</w:t>
      </w:r>
      <w:r w:rsidR="00333942">
        <w:rPr>
          <w:b/>
        </w:rPr>
        <w:t>.</w:t>
      </w:r>
    </w:p>
    <w:p w14:paraId="514C6963" w14:textId="77777777" w:rsidR="004C71D6" w:rsidRDefault="004C71D6" w:rsidP="004C71D6"/>
    <w:p w14:paraId="7B73E968" w14:textId="77777777" w:rsidR="0027684D" w:rsidRPr="0027684D" w:rsidRDefault="0027684D" w:rsidP="0027684D">
      <w:pPr>
        <w:pStyle w:val="BodyText2"/>
        <w:rPr>
          <w:b/>
          <w:szCs w:val="20"/>
        </w:rPr>
      </w:pPr>
      <w:r w:rsidRPr="0027684D">
        <w:rPr>
          <w:b/>
          <w:szCs w:val="20"/>
        </w:rPr>
        <w:sym w:font="Wingdings 2" w:char="F023"/>
      </w:r>
      <w:r w:rsidRPr="0027684D">
        <w:rPr>
          <w:b/>
          <w:szCs w:val="20"/>
        </w:rPr>
        <w:t>Note*</w:t>
      </w:r>
    </w:p>
    <w:p w14:paraId="28CE30F2" w14:textId="77777777" w:rsidR="004C71D6" w:rsidRDefault="0003754E" w:rsidP="00555182">
      <w:pPr>
        <w:pStyle w:val="BodyText2"/>
      </w:pPr>
      <w:r>
        <w:t xml:space="preserve">Other </w:t>
      </w:r>
      <w:r w:rsidR="004C71D6">
        <w:t xml:space="preserve">examples of monitoring and consulting mechanisms include: </w:t>
      </w:r>
    </w:p>
    <w:p w14:paraId="6251B13D" w14:textId="6203D704" w:rsidR="004C71D6" w:rsidRDefault="00333942" w:rsidP="00602537">
      <w:pPr>
        <w:pStyle w:val="BodyText2"/>
        <w:numPr>
          <w:ilvl w:val="0"/>
          <w:numId w:val="57"/>
        </w:numPr>
      </w:pPr>
      <w:r>
        <w:t>All staff participating in undertaking environment audits on a rotation</w:t>
      </w:r>
    </w:p>
    <w:p w14:paraId="73096F30" w14:textId="7727E349" w:rsidR="004C71D6" w:rsidRDefault="00333942" w:rsidP="00602537">
      <w:pPr>
        <w:pStyle w:val="BodyText2"/>
        <w:numPr>
          <w:ilvl w:val="0"/>
          <w:numId w:val="57"/>
        </w:numPr>
      </w:pPr>
      <w:r>
        <w:t xml:space="preserve">management, </w:t>
      </w:r>
      <w:r w:rsidR="004C71D6">
        <w:t xml:space="preserve">staff and Board members reviewing WHS incidents </w:t>
      </w:r>
    </w:p>
    <w:p w14:paraId="4BFB7235" w14:textId="77777777" w:rsidR="004C71D6" w:rsidRDefault="004C71D6" w:rsidP="00602537">
      <w:pPr>
        <w:pStyle w:val="BodyText2"/>
        <w:numPr>
          <w:ilvl w:val="0"/>
          <w:numId w:val="57"/>
        </w:numPr>
      </w:pPr>
      <w:r>
        <w:t xml:space="preserve">involving staff and Board in the development and review of WHS policies and procedures </w:t>
      </w:r>
    </w:p>
    <w:p w14:paraId="61F1E468" w14:textId="77777777" w:rsidR="004C71D6" w:rsidRDefault="004C71D6" w:rsidP="00602537">
      <w:pPr>
        <w:pStyle w:val="BodyText2"/>
        <w:numPr>
          <w:ilvl w:val="0"/>
          <w:numId w:val="57"/>
        </w:numPr>
      </w:pPr>
      <w:r>
        <w:t xml:space="preserve">review of WHS policies and procedures every two years at a </w:t>
      </w:r>
      <w:r w:rsidR="000A47F0">
        <w:t>minimum</w:t>
      </w:r>
      <w:r>
        <w:t>.</w:t>
      </w:r>
    </w:p>
    <w:p w14:paraId="17D44AD1" w14:textId="77777777" w:rsidR="00AD5689" w:rsidRDefault="00AD5689" w:rsidP="00AD5689">
      <w:pPr>
        <w:pStyle w:val="BodyText2"/>
      </w:pPr>
    </w:p>
    <w:p w14:paraId="4646F005" w14:textId="485CA05A" w:rsidR="00AD5689" w:rsidRDefault="00AD5689" w:rsidP="00AD5689">
      <w:pPr>
        <w:pStyle w:val="BodyText2"/>
      </w:pPr>
      <w:r w:rsidRPr="00AD5689">
        <w:t>*Please delete note before finalising this policy</w:t>
      </w:r>
      <w:r w:rsidR="00333942">
        <w:t>.</w:t>
      </w:r>
    </w:p>
    <w:p w14:paraId="2A72BD38" w14:textId="77777777" w:rsidR="004C71D6" w:rsidRDefault="004C71D6" w:rsidP="004C71D6"/>
    <w:p w14:paraId="3B98A311" w14:textId="6E430C8E" w:rsidR="004C71D6" w:rsidRDefault="00333942" w:rsidP="006B502B">
      <w:pPr>
        <w:pStyle w:val="Heading3"/>
      </w:pPr>
      <w:bookmarkStart w:id="71" w:name="_Toc366758294"/>
      <w:bookmarkStart w:id="72" w:name="_Toc366759272"/>
      <w:bookmarkStart w:id="73" w:name="_Toc11656803"/>
      <w:bookmarkStart w:id="74" w:name="_Toc12627436"/>
      <w:r>
        <w:t>2.6</w:t>
      </w:r>
      <w:r w:rsidR="00562DCA">
        <w:tab/>
      </w:r>
      <w:r w:rsidR="004C71D6">
        <w:t>WHS orientation</w:t>
      </w:r>
      <w:bookmarkEnd w:id="71"/>
      <w:bookmarkEnd w:id="72"/>
      <w:bookmarkEnd w:id="73"/>
      <w:bookmarkEnd w:id="74"/>
      <w:r w:rsidR="004C71D6">
        <w:t xml:space="preserve"> </w:t>
      </w:r>
    </w:p>
    <w:p w14:paraId="26E06BF9" w14:textId="79AF009D" w:rsidR="00501EAB" w:rsidRPr="00602537" w:rsidRDefault="004C71D6" w:rsidP="005D4E9C">
      <w:pPr>
        <w:pStyle w:val="NormalWeb"/>
        <w:spacing w:before="0" w:beforeAutospacing="0" w:after="0"/>
        <w:rPr>
          <w:rFonts w:ascii="Helvetica" w:hAnsi="Helvetica" w:hint="eastAsia"/>
          <w:color w:val="000000"/>
          <w:spacing w:val="-5"/>
          <w:sz w:val="24"/>
          <w:szCs w:val="24"/>
        </w:rPr>
      </w:pPr>
      <w:r w:rsidRPr="00501EAB">
        <w:rPr>
          <w:rFonts w:ascii="Arial Narrow" w:hAnsi="Arial Narrow"/>
          <w:sz w:val="24"/>
          <w:szCs w:val="24"/>
        </w:rPr>
        <w:t xml:space="preserve">All </w:t>
      </w:r>
      <w:r w:rsidR="003F6C2F" w:rsidRPr="00501EAB">
        <w:rPr>
          <w:rFonts w:ascii="Arial Narrow" w:hAnsi="Arial Narrow"/>
          <w:b/>
          <w:sz w:val="24"/>
          <w:szCs w:val="24"/>
        </w:rPr>
        <w:t>[insert organisation name]</w:t>
      </w:r>
      <w:r w:rsidR="006B502B" w:rsidRPr="00501EAB">
        <w:rPr>
          <w:rFonts w:ascii="Arial Narrow" w:hAnsi="Arial Narrow"/>
          <w:b/>
          <w:sz w:val="24"/>
          <w:szCs w:val="24"/>
        </w:rPr>
        <w:t xml:space="preserve"> </w:t>
      </w:r>
      <w:r w:rsidRPr="00501EAB">
        <w:rPr>
          <w:rFonts w:ascii="Arial Narrow" w:hAnsi="Arial Narrow"/>
          <w:sz w:val="24"/>
          <w:szCs w:val="24"/>
        </w:rPr>
        <w:t xml:space="preserve">workers are provided with WHS information and instruction on commencement of their </w:t>
      </w:r>
      <w:r w:rsidR="00EC3ED4" w:rsidRPr="00501EAB">
        <w:rPr>
          <w:rFonts w:ascii="Arial Narrow" w:hAnsi="Arial Narrow"/>
          <w:sz w:val="24"/>
          <w:szCs w:val="24"/>
        </w:rPr>
        <w:t>time with the organisation</w:t>
      </w:r>
      <w:r w:rsidR="005D4E9C">
        <w:rPr>
          <w:rFonts w:ascii="Arial Narrow" w:hAnsi="Arial Narrow"/>
          <w:sz w:val="24"/>
          <w:szCs w:val="24"/>
        </w:rPr>
        <w:t xml:space="preserve"> </w:t>
      </w:r>
      <w:r w:rsidR="005D4E9C" w:rsidRPr="005D4E9C">
        <w:rPr>
          <w:rFonts w:ascii="Arial Narrow" w:hAnsi="Arial Narrow"/>
          <w:color w:val="000000"/>
          <w:spacing w:val="-5"/>
          <w:sz w:val="24"/>
          <w:szCs w:val="24"/>
        </w:rPr>
        <w:t>to help them remain healthy and safe in the workplace</w:t>
      </w:r>
      <w:r w:rsidRPr="005D4E9C">
        <w:rPr>
          <w:rFonts w:ascii="Arial Narrow" w:hAnsi="Arial Narrow"/>
          <w:sz w:val="24"/>
          <w:szCs w:val="24"/>
        </w:rPr>
        <w:t>.</w:t>
      </w:r>
      <w:r w:rsidRPr="00501EAB">
        <w:rPr>
          <w:rFonts w:ascii="Arial Narrow" w:hAnsi="Arial Narrow"/>
          <w:sz w:val="24"/>
          <w:szCs w:val="24"/>
        </w:rPr>
        <w:t xml:space="preserve"> </w:t>
      </w:r>
      <w:r w:rsidR="00501EAB" w:rsidRPr="00501EAB">
        <w:rPr>
          <w:rFonts w:ascii="Arial Narrow" w:hAnsi="Arial Narrow"/>
          <w:sz w:val="24"/>
          <w:szCs w:val="24"/>
        </w:rPr>
        <w:t xml:space="preserve">Such information is </w:t>
      </w:r>
      <w:r w:rsidR="00501EAB" w:rsidRPr="00501EAB">
        <w:rPr>
          <w:rFonts w:ascii="Arial Narrow" w:hAnsi="Arial Narrow"/>
          <w:color w:val="000000"/>
          <w:spacing w:val="-5"/>
          <w:sz w:val="24"/>
          <w:szCs w:val="24"/>
        </w:rPr>
        <w:t xml:space="preserve">easy to understand training </w:t>
      </w:r>
      <w:r w:rsidR="005D4E9C">
        <w:rPr>
          <w:rFonts w:ascii="Arial Narrow" w:hAnsi="Arial Narrow"/>
          <w:color w:val="000000"/>
          <w:spacing w:val="-5"/>
          <w:sz w:val="24"/>
          <w:szCs w:val="24"/>
        </w:rPr>
        <w:t>/</w:t>
      </w:r>
      <w:r w:rsidR="00501EAB" w:rsidRPr="00501EAB">
        <w:rPr>
          <w:rFonts w:ascii="Arial Narrow" w:hAnsi="Arial Narrow"/>
          <w:color w:val="000000"/>
          <w:spacing w:val="-5"/>
          <w:sz w:val="24"/>
          <w:szCs w:val="24"/>
        </w:rPr>
        <w:t xml:space="preserve"> instruction about the work, the risks and the measures in place to control those risks.</w:t>
      </w:r>
    </w:p>
    <w:p w14:paraId="69B4A002" w14:textId="682F00B6" w:rsidR="004C71D6" w:rsidRDefault="004C71D6" w:rsidP="004C71D6">
      <w:r>
        <w:t>Workers are directed to, or provided</w:t>
      </w:r>
      <w:r w:rsidR="00702A4B">
        <w:t xml:space="preserve"> with</w:t>
      </w:r>
      <w:r>
        <w:t xml:space="preserve"> a copy of, </w:t>
      </w:r>
      <w:r w:rsidR="00C77F2B" w:rsidRPr="00C77F2B">
        <w:rPr>
          <w:b/>
        </w:rPr>
        <w:t>[insert organisation name]’s</w:t>
      </w:r>
      <w:r>
        <w:t xml:space="preserve"> WHS Policy and supporting </w:t>
      </w:r>
      <w:proofErr w:type="gramStart"/>
      <w:r>
        <w:t>documents, and</w:t>
      </w:r>
      <w:proofErr w:type="gramEnd"/>
      <w:r>
        <w:t xml:space="preserve"> </w:t>
      </w:r>
      <w:r w:rsidR="00D942A8">
        <w:t xml:space="preserve">are </w:t>
      </w:r>
      <w:r>
        <w:t xml:space="preserve">informed of their responsibility to understand and comply with them. </w:t>
      </w:r>
    </w:p>
    <w:p w14:paraId="516B6EF4" w14:textId="77777777" w:rsidR="004C71D6" w:rsidRDefault="004C71D6" w:rsidP="004C71D6"/>
    <w:p w14:paraId="1F97F4CB" w14:textId="5CA45362" w:rsidR="004C71D6" w:rsidRDefault="004C71D6" w:rsidP="004C71D6">
      <w:r>
        <w:t xml:space="preserve">The new worker’s supervisor and/or </w:t>
      </w:r>
      <w:r w:rsidR="00C46900">
        <w:t>HSR</w:t>
      </w:r>
      <w:r w:rsidR="00333942">
        <w:t xml:space="preserve"> provide instruction on: </w:t>
      </w:r>
    </w:p>
    <w:p w14:paraId="2396C1BA" w14:textId="77777777" w:rsidR="004C71D6" w:rsidRDefault="004C71D6" w:rsidP="00B93DF1">
      <w:pPr>
        <w:numPr>
          <w:ilvl w:val="0"/>
          <w:numId w:val="7"/>
        </w:numPr>
      </w:pPr>
      <w:r>
        <w:t xml:space="preserve">emergency procedures </w:t>
      </w:r>
    </w:p>
    <w:p w14:paraId="6992B5F7" w14:textId="7ED2889E" w:rsidR="004C71D6" w:rsidRDefault="00F4357E" w:rsidP="00B93DF1">
      <w:pPr>
        <w:numPr>
          <w:ilvl w:val="0"/>
          <w:numId w:val="7"/>
        </w:numPr>
      </w:pPr>
      <w:r>
        <w:t>First Aid</w:t>
      </w:r>
      <w:r w:rsidR="004C71D6">
        <w:t xml:space="preserve"> </w:t>
      </w:r>
    </w:p>
    <w:p w14:paraId="3C5BA3D1" w14:textId="77777777" w:rsidR="004C71D6" w:rsidRDefault="004C71D6" w:rsidP="00B93DF1">
      <w:pPr>
        <w:numPr>
          <w:ilvl w:val="0"/>
          <w:numId w:val="7"/>
        </w:numPr>
      </w:pPr>
      <w:r>
        <w:t xml:space="preserve">amenity facilities </w:t>
      </w:r>
    </w:p>
    <w:p w14:paraId="22A84FA9" w14:textId="77777777" w:rsidR="004C71D6" w:rsidRDefault="004C71D6" w:rsidP="00B93DF1">
      <w:pPr>
        <w:numPr>
          <w:ilvl w:val="0"/>
          <w:numId w:val="7"/>
        </w:numPr>
      </w:pPr>
      <w:r>
        <w:t>repor</w:t>
      </w:r>
      <w:r w:rsidR="00F04540">
        <w:t>ting and responding to hazards and</w:t>
      </w:r>
      <w:r>
        <w:t xml:space="preserve"> other safety issues </w:t>
      </w:r>
    </w:p>
    <w:p w14:paraId="2E04CBDB" w14:textId="77777777" w:rsidR="004C71D6" w:rsidRDefault="004C71D6" w:rsidP="00B93DF1">
      <w:pPr>
        <w:numPr>
          <w:ilvl w:val="0"/>
          <w:numId w:val="7"/>
        </w:numPr>
      </w:pPr>
      <w:r>
        <w:t>reporting WHS incidents</w:t>
      </w:r>
    </w:p>
    <w:p w14:paraId="090D52A6" w14:textId="732128D9" w:rsidR="004C71D6" w:rsidRDefault="00333942" w:rsidP="00B93DF1">
      <w:pPr>
        <w:numPr>
          <w:ilvl w:val="0"/>
          <w:numId w:val="7"/>
        </w:numPr>
      </w:pPr>
      <w:r>
        <w:t>WHS</w:t>
      </w:r>
      <w:r w:rsidR="00D942A8">
        <w:t xml:space="preserve"> as it</w:t>
      </w:r>
      <w:r w:rsidR="004C71D6">
        <w:t xml:space="preserve"> is managed in the workplace </w:t>
      </w:r>
    </w:p>
    <w:p w14:paraId="5F2865B9" w14:textId="6E3B3FA6" w:rsidR="004C71D6" w:rsidRDefault="004C71D6" w:rsidP="00B93DF1">
      <w:pPr>
        <w:numPr>
          <w:ilvl w:val="0"/>
          <w:numId w:val="7"/>
        </w:numPr>
      </w:pPr>
      <w:r>
        <w:t xml:space="preserve">specific health and safety procedures related to their tasks, such as workstation set-up and use of the </w:t>
      </w:r>
      <w:r w:rsidR="003F6C2F" w:rsidRPr="006B502B">
        <w:rPr>
          <w:b/>
        </w:rPr>
        <w:t>[insert organisation name]</w:t>
      </w:r>
      <w:r w:rsidR="00C77F2B" w:rsidRPr="006B502B">
        <w:rPr>
          <w:b/>
        </w:rPr>
        <w:t xml:space="preserve"> </w:t>
      </w:r>
      <w:r>
        <w:t>motor vehicle</w:t>
      </w:r>
      <w:r w:rsidR="005E5D44">
        <w:t>(s)</w:t>
      </w:r>
    </w:p>
    <w:p w14:paraId="2BD3459F" w14:textId="55FF15FB" w:rsidR="004C71D6" w:rsidRPr="006B502B" w:rsidRDefault="004C71D6" w:rsidP="00B93DF1">
      <w:pPr>
        <w:numPr>
          <w:ilvl w:val="0"/>
          <w:numId w:val="7"/>
        </w:numPr>
        <w:rPr>
          <w:b/>
        </w:rPr>
      </w:pPr>
      <w:r w:rsidRPr="006B502B">
        <w:rPr>
          <w:b/>
        </w:rPr>
        <w:t>[Insert other WHS orientation item]</w:t>
      </w:r>
      <w:r w:rsidR="00442372">
        <w:rPr>
          <w:b/>
        </w:rPr>
        <w:t>.</w:t>
      </w:r>
    </w:p>
    <w:p w14:paraId="6322AF50" w14:textId="77777777" w:rsidR="004C71D6" w:rsidRDefault="004C71D6" w:rsidP="004C71D6"/>
    <w:p w14:paraId="44AC8600" w14:textId="3C10E590" w:rsidR="004C71D6" w:rsidRDefault="004C71D6" w:rsidP="004C71D6">
      <w:r>
        <w:t xml:space="preserve">The CEO/Manager and/or the Board President provide Board members with instruction on relevant matters </w:t>
      </w:r>
      <w:r w:rsidR="005E5D44">
        <w:t xml:space="preserve">that have been listed </w:t>
      </w:r>
      <w:r>
        <w:t xml:space="preserve">above. </w:t>
      </w:r>
    </w:p>
    <w:p w14:paraId="3F51ECD6" w14:textId="77777777" w:rsidR="00501EAB" w:rsidRDefault="00501EAB" w:rsidP="004C71D6"/>
    <w:p w14:paraId="1AE15B3F" w14:textId="113AD005" w:rsidR="004C71D6" w:rsidRDefault="00333942" w:rsidP="006B502B">
      <w:pPr>
        <w:pStyle w:val="Heading3"/>
      </w:pPr>
      <w:bookmarkStart w:id="75" w:name="_Toc366758295"/>
      <w:bookmarkStart w:id="76" w:name="_Toc366759273"/>
      <w:bookmarkStart w:id="77" w:name="_Toc11656804"/>
      <w:bookmarkStart w:id="78" w:name="_Toc12627437"/>
      <w:r>
        <w:t>2.7</w:t>
      </w:r>
      <w:r w:rsidR="00562DCA">
        <w:tab/>
      </w:r>
      <w:r w:rsidR="004C71D6">
        <w:t>WHS training</w:t>
      </w:r>
      <w:bookmarkEnd w:id="75"/>
      <w:bookmarkEnd w:id="76"/>
      <w:bookmarkEnd w:id="77"/>
      <w:bookmarkEnd w:id="78"/>
    </w:p>
    <w:p w14:paraId="3E8DA5C7" w14:textId="271FB709" w:rsidR="006B502B" w:rsidRDefault="004C71D6" w:rsidP="004C71D6">
      <w:r>
        <w:t xml:space="preserve">Employees acting as </w:t>
      </w:r>
      <w:proofErr w:type="gramStart"/>
      <w:r>
        <w:t>a</w:t>
      </w:r>
      <w:proofErr w:type="gramEnd"/>
      <w:r>
        <w:t xml:space="preserve"> </w:t>
      </w:r>
      <w:r w:rsidR="00333942">
        <w:t>HSR</w:t>
      </w:r>
      <w:r>
        <w:t xml:space="preserve">, </w:t>
      </w:r>
      <w:r w:rsidR="00333942">
        <w:t>FAO</w:t>
      </w:r>
      <w:r>
        <w:t xml:space="preserve"> or </w:t>
      </w:r>
      <w:r w:rsidR="00333942">
        <w:t>FSO</w:t>
      </w:r>
      <w:r>
        <w:t xml:space="preserve"> are required to undertake accredited training as part of the WHS role</w:t>
      </w:r>
      <w:r w:rsidR="005D54CA" w:rsidRPr="005D54CA">
        <w:t xml:space="preserve"> </w:t>
      </w:r>
      <w:r w:rsidR="005D54CA">
        <w:t>and are supported in this pursuit</w:t>
      </w:r>
      <w:r>
        <w:t xml:space="preserve">. </w:t>
      </w:r>
      <w:r w:rsidR="003F6C2F" w:rsidRPr="003F6C2F">
        <w:rPr>
          <w:b/>
        </w:rPr>
        <w:t>[</w:t>
      </w:r>
      <w:r w:rsidR="00F04540" w:rsidRPr="003F6C2F">
        <w:rPr>
          <w:b/>
        </w:rPr>
        <w:t>Insert</w:t>
      </w:r>
      <w:r w:rsidR="003F6C2F" w:rsidRPr="003F6C2F">
        <w:rPr>
          <w:b/>
        </w:rPr>
        <w:t xml:space="preserve"> organisation name]</w:t>
      </w:r>
      <w:r w:rsidR="00F04540">
        <w:rPr>
          <w:b/>
        </w:rPr>
        <w:t xml:space="preserve"> </w:t>
      </w:r>
      <w:r>
        <w:t>provides financial resources to cover costs of training and releases employees from their usual duties to undertake ini</w:t>
      </w:r>
      <w:r w:rsidR="00333942">
        <w:t xml:space="preserve">tial </w:t>
      </w:r>
      <w:r w:rsidR="00CF5CDE">
        <w:t xml:space="preserve">WHS </w:t>
      </w:r>
      <w:r w:rsidR="00333942">
        <w:t xml:space="preserve">and maintenance training. </w:t>
      </w:r>
    </w:p>
    <w:p w14:paraId="5B1D89B9" w14:textId="06BDA559" w:rsidR="006B502B" w:rsidRDefault="006B502B" w:rsidP="004C71D6"/>
    <w:p w14:paraId="17397486" w14:textId="77777777" w:rsidR="006B502B" w:rsidRDefault="006B502B" w:rsidP="006B502B">
      <w:pPr>
        <w:pStyle w:val="Heading2"/>
      </w:pPr>
    </w:p>
    <w:p w14:paraId="1237E4E4" w14:textId="379223CA" w:rsidR="004C71D6" w:rsidRDefault="00F10AD7" w:rsidP="006B502B">
      <w:pPr>
        <w:pStyle w:val="Heading2"/>
      </w:pPr>
      <w:bookmarkStart w:id="79" w:name="_Toc366758296"/>
      <w:bookmarkStart w:id="80" w:name="_Toc366759274"/>
      <w:bookmarkStart w:id="81" w:name="_Toc11656805"/>
      <w:bookmarkStart w:id="82" w:name="_Toc12627438"/>
      <w:r>
        <w:t xml:space="preserve">SECTION </w:t>
      </w:r>
      <w:r w:rsidR="00333942">
        <w:t>3</w:t>
      </w:r>
      <w:r>
        <w:t xml:space="preserve">: </w:t>
      </w:r>
      <w:r w:rsidR="004C71D6">
        <w:t>MANAGING RISK</w:t>
      </w:r>
      <w:bookmarkEnd w:id="79"/>
      <w:bookmarkEnd w:id="80"/>
      <w:bookmarkEnd w:id="81"/>
      <w:bookmarkEnd w:id="82"/>
    </w:p>
    <w:p w14:paraId="7360623E" w14:textId="68BFFBF1" w:rsidR="001F4C30" w:rsidRDefault="00333942" w:rsidP="001F4C30">
      <w:pPr>
        <w:pStyle w:val="Heading3"/>
      </w:pPr>
      <w:bookmarkStart w:id="83" w:name="_Toc11656806"/>
      <w:bookmarkStart w:id="84" w:name="_Toc12627439"/>
      <w:bookmarkStart w:id="85" w:name="_Toc366758297"/>
      <w:bookmarkStart w:id="86" w:name="_Toc366759275"/>
      <w:r>
        <w:t>3</w:t>
      </w:r>
      <w:r w:rsidR="00756DE4">
        <w:t>.1</w:t>
      </w:r>
      <w:r w:rsidR="00756DE4">
        <w:tab/>
      </w:r>
      <w:r w:rsidR="001F4C30" w:rsidRPr="001F4C30">
        <w:t>Managing Risk to Health and Safety at the Workplace</w:t>
      </w:r>
      <w:bookmarkEnd w:id="83"/>
      <w:bookmarkEnd w:id="84"/>
    </w:p>
    <w:p w14:paraId="7D0EA225" w14:textId="351C3BAB" w:rsidR="001F4C30" w:rsidRDefault="001F4C30" w:rsidP="001F4C30">
      <w:r w:rsidRPr="006E464E">
        <w:t>Managing work health and safety risks involves four steps</w:t>
      </w:r>
      <w:r w:rsidR="007D1B75">
        <w:rPr>
          <w:rStyle w:val="FootnoteReference"/>
        </w:rPr>
        <w:footnoteReference w:id="4"/>
      </w:r>
      <w:r w:rsidRPr="006E464E">
        <w:t xml:space="preserve"> (see figure below):</w:t>
      </w:r>
    </w:p>
    <w:p w14:paraId="63E8F168" w14:textId="77777777" w:rsidR="001F4C30" w:rsidRPr="006E464E" w:rsidRDefault="001F4C30" w:rsidP="001F4C30"/>
    <w:p w14:paraId="356F6E30" w14:textId="15DBB528" w:rsidR="001F4C30" w:rsidRPr="006E464E" w:rsidRDefault="001F4C30" w:rsidP="001F4C30">
      <w:pPr>
        <w:numPr>
          <w:ilvl w:val="0"/>
          <w:numId w:val="84"/>
        </w:numPr>
        <w:spacing w:after="200" w:line="276" w:lineRule="auto"/>
        <w:jc w:val="left"/>
      </w:pPr>
      <w:r w:rsidRPr="006E464E">
        <w:rPr>
          <w:b/>
          <w:bCs/>
        </w:rPr>
        <w:t>identifying hazards</w:t>
      </w:r>
      <w:r>
        <w:t xml:space="preserve"> – </w:t>
      </w:r>
      <w:r w:rsidRPr="006E464E">
        <w:t xml:space="preserve">finding out what could cause harm </w:t>
      </w:r>
    </w:p>
    <w:p w14:paraId="0EE2EDF3" w14:textId="5184DA8A" w:rsidR="001F4C30" w:rsidRPr="006E464E" w:rsidRDefault="001F4C30" w:rsidP="001F4C30">
      <w:pPr>
        <w:numPr>
          <w:ilvl w:val="0"/>
          <w:numId w:val="84"/>
        </w:numPr>
        <w:spacing w:after="200" w:line="276" w:lineRule="auto"/>
        <w:jc w:val="left"/>
      </w:pPr>
      <w:r w:rsidRPr="006E464E">
        <w:rPr>
          <w:b/>
          <w:bCs/>
        </w:rPr>
        <w:t xml:space="preserve">assessing risks </w:t>
      </w:r>
      <w:r>
        <w:t xml:space="preserve">(if necessary) – </w:t>
      </w:r>
      <w:r w:rsidRPr="006E464E">
        <w:t xml:space="preserve">understanding the nature of the harm that could be caused by the hazard, how serious the harm could be and the likelihood of it happening </w:t>
      </w:r>
    </w:p>
    <w:p w14:paraId="32CF33D5" w14:textId="55A0E2EB" w:rsidR="001F4C30" w:rsidRPr="006E464E" w:rsidRDefault="001F4C30" w:rsidP="001F4C30">
      <w:pPr>
        <w:numPr>
          <w:ilvl w:val="0"/>
          <w:numId w:val="84"/>
        </w:numPr>
        <w:spacing w:after="200" w:line="276" w:lineRule="auto"/>
        <w:jc w:val="left"/>
      </w:pPr>
      <w:r w:rsidRPr="006E464E">
        <w:rPr>
          <w:b/>
          <w:bCs/>
        </w:rPr>
        <w:t>controlling risks</w:t>
      </w:r>
      <w:r>
        <w:t xml:space="preserve"> – </w:t>
      </w:r>
      <w:r w:rsidRPr="006E464E">
        <w:t>implementing the most effective control measure that is reasonably practicable in the circumstances</w:t>
      </w:r>
    </w:p>
    <w:p w14:paraId="520440D4" w14:textId="19199B72" w:rsidR="001F4C30" w:rsidRPr="006E464E" w:rsidRDefault="001F4C30" w:rsidP="001F4C30">
      <w:pPr>
        <w:numPr>
          <w:ilvl w:val="0"/>
          <w:numId w:val="84"/>
        </w:numPr>
        <w:spacing w:after="200" w:line="276" w:lineRule="auto"/>
        <w:jc w:val="left"/>
      </w:pPr>
      <w:r w:rsidRPr="006E464E">
        <w:rPr>
          <w:b/>
          <w:bCs/>
        </w:rPr>
        <w:t>reviewing control measures</w:t>
      </w:r>
      <w:r>
        <w:t xml:space="preserve"> – </w:t>
      </w:r>
      <w:r w:rsidRPr="006E464E">
        <w:t xml:space="preserve">ensuring control measures are working as planned. </w:t>
      </w:r>
    </w:p>
    <w:p w14:paraId="0837E5AD" w14:textId="77777777" w:rsidR="001F4C30" w:rsidRDefault="001F4C30" w:rsidP="001F4C30">
      <w:r w:rsidRPr="006E464E">
        <w:t xml:space="preserve">Control measures must be selected to eliminate the risk, so far as is reasonably practicable. If elimination is not reasonably practicable, the risks must be </w:t>
      </w:r>
      <w:proofErr w:type="spellStart"/>
      <w:r w:rsidRPr="006E464E">
        <w:t>minimised</w:t>
      </w:r>
      <w:proofErr w:type="spellEnd"/>
      <w:r w:rsidRPr="006E464E">
        <w:t xml:space="preserve"> so far as is reasonably practicable.</w:t>
      </w:r>
    </w:p>
    <w:p w14:paraId="6372DD76" w14:textId="6A8109C3" w:rsidR="001F4C30" w:rsidRPr="006E464E" w:rsidRDefault="001F4C30" w:rsidP="001F4C30">
      <w:pPr>
        <w:pStyle w:val="Pa6"/>
        <w:spacing w:after="220"/>
        <w:jc w:val="center"/>
        <w:rPr>
          <w:rFonts w:ascii="Arial Narrow" w:hAnsi="Arial Narrow" w:cs="Myriad Pro"/>
          <w:color w:val="5E5F61"/>
        </w:rPr>
      </w:pPr>
      <w:r w:rsidRPr="002434D1">
        <w:rPr>
          <w:rFonts w:ascii="Arial Narrow" w:hAnsi="Arial Narrow" w:cs="Myriad Pro"/>
          <w:noProof/>
          <w:color w:val="5E5F61"/>
          <w:lang w:val="en-US" w:eastAsia="en-US"/>
        </w:rPr>
        <w:drawing>
          <wp:inline distT="0" distB="0" distL="0" distR="0" wp14:anchorId="49C83B53" wp14:editId="4E8371A9">
            <wp:extent cx="5114687" cy="4572000"/>
            <wp:effectExtent l="0" t="0" r="0" b="0"/>
            <wp:docPr id="6" name="Picture 1" descr="The risk management proces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isk management process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6185" cy="4573339"/>
                    </a:xfrm>
                    <a:prstGeom prst="rect">
                      <a:avLst/>
                    </a:prstGeom>
                    <a:noFill/>
                    <a:ln>
                      <a:noFill/>
                    </a:ln>
                  </pic:spPr>
                </pic:pic>
              </a:graphicData>
            </a:graphic>
          </wp:inline>
        </w:drawing>
      </w:r>
    </w:p>
    <w:p w14:paraId="7F264D76" w14:textId="1D791931" w:rsidR="00314D11" w:rsidRPr="00314D11" w:rsidRDefault="00314D11" w:rsidP="00544C79"/>
    <w:p w14:paraId="1E4060E3" w14:textId="28312B7D" w:rsidR="004C71D6" w:rsidRDefault="001F4C30" w:rsidP="006B502B">
      <w:pPr>
        <w:pStyle w:val="Heading3"/>
      </w:pPr>
      <w:bookmarkStart w:id="87" w:name="_Toc11656807"/>
      <w:bookmarkStart w:id="88" w:name="_Toc12627440"/>
      <w:r>
        <w:t>3.2</w:t>
      </w:r>
      <w:r>
        <w:tab/>
      </w:r>
      <w:r w:rsidR="004C71D6">
        <w:t>Hazard identification</w:t>
      </w:r>
      <w:bookmarkEnd w:id="85"/>
      <w:bookmarkEnd w:id="86"/>
      <w:bookmarkEnd w:id="87"/>
      <w:bookmarkEnd w:id="88"/>
      <w:r w:rsidR="004C71D6">
        <w:t xml:space="preserve"> </w:t>
      </w:r>
    </w:p>
    <w:p w14:paraId="560E988F" w14:textId="390FE014" w:rsidR="004C71D6" w:rsidRDefault="004C71D6" w:rsidP="004C71D6">
      <w:r>
        <w:t>The first step in managing workplace health and safety risks is hazard identification. Hazards are those</w:t>
      </w:r>
      <w:r w:rsidR="00702A4B">
        <w:t xml:space="preserve"> items</w:t>
      </w:r>
      <w:r>
        <w:t xml:space="preserve"> and situations that have potential to cause harm, and generally arise from </w:t>
      </w:r>
      <w:r w:rsidR="00333942">
        <w:t xml:space="preserve">the following aspects of work: </w:t>
      </w:r>
    </w:p>
    <w:p w14:paraId="08FF9C1D" w14:textId="77777777" w:rsidR="004C71D6" w:rsidRDefault="004C71D6" w:rsidP="00B93DF1">
      <w:pPr>
        <w:numPr>
          <w:ilvl w:val="0"/>
          <w:numId w:val="8"/>
        </w:numPr>
      </w:pPr>
      <w:r>
        <w:t>physical work environment</w:t>
      </w:r>
    </w:p>
    <w:p w14:paraId="25765F26" w14:textId="77777777" w:rsidR="004C71D6" w:rsidRDefault="004C71D6" w:rsidP="00B93DF1">
      <w:pPr>
        <w:numPr>
          <w:ilvl w:val="0"/>
          <w:numId w:val="8"/>
        </w:numPr>
      </w:pPr>
      <w:r>
        <w:t>work tasks and how they are performed</w:t>
      </w:r>
    </w:p>
    <w:p w14:paraId="68D3D0F3" w14:textId="77777777" w:rsidR="00EC0201" w:rsidRDefault="00EC0201" w:rsidP="00EC0201">
      <w:pPr>
        <w:numPr>
          <w:ilvl w:val="0"/>
          <w:numId w:val="8"/>
        </w:numPr>
      </w:pPr>
      <w:r>
        <w:t>equipment, materials and substances used</w:t>
      </w:r>
    </w:p>
    <w:p w14:paraId="492CF731" w14:textId="3E39AB56" w:rsidR="004C71D6" w:rsidRDefault="004C71D6" w:rsidP="00B93DF1">
      <w:pPr>
        <w:numPr>
          <w:ilvl w:val="0"/>
          <w:numId w:val="8"/>
        </w:numPr>
      </w:pPr>
      <w:r>
        <w:t xml:space="preserve">work </w:t>
      </w:r>
      <w:r w:rsidR="00314D11">
        <w:t xml:space="preserve">culture, </w:t>
      </w:r>
      <w:r>
        <w:t xml:space="preserve">design and management. </w:t>
      </w:r>
    </w:p>
    <w:p w14:paraId="5D13EA17" w14:textId="77777777" w:rsidR="004C71D6" w:rsidRDefault="004C71D6" w:rsidP="004C71D6"/>
    <w:p w14:paraId="600865A5" w14:textId="77777777" w:rsidR="004C71D6" w:rsidRDefault="004C71D6" w:rsidP="004C71D6">
      <w:r>
        <w:t xml:space="preserve">Examples of hazards that may be relevant to the </w:t>
      </w:r>
      <w:r w:rsidR="003F6C2F" w:rsidRPr="003F6C2F">
        <w:rPr>
          <w:b/>
        </w:rPr>
        <w:t>[insert organisation name]</w:t>
      </w:r>
      <w:r w:rsidR="006B502B">
        <w:rPr>
          <w:b/>
        </w:rPr>
        <w:t xml:space="preserve"> </w:t>
      </w:r>
      <w:r>
        <w:t xml:space="preserve">workplace are: </w:t>
      </w:r>
    </w:p>
    <w:p w14:paraId="3D305D5B" w14:textId="77777777" w:rsidR="004C71D6" w:rsidRDefault="004C71D6" w:rsidP="004C71D6"/>
    <w:tbl>
      <w:tblPr>
        <w:tblStyle w:val="TableGrid"/>
        <w:tblW w:w="0" w:type="auto"/>
        <w:tblInd w:w="108" w:type="dxa"/>
        <w:tblLook w:val="04A0" w:firstRow="1" w:lastRow="0" w:firstColumn="1" w:lastColumn="0" w:noHBand="0" w:noVBand="1"/>
      </w:tblPr>
      <w:tblGrid>
        <w:gridCol w:w="3223"/>
        <w:gridCol w:w="5447"/>
      </w:tblGrid>
      <w:tr w:rsidR="00A10FEA" w14:paraId="08799604" w14:textId="77777777" w:rsidTr="00A10FEA">
        <w:tc>
          <w:tcPr>
            <w:tcW w:w="3261" w:type="dxa"/>
            <w:shd w:val="clear" w:color="auto" w:fill="F2F2F2" w:themeFill="background1" w:themeFillShade="F2"/>
          </w:tcPr>
          <w:p w14:paraId="037A53EA" w14:textId="77777777" w:rsidR="00A10FEA" w:rsidRPr="00A10FEA" w:rsidRDefault="00A10FEA" w:rsidP="00A10FEA">
            <w:pPr>
              <w:jc w:val="left"/>
              <w:rPr>
                <w:b/>
              </w:rPr>
            </w:pPr>
            <w:r w:rsidRPr="00A10FEA">
              <w:rPr>
                <w:b/>
              </w:rPr>
              <w:t>Hazard</w:t>
            </w:r>
            <w:r w:rsidRPr="00A10FEA">
              <w:rPr>
                <w:b/>
              </w:rPr>
              <w:tab/>
            </w:r>
          </w:p>
        </w:tc>
        <w:tc>
          <w:tcPr>
            <w:tcW w:w="5528" w:type="dxa"/>
            <w:shd w:val="clear" w:color="auto" w:fill="F2F2F2" w:themeFill="background1" w:themeFillShade="F2"/>
          </w:tcPr>
          <w:p w14:paraId="06F1E20C" w14:textId="77777777" w:rsidR="00A10FEA" w:rsidRPr="00A10FEA" w:rsidRDefault="00A10FEA" w:rsidP="00F04540">
            <w:pPr>
              <w:spacing w:after="240"/>
              <w:jc w:val="left"/>
              <w:rPr>
                <w:b/>
              </w:rPr>
            </w:pPr>
            <w:r w:rsidRPr="00A10FEA">
              <w:rPr>
                <w:b/>
              </w:rPr>
              <w:t>Potential harm</w:t>
            </w:r>
          </w:p>
        </w:tc>
      </w:tr>
      <w:tr w:rsidR="00A10FEA" w14:paraId="2BEA7271" w14:textId="77777777" w:rsidTr="00A10FEA">
        <w:tc>
          <w:tcPr>
            <w:tcW w:w="3261" w:type="dxa"/>
          </w:tcPr>
          <w:p w14:paraId="3B7CDF03" w14:textId="77777777" w:rsidR="00A10FEA" w:rsidRDefault="00A10FEA" w:rsidP="00A10FEA">
            <w:pPr>
              <w:jc w:val="left"/>
            </w:pPr>
            <w:r w:rsidRPr="00A10FEA">
              <w:t>Physical work environment</w:t>
            </w:r>
          </w:p>
        </w:tc>
        <w:tc>
          <w:tcPr>
            <w:tcW w:w="5528" w:type="dxa"/>
          </w:tcPr>
          <w:p w14:paraId="40843B79" w14:textId="31143C41" w:rsidR="00A10FEA" w:rsidRDefault="00A10FEA" w:rsidP="00A10FEA">
            <w:pPr>
              <w:jc w:val="left"/>
            </w:pPr>
            <w:r w:rsidRPr="00A10FEA">
              <w:t>Trips and falls from power cords across walkways</w:t>
            </w:r>
          </w:p>
        </w:tc>
      </w:tr>
      <w:tr w:rsidR="00A10FEA" w14:paraId="4F436308" w14:textId="77777777" w:rsidTr="00A10FEA">
        <w:tc>
          <w:tcPr>
            <w:tcW w:w="3261" w:type="dxa"/>
          </w:tcPr>
          <w:p w14:paraId="5C351897" w14:textId="77777777" w:rsidR="00A10FEA" w:rsidRDefault="00A10FEA" w:rsidP="00A10FEA">
            <w:pPr>
              <w:jc w:val="left"/>
            </w:pPr>
            <w:r>
              <w:t>Work tasks and how they</w:t>
            </w:r>
          </w:p>
          <w:p w14:paraId="7BFD33E4" w14:textId="77777777" w:rsidR="00A10FEA" w:rsidRDefault="00A10FEA" w:rsidP="00A10FEA">
            <w:pPr>
              <w:jc w:val="left"/>
            </w:pPr>
            <w:r>
              <w:t>are performed</w:t>
            </w:r>
          </w:p>
        </w:tc>
        <w:tc>
          <w:tcPr>
            <w:tcW w:w="5528" w:type="dxa"/>
          </w:tcPr>
          <w:p w14:paraId="3BBCA644" w14:textId="5742F9B3" w:rsidR="00A10FEA" w:rsidRDefault="00A10FEA" w:rsidP="00A10FEA">
            <w:pPr>
              <w:jc w:val="left"/>
            </w:pPr>
            <w:r w:rsidRPr="00A10FEA">
              <w:t>Over</w:t>
            </w:r>
            <w:r w:rsidR="0020053C">
              <w:t>-</w:t>
            </w:r>
            <w:r w:rsidRPr="00A10FEA">
              <w:t>exertion or repetitive movement causing muscular strain</w:t>
            </w:r>
          </w:p>
        </w:tc>
      </w:tr>
      <w:tr w:rsidR="00A10FEA" w14:paraId="4BF76AB4" w14:textId="77777777" w:rsidTr="00A10FEA">
        <w:tc>
          <w:tcPr>
            <w:tcW w:w="3261" w:type="dxa"/>
          </w:tcPr>
          <w:p w14:paraId="673B0C0F" w14:textId="77777777" w:rsidR="00A10FEA" w:rsidRDefault="00A10FEA" w:rsidP="00A10FEA">
            <w:pPr>
              <w:jc w:val="left"/>
            </w:pPr>
            <w:r w:rsidRPr="00A10FEA">
              <w:t>Equipment, materials and substances</w:t>
            </w:r>
          </w:p>
        </w:tc>
        <w:tc>
          <w:tcPr>
            <w:tcW w:w="5528" w:type="dxa"/>
          </w:tcPr>
          <w:p w14:paraId="5F4A99B4" w14:textId="445FF5A2" w:rsidR="00A10FEA" w:rsidRDefault="00A10FEA" w:rsidP="00A10FEA">
            <w:pPr>
              <w:jc w:val="left"/>
            </w:pPr>
            <w:r w:rsidRPr="00A10FEA">
              <w:t>Being hit by, or hitting, moving vehicles whilst operating the organisation</w:t>
            </w:r>
            <w:r w:rsidR="008F4427">
              <w:t>’s</w:t>
            </w:r>
            <w:r w:rsidRPr="00A10FEA">
              <w:t xml:space="preserve"> motor vehicle</w:t>
            </w:r>
          </w:p>
        </w:tc>
      </w:tr>
      <w:tr w:rsidR="00A10FEA" w14:paraId="34E7B398" w14:textId="77777777" w:rsidTr="00A10FEA">
        <w:tc>
          <w:tcPr>
            <w:tcW w:w="3261" w:type="dxa"/>
          </w:tcPr>
          <w:p w14:paraId="6DC54CD6" w14:textId="0D4CE4C1" w:rsidR="00A10FEA" w:rsidRDefault="00A10FEA" w:rsidP="00333942">
            <w:pPr>
              <w:jc w:val="left"/>
            </w:pPr>
            <w:r w:rsidRPr="00A10FEA">
              <w:t xml:space="preserve">Work </w:t>
            </w:r>
            <w:r w:rsidR="00333942">
              <w:t xml:space="preserve">culture, </w:t>
            </w:r>
            <w:r w:rsidRPr="00A10FEA">
              <w:t>design and management</w:t>
            </w:r>
          </w:p>
        </w:tc>
        <w:tc>
          <w:tcPr>
            <w:tcW w:w="5528" w:type="dxa"/>
          </w:tcPr>
          <w:p w14:paraId="45219897" w14:textId="77777777" w:rsidR="00A10FEA" w:rsidRDefault="00A10FEA" w:rsidP="004C71D6">
            <w:r w:rsidRPr="00A10FEA">
              <w:t>Effects of work-related stress, bullying, and work-related fatigue</w:t>
            </w:r>
          </w:p>
        </w:tc>
      </w:tr>
      <w:tr w:rsidR="00A10FEA" w14:paraId="2A988B83" w14:textId="77777777" w:rsidTr="00A10FEA">
        <w:tc>
          <w:tcPr>
            <w:tcW w:w="3261" w:type="dxa"/>
          </w:tcPr>
          <w:p w14:paraId="37E1A6C9" w14:textId="77777777" w:rsidR="00A10FEA" w:rsidRDefault="00A10FEA" w:rsidP="004C71D6">
            <w:r w:rsidRPr="006D187D">
              <w:rPr>
                <w:b/>
              </w:rPr>
              <w:t xml:space="preserve">[Insert </w:t>
            </w:r>
            <w:proofErr w:type="gramStart"/>
            <w:r w:rsidRPr="006D187D">
              <w:rPr>
                <w:b/>
              </w:rPr>
              <w:t>other</w:t>
            </w:r>
            <w:proofErr w:type="gramEnd"/>
            <w:r w:rsidRPr="006D187D">
              <w:rPr>
                <w:b/>
              </w:rPr>
              <w:t xml:space="preserve"> workplace hazard]</w:t>
            </w:r>
          </w:p>
        </w:tc>
        <w:tc>
          <w:tcPr>
            <w:tcW w:w="5528" w:type="dxa"/>
          </w:tcPr>
          <w:p w14:paraId="66C83B51" w14:textId="6936C83A" w:rsidR="00A10FEA" w:rsidRDefault="00A10FEA" w:rsidP="004C71D6">
            <w:r w:rsidRPr="006D187D">
              <w:rPr>
                <w:b/>
              </w:rPr>
              <w:t>[Insert potential harm]</w:t>
            </w:r>
            <w:r w:rsidR="008F4427">
              <w:rPr>
                <w:b/>
              </w:rPr>
              <w:t>.</w:t>
            </w:r>
          </w:p>
        </w:tc>
      </w:tr>
    </w:tbl>
    <w:p w14:paraId="392CE872" w14:textId="77777777" w:rsidR="00A10FEA" w:rsidRDefault="00A10FEA" w:rsidP="004C71D6"/>
    <w:p w14:paraId="7B6452C1" w14:textId="057F72DF" w:rsidR="00183037" w:rsidRPr="000B38FF" w:rsidRDefault="0063000A" w:rsidP="00183037">
      <w:r>
        <w:rPr>
          <w:b/>
        </w:rPr>
        <w:t>[I</w:t>
      </w:r>
      <w:r w:rsidR="00183037" w:rsidRPr="003F6C2F">
        <w:rPr>
          <w:b/>
        </w:rPr>
        <w:t>nsert organisation name]</w:t>
      </w:r>
      <w:r w:rsidR="00183037">
        <w:rPr>
          <w:b/>
        </w:rPr>
        <w:t xml:space="preserve"> </w:t>
      </w:r>
      <w:r w:rsidR="00183037">
        <w:t>works</w:t>
      </w:r>
      <w:r w:rsidR="00183037" w:rsidRPr="000B38FF">
        <w:t xml:space="preserve"> closely with workers </w:t>
      </w:r>
      <w:r w:rsidR="00183037">
        <w:t>to look</w:t>
      </w:r>
      <w:r w:rsidR="00183037" w:rsidRPr="000B38FF">
        <w:t xml:space="preserve"> at every task </w:t>
      </w:r>
      <w:r w:rsidR="00183037">
        <w:t>in</w:t>
      </w:r>
      <w:r w:rsidR="00183037" w:rsidRPr="000B38FF">
        <w:t xml:space="preserve"> the workplace </w:t>
      </w:r>
      <w:r w:rsidR="00183037">
        <w:t>to</w:t>
      </w:r>
      <w:r w:rsidR="00183037" w:rsidRPr="000B38FF">
        <w:t xml:space="preserve"> assist in finding potential hazards. </w:t>
      </w:r>
    </w:p>
    <w:p w14:paraId="70E77AF1" w14:textId="77777777" w:rsidR="00183037" w:rsidRDefault="00183037" w:rsidP="004C71D6"/>
    <w:p w14:paraId="0ADE3EAD" w14:textId="77777777" w:rsidR="004C71D6" w:rsidRDefault="004C71D6" w:rsidP="004C71D6">
      <w:r>
        <w:t>Strategies for identifying hazards include:</w:t>
      </w:r>
    </w:p>
    <w:p w14:paraId="0B171D7C" w14:textId="3D058C56" w:rsidR="006B502B" w:rsidRDefault="004C71D6" w:rsidP="00B93DF1">
      <w:pPr>
        <w:numPr>
          <w:ilvl w:val="0"/>
          <w:numId w:val="9"/>
        </w:numPr>
      </w:pPr>
      <w:r>
        <w:t xml:space="preserve">inspecting the </w:t>
      </w:r>
      <w:r w:rsidR="00333942">
        <w:t>workplace (environment audits);</w:t>
      </w:r>
    </w:p>
    <w:p w14:paraId="10D2DF16" w14:textId="77777777" w:rsidR="004C71D6" w:rsidRDefault="004C71D6" w:rsidP="00B93DF1">
      <w:pPr>
        <w:numPr>
          <w:ilvl w:val="0"/>
          <w:numId w:val="9"/>
        </w:numPr>
      </w:pPr>
      <w:r>
        <w:t>consulting with workers; and</w:t>
      </w:r>
    </w:p>
    <w:p w14:paraId="04C51BF3" w14:textId="79D12B0A" w:rsidR="004C71D6" w:rsidRDefault="004C71D6" w:rsidP="00B93DF1">
      <w:pPr>
        <w:numPr>
          <w:ilvl w:val="0"/>
          <w:numId w:val="9"/>
        </w:numPr>
      </w:pPr>
      <w:r>
        <w:t>reviewing information and advice from external parties, such as indust</w:t>
      </w:r>
      <w:r w:rsidR="00333942">
        <w:t>ry associations and regulators.</w:t>
      </w:r>
    </w:p>
    <w:p w14:paraId="18CDDB4C" w14:textId="21F3CAC4" w:rsidR="004C71D6" w:rsidRPr="006D187D" w:rsidRDefault="004C71D6" w:rsidP="00B93DF1">
      <w:pPr>
        <w:numPr>
          <w:ilvl w:val="0"/>
          <w:numId w:val="9"/>
        </w:numPr>
        <w:rPr>
          <w:b/>
        </w:rPr>
      </w:pPr>
      <w:r w:rsidRPr="006D187D">
        <w:rPr>
          <w:b/>
        </w:rPr>
        <w:t>[Insert other strategies to identified hazards]</w:t>
      </w:r>
      <w:r w:rsidR="00BC3C8F">
        <w:rPr>
          <w:b/>
        </w:rPr>
        <w:t>.</w:t>
      </w:r>
      <w:r w:rsidRPr="006D187D">
        <w:rPr>
          <w:b/>
        </w:rPr>
        <w:t xml:space="preserve"> </w:t>
      </w:r>
    </w:p>
    <w:p w14:paraId="2C62B7EB" w14:textId="77777777" w:rsidR="004C71D6" w:rsidRDefault="004C71D6" w:rsidP="004C71D6"/>
    <w:p w14:paraId="62368CE2" w14:textId="615B8373" w:rsidR="004C71D6" w:rsidRDefault="00333942" w:rsidP="006B502B">
      <w:pPr>
        <w:pStyle w:val="Heading3"/>
      </w:pPr>
      <w:bookmarkStart w:id="89" w:name="_Toc366758298"/>
      <w:bookmarkStart w:id="90" w:name="_Toc366759276"/>
      <w:bookmarkStart w:id="91" w:name="_Toc11656808"/>
      <w:bookmarkStart w:id="92" w:name="_Toc12627441"/>
      <w:r>
        <w:t>3</w:t>
      </w:r>
      <w:r w:rsidR="00756DE4">
        <w:t>.</w:t>
      </w:r>
      <w:r w:rsidR="001F4C30">
        <w:t>3</w:t>
      </w:r>
      <w:r w:rsidR="00756DE4">
        <w:tab/>
      </w:r>
      <w:r w:rsidR="004C71D6">
        <w:t>Risk assessment</w:t>
      </w:r>
      <w:bookmarkEnd w:id="89"/>
      <w:bookmarkEnd w:id="90"/>
      <w:bookmarkEnd w:id="91"/>
      <w:bookmarkEnd w:id="92"/>
      <w:r w:rsidR="004C71D6">
        <w:t xml:space="preserve"> </w:t>
      </w:r>
    </w:p>
    <w:p w14:paraId="61C7A420" w14:textId="77777777" w:rsidR="004C71D6" w:rsidRDefault="004C71D6" w:rsidP="004C71D6">
      <w:r>
        <w:t xml:space="preserve">Risk assessment considers what could happen if a person is exposed to a hazard, and the likelihood of it happening. Risk assessment can determine how severe the risk is, whether existing control measures are effective, what controls should be implemented, and how urgently a response needs to be taken. </w:t>
      </w:r>
    </w:p>
    <w:p w14:paraId="42F03A4A" w14:textId="77777777" w:rsidR="004C71D6" w:rsidRDefault="004C71D6" w:rsidP="004C71D6"/>
    <w:p w14:paraId="14F8FA7C" w14:textId="77777777" w:rsidR="004C71D6" w:rsidRDefault="003F6C2F" w:rsidP="004C71D6">
      <w:r w:rsidRPr="003F6C2F">
        <w:rPr>
          <w:b/>
        </w:rPr>
        <w:t>[</w:t>
      </w:r>
      <w:r w:rsidR="0078562A" w:rsidRPr="003F6C2F">
        <w:rPr>
          <w:b/>
        </w:rPr>
        <w:t>Insert</w:t>
      </w:r>
      <w:r w:rsidRPr="003F6C2F">
        <w:rPr>
          <w:b/>
        </w:rPr>
        <w:t xml:space="preserve"> organisation name]</w:t>
      </w:r>
      <w:r w:rsidR="0078562A">
        <w:rPr>
          <w:b/>
        </w:rPr>
        <w:t xml:space="preserve"> </w:t>
      </w:r>
      <w:r w:rsidR="004C71D6">
        <w:t>undertakes risk assessments in the following circumstances:</w:t>
      </w:r>
    </w:p>
    <w:p w14:paraId="2EAE131B" w14:textId="77777777" w:rsidR="004C71D6" w:rsidRDefault="004C71D6" w:rsidP="00B93DF1">
      <w:pPr>
        <w:numPr>
          <w:ilvl w:val="0"/>
          <w:numId w:val="10"/>
        </w:numPr>
      </w:pPr>
      <w:r>
        <w:t xml:space="preserve">when hazards are identified as part of the standard environment audits </w:t>
      </w:r>
    </w:p>
    <w:p w14:paraId="671FC527" w14:textId="77777777" w:rsidR="004C71D6" w:rsidRDefault="004C71D6" w:rsidP="00B93DF1">
      <w:pPr>
        <w:numPr>
          <w:ilvl w:val="0"/>
          <w:numId w:val="10"/>
        </w:numPr>
      </w:pPr>
      <w:r>
        <w:t>when someone notices a hazard and there is uncertainty about how a hazard may result in injury or illness</w:t>
      </w:r>
    </w:p>
    <w:p w14:paraId="48DB5AE9" w14:textId="77777777" w:rsidR="004C71D6" w:rsidRDefault="004C71D6" w:rsidP="00B93DF1">
      <w:pPr>
        <w:numPr>
          <w:ilvl w:val="0"/>
          <w:numId w:val="10"/>
        </w:numPr>
      </w:pPr>
      <w:r>
        <w:t>when new practice, equipment or facilities are introduced to the workplace and the hazards, risks and controls are not clear</w:t>
      </w:r>
    </w:p>
    <w:p w14:paraId="223B6C25" w14:textId="77777777" w:rsidR="004C71D6" w:rsidRDefault="004C71D6" w:rsidP="00B93DF1">
      <w:pPr>
        <w:numPr>
          <w:ilvl w:val="0"/>
          <w:numId w:val="10"/>
        </w:numPr>
      </w:pPr>
      <w:r>
        <w:t>following a significant WHS incident</w:t>
      </w:r>
    </w:p>
    <w:p w14:paraId="5CB09690" w14:textId="70584D0C" w:rsidR="004C71D6" w:rsidRDefault="004C71D6" w:rsidP="00B93DF1">
      <w:pPr>
        <w:numPr>
          <w:ilvl w:val="0"/>
          <w:numId w:val="10"/>
        </w:numPr>
      </w:pPr>
      <w:r>
        <w:t xml:space="preserve">when developing a new program or </w:t>
      </w:r>
      <w:proofErr w:type="spellStart"/>
      <w:r>
        <w:t>co</w:t>
      </w:r>
      <w:r w:rsidR="00C97C4D">
        <w:t>-</w:t>
      </w:r>
      <w:r>
        <w:t>ordinating</w:t>
      </w:r>
      <w:proofErr w:type="spellEnd"/>
      <w:r>
        <w:t xml:space="preserve"> an organisational activity</w:t>
      </w:r>
    </w:p>
    <w:p w14:paraId="7D8D0B51" w14:textId="72AD850E" w:rsidR="004C71D6" w:rsidRPr="006D187D" w:rsidRDefault="004C71D6" w:rsidP="00B93DF1">
      <w:pPr>
        <w:numPr>
          <w:ilvl w:val="0"/>
          <w:numId w:val="10"/>
        </w:numPr>
        <w:rPr>
          <w:b/>
        </w:rPr>
      </w:pPr>
      <w:r w:rsidRPr="006D187D">
        <w:rPr>
          <w:b/>
        </w:rPr>
        <w:t>[Insert other circumstances in which your organisation will undertake a risk assessment]</w:t>
      </w:r>
      <w:r w:rsidR="00C97C4D">
        <w:rPr>
          <w:b/>
        </w:rPr>
        <w:t>.</w:t>
      </w:r>
    </w:p>
    <w:p w14:paraId="18E5872D" w14:textId="77777777" w:rsidR="00333942" w:rsidRDefault="00333942" w:rsidP="004C71D6">
      <w:pPr>
        <w:rPr>
          <w:b/>
        </w:rPr>
      </w:pPr>
    </w:p>
    <w:p w14:paraId="4161625B" w14:textId="5318263B" w:rsidR="00DA1944" w:rsidRPr="00F91C85" w:rsidRDefault="00DA1944" w:rsidP="00DA1944">
      <w:r w:rsidRPr="00F91C85">
        <w:lastRenderedPageBreak/>
        <w:t xml:space="preserve">A risk assessment is mandatory </w:t>
      </w:r>
      <w:r w:rsidR="00BD32C4">
        <w:t>for high-</w:t>
      </w:r>
      <w:r>
        <w:t xml:space="preserve">risk </w:t>
      </w:r>
      <w:r w:rsidRPr="00F91C85">
        <w:t>activities such as live electrical work.</w:t>
      </w:r>
    </w:p>
    <w:p w14:paraId="0AF24F48" w14:textId="77777777" w:rsidR="00DA1944" w:rsidRDefault="00DA1944" w:rsidP="00DA1944"/>
    <w:p w14:paraId="50070729" w14:textId="084908C2" w:rsidR="00DA1944" w:rsidRDefault="00DA1944" w:rsidP="00DA1944">
      <w:r w:rsidRPr="00F91C85">
        <w:t xml:space="preserve">Some hazards that have exposure standards, such as noise, may require scientific testing or measurement by a competent person to accurately assess the risk and to check that the relevant exposure standard is not being exceeded (for example, by using noise meters to measure noise levels). </w:t>
      </w:r>
    </w:p>
    <w:p w14:paraId="4FD54800" w14:textId="77777777" w:rsidR="000A7229" w:rsidRPr="00F91C85" w:rsidRDefault="000A7229" w:rsidP="00DA1944"/>
    <w:p w14:paraId="38AAA263" w14:textId="4359D982" w:rsidR="00DA1944" w:rsidRDefault="00DA1944" w:rsidP="00DA1944">
      <w:r w:rsidRPr="00F91C85">
        <w:t xml:space="preserve">A risk assessment is not required when legislation requires a hazard or risk to </w:t>
      </w:r>
      <w:r w:rsidR="002F2550">
        <w:t xml:space="preserve">be controlled in a specific way – </w:t>
      </w:r>
      <w:r w:rsidRPr="00F91C85">
        <w:t xml:space="preserve">these requirements must be complied with. </w:t>
      </w:r>
    </w:p>
    <w:p w14:paraId="74E1AB07" w14:textId="77777777" w:rsidR="000A7229" w:rsidRPr="00F91C85" w:rsidRDefault="000A7229" w:rsidP="00DA1944"/>
    <w:p w14:paraId="696FA386" w14:textId="77777777" w:rsidR="008F051C" w:rsidRDefault="00DA1944" w:rsidP="008F051C">
      <w:r w:rsidRPr="00F91C85">
        <w:t xml:space="preserve">A detailed risk assessment may not be required </w:t>
      </w:r>
      <w:r w:rsidR="00BD32C4">
        <w:t xml:space="preserve">where a </w:t>
      </w:r>
      <w:r w:rsidRPr="00F91C85">
        <w:t>code of practice or other guidance sets out a way of controlling a hazard or risk that is applicable to your situation.</w:t>
      </w:r>
      <w:r w:rsidR="008F051C">
        <w:t xml:space="preserve"> </w:t>
      </w:r>
      <w:r w:rsidRPr="00F91C85">
        <w:t xml:space="preserve">In </w:t>
      </w:r>
      <w:r w:rsidR="008F051C">
        <w:t>this circumstance</w:t>
      </w:r>
      <w:r w:rsidRPr="00F91C85">
        <w:t xml:space="preserve">, you </w:t>
      </w:r>
      <w:r w:rsidR="008F051C">
        <w:t xml:space="preserve">simply </w:t>
      </w:r>
      <w:r w:rsidRPr="00F91C85">
        <w:t>implement these control measures.</w:t>
      </w:r>
      <w:bookmarkStart w:id="93" w:name="_Toc297891202"/>
      <w:bookmarkStart w:id="94" w:name="_Toc497211309"/>
      <w:bookmarkStart w:id="95" w:name="_Toc513107228"/>
    </w:p>
    <w:p w14:paraId="2BB6A1FD" w14:textId="77777777" w:rsidR="008F051C" w:rsidRDefault="008F051C" w:rsidP="008F051C"/>
    <w:p w14:paraId="50BA2E6C" w14:textId="18712EC5" w:rsidR="00DA1944" w:rsidRDefault="008F051C" w:rsidP="008F051C">
      <w:pPr>
        <w:rPr>
          <w:b/>
        </w:rPr>
      </w:pPr>
      <w:r w:rsidRPr="008F051C">
        <w:rPr>
          <w:b/>
        </w:rPr>
        <w:t>3.3.1</w:t>
      </w:r>
      <w:r w:rsidRPr="008F051C">
        <w:rPr>
          <w:b/>
        </w:rPr>
        <w:tab/>
      </w:r>
      <w:r w:rsidR="00DA1944" w:rsidRPr="008F051C">
        <w:rPr>
          <w:b/>
        </w:rPr>
        <w:t>How to do a risk assessment</w:t>
      </w:r>
      <w:bookmarkEnd w:id="93"/>
      <w:bookmarkEnd w:id="94"/>
      <w:bookmarkEnd w:id="95"/>
    </w:p>
    <w:p w14:paraId="3683C2F8" w14:textId="77777777" w:rsidR="00D931CE" w:rsidRDefault="00D931CE" w:rsidP="00D931CE">
      <w:pPr>
        <w:tabs>
          <w:tab w:val="left" w:pos="2086"/>
        </w:tabs>
      </w:pPr>
    </w:p>
    <w:p w14:paraId="669F746C" w14:textId="73D6FC7D" w:rsidR="00D931CE" w:rsidRPr="00177B17" w:rsidRDefault="00D931CE" w:rsidP="00D931CE">
      <w:pPr>
        <w:tabs>
          <w:tab w:val="left" w:pos="2086"/>
        </w:tabs>
        <w:rPr>
          <w:b/>
        </w:rPr>
      </w:pPr>
      <w:r w:rsidRPr="00A95DC1">
        <w:rPr>
          <w:b/>
        </w:rPr>
        <w:t>Step 1: Identify WHS Risk Rating</w:t>
      </w:r>
    </w:p>
    <w:p w14:paraId="0E423817" w14:textId="77777777" w:rsidR="00D931CE" w:rsidRDefault="00D931CE" w:rsidP="00D931CE">
      <w:pPr>
        <w:tabs>
          <w:tab w:val="left" w:pos="2086"/>
        </w:tabs>
      </w:pPr>
    </w:p>
    <w:tbl>
      <w:tblPr>
        <w:tblW w:w="4933"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
        <w:gridCol w:w="1102"/>
        <w:gridCol w:w="284"/>
        <w:gridCol w:w="689"/>
        <w:gridCol w:w="973"/>
        <w:gridCol w:w="416"/>
        <w:gridCol w:w="968"/>
        <w:gridCol w:w="695"/>
        <w:gridCol w:w="693"/>
        <w:gridCol w:w="691"/>
        <w:gridCol w:w="693"/>
        <w:gridCol w:w="762"/>
      </w:tblGrid>
      <w:tr w:rsidR="00D931CE" w:rsidRPr="0016640D" w14:paraId="6154EC88" w14:textId="77777777" w:rsidTr="00D931CE">
        <w:tc>
          <w:tcPr>
            <w:tcW w:w="1037" w:type="pct"/>
            <w:gridSpan w:val="2"/>
            <w:shd w:val="clear" w:color="auto" w:fill="D9D9D9"/>
          </w:tcPr>
          <w:p w14:paraId="1D6E9091" w14:textId="77777777" w:rsidR="00D931CE" w:rsidRPr="0016640D" w:rsidRDefault="00D931CE" w:rsidP="00767CB9">
            <w:pPr>
              <w:keepNext/>
              <w:autoSpaceDE w:val="0"/>
              <w:autoSpaceDN w:val="0"/>
              <w:spacing w:line="276" w:lineRule="auto"/>
              <w:jc w:val="center"/>
              <w:outlineLvl w:val="4"/>
              <w:rPr>
                <w:rFonts w:eastAsia="Times New Roman" w:cs="Arial"/>
                <w:b/>
                <w:sz w:val="20"/>
                <w:szCs w:val="20"/>
                <w:lang w:eastAsia="en-AU"/>
              </w:rPr>
            </w:pPr>
          </w:p>
          <w:p w14:paraId="35ACC5B8" w14:textId="77777777" w:rsidR="00D931CE" w:rsidRPr="0016640D" w:rsidRDefault="00D931CE" w:rsidP="00767CB9">
            <w:pPr>
              <w:keepNext/>
              <w:autoSpaceDE w:val="0"/>
              <w:autoSpaceDN w:val="0"/>
              <w:spacing w:line="276" w:lineRule="auto"/>
              <w:jc w:val="center"/>
              <w:outlineLvl w:val="4"/>
              <w:rPr>
                <w:rFonts w:eastAsia="Times New Roman" w:cs="Arial"/>
                <w:lang w:eastAsia="en-AU"/>
              </w:rPr>
            </w:pPr>
            <w:r w:rsidRPr="0016640D">
              <w:rPr>
                <w:rFonts w:eastAsia="Times New Roman" w:cs="Arial"/>
                <w:b/>
                <w:lang w:eastAsia="en-AU"/>
              </w:rPr>
              <w:t>Consequence</w:t>
            </w:r>
          </w:p>
        </w:tc>
        <w:tc>
          <w:tcPr>
            <w:tcW w:w="164" w:type="pct"/>
            <w:tcBorders>
              <w:top w:val="nil"/>
              <w:bottom w:val="nil"/>
            </w:tcBorders>
          </w:tcPr>
          <w:p w14:paraId="402A02C7" w14:textId="77777777" w:rsidR="00D931CE" w:rsidRPr="0016640D" w:rsidRDefault="00D931CE" w:rsidP="00767CB9">
            <w:pPr>
              <w:spacing w:after="200" w:line="276" w:lineRule="auto"/>
              <w:jc w:val="left"/>
              <w:rPr>
                <w:rFonts w:eastAsia="Calibri" w:cs="Times New Roman"/>
                <w:b/>
                <w:sz w:val="22"/>
                <w:szCs w:val="22"/>
                <w:lang w:eastAsia="en-AU"/>
              </w:rPr>
            </w:pPr>
            <w:r w:rsidRPr="0016640D">
              <w:rPr>
                <w:rFonts w:eastAsia="Calibri" w:cs="Times New Roman"/>
                <w:b/>
                <w:sz w:val="22"/>
                <w:szCs w:val="22"/>
                <w:lang w:eastAsia="en-AU"/>
              </w:rPr>
              <w:t>+</w:t>
            </w:r>
          </w:p>
        </w:tc>
        <w:tc>
          <w:tcPr>
            <w:tcW w:w="960" w:type="pct"/>
            <w:gridSpan w:val="2"/>
            <w:shd w:val="clear" w:color="auto" w:fill="D9D9D9"/>
          </w:tcPr>
          <w:p w14:paraId="26B96B74" w14:textId="77777777" w:rsidR="00D931CE" w:rsidRPr="0016640D" w:rsidRDefault="00D931CE" w:rsidP="00767CB9">
            <w:pPr>
              <w:keepNext/>
              <w:autoSpaceDE w:val="0"/>
              <w:autoSpaceDN w:val="0"/>
              <w:spacing w:line="276" w:lineRule="auto"/>
              <w:jc w:val="center"/>
              <w:outlineLvl w:val="4"/>
              <w:rPr>
                <w:rFonts w:eastAsia="Times New Roman" w:cs="Arial"/>
                <w:b/>
                <w:sz w:val="20"/>
                <w:szCs w:val="20"/>
                <w:lang w:eastAsia="en-AU"/>
              </w:rPr>
            </w:pPr>
          </w:p>
          <w:p w14:paraId="325C0ED8" w14:textId="77777777" w:rsidR="00D931CE" w:rsidRPr="0016640D" w:rsidRDefault="00D931CE" w:rsidP="00767CB9">
            <w:pPr>
              <w:keepNext/>
              <w:autoSpaceDE w:val="0"/>
              <w:autoSpaceDN w:val="0"/>
              <w:spacing w:line="276" w:lineRule="auto"/>
              <w:jc w:val="center"/>
              <w:outlineLvl w:val="4"/>
              <w:rPr>
                <w:rFonts w:eastAsia="Times New Roman" w:cs="Arial"/>
                <w:lang w:eastAsia="en-AU"/>
              </w:rPr>
            </w:pPr>
            <w:r w:rsidRPr="0016640D">
              <w:rPr>
                <w:rFonts w:eastAsia="Times New Roman" w:cs="Arial"/>
                <w:b/>
                <w:lang w:eastAsia="en-AU"/>
              </w:rPr>
              <w:t>Likelihood</w:t>
            </w:r>
          </w:p>
        </w:tc>
        <w:tc>
          <w:tcPr>
            <w:tcW w:w="240" w:type="pct"/>
            <w:tcBorders>
              <w:top w:val="nil"/>
              <w:bottom w:val="nil"/>
              <w:right w:val="nil"/>
            </w:tcBorders>
          </w:tcPr>
          <w:p w14:paraId="10B235CF" w14:textId="77777777" w:rsidR="00D931CE" w:rsidRPr="0016640D" w:rsidRDefault="00D931CE" w:rsidP="00767CB9">
            <w:pPr>
              <w:keepNext/>
              <w:autoSpaceDE w:val="0"/>
              <w:autoSpaceDN w:val="0"/>
              <w:spacing w:line="276" w:lineRule="auto"/>
              <w:jc w:val="center"/>
              <w:outlineLvl w:val="4"/>
              <w:rPr>
                <w:rFonts w:eastAsia="Times New Roman" w:cs="Arial"/>
                <w:b/>
                <w:sz w:val="20"/>
                <w:szCs w:val="20"/>
                <w:lang w:eastAsia="en-AU"/>
              </w:rPr>
            </w:pPr>
          </w:p>
        </w:tc>
        <w:tc>
          <w:tcPr>
            <w:tcW w:w="559" w:type="pct"/>
            <w:tcBorders>
              <w:top w:val="nil"/>
              <w:left w:val="nil"/>
              <w:bottom w:val="nil"/>
            </w:tcBorders>
          </w:tcPr>
          <w:p w14:paraId="1FC708AA" w14:textId="77777777" w:rsidR="00D931CE" w:rsidRPr="0016640D" w:rsidRDefault="00D931CE" w:rsidP="00767CB9">
            <w:pPr>
              <w:keepNext/>
              <w:autoSpaceDE w:val="0"/>
              <w:autoSpaceDN w:val="0"/>
              <w:spacing w:line="276" w:lineRule="auto"/>
              <w:jc w:val="left"/>
              <w:outlineLvl w:val="4"/>
              <w:rPr>
                <w:rFonts w:eastAsia="Times New Roman" w:cs="Arial"/>
                <w:b/>
                <w:sz w:val="20"/>
                <w:szCs w:val="20"/>
                <w:lang w:eastAsia="en-AU"/>
              </w:rPr>
            </w:pPr>
            <w:r w:rsidRPr="0016640D">
              <w:rPr>
                <w:rFonts w:eastAsia="Times New Roman" w:cs="Arial"/>
                <w:b/>
                <w:sz w:val="20"/>
                <w:szCs w:val="20"/>
                <w:lang w:eastAsia="en-AU"/>
              </w:rPr>
              <w:t>=</w:t>
            </w:r>
          </w:p>
        </w:tc>
        <w:tc>
          <w:tcPr>
            <w:tcW w:w="2040" w:type="pct"/>
            <w:gridSpan w:val="5"/>
            <w:shd w:val="clear" w:color="auto" w:fill="D9D9D9"/>
          </w:tcPr>
          <w:p w14:paraId="31A419A8" w14:textId="77777777" w:rsidR="00D931CE" w:rsidRPr="0016640D" w:rsidRDefault="00D931CE" w:rsidP="00767CB9">
            <w:pPr>
              <w:keepNext/>
              <w:autoSpaceDE w:val="0"/>
              <w:autoSpaceDN w:val="0"/>
              <w:spacing w:line="276" w:lineRule="auto"/>
              <w:jc w:val="center"/>
              <w:outlineLvl w:val="4"/>
              <w:rPr>
                <w:rFonts w:eastAsia="Times New Roman" w:cs="Arial"/>
                <w:sz w:val="20"/>
                <w:szCs w:val="20"/>
                <w:lang w:eastAsia="en-AU"/>
              </w:rPr>
            </w:pPr>
          </w:p>
          <w:p w14:paraId="7F7908D6" w14:textId="77777777" w:rsidR="00D931CE" w:rsidRPr="0016640D" w:rsidRDefault="00D931CE" w:rsidP="00767CB9">
            <w:pPr>
              <w:keepNext/>
              <w:autoSpaceDE w:val="0"/>
              <w:autoSpaceDN w:val="0"/>
              <w:spacing w:line="276" w:lineRule="auto"/>
              <w:jc w:val="center"/>
              <w:outlineLvl w:val="4"/>
              <w:rPr>
                <w:rFonts w:eastAsia="Times New Roman" w:cs="Arial"/>
                <w:b/>
                <w:lang w:eastAsia="en-AU"/>
              </w:rPr>
            </w:pPr>
            <w:r w:rsidRPr="0016640D">
              <w:rPr>
                <w:rFonts w:eastAsia="Times New Roman" w:cs="Arial"/>
                <w:b/>
                <w:shd w:val="clear" w:color="auto" w:fill="D9D9D9"/>
                <w:lang w:eastAsia="en-AU"/>
              </w:rPr>
              <w:t>Risk Rating</w:t>
            </w:r>
            <w:r w:rsidRPr="0016640D">
              <w:rPr>
                <w:rFonts w:eastAsia="Times New Roman" w:cs="Arial"/>
                <w:b/>
                <w:lang w:eastAsia="en-AU"/>
              </w:rPr>
              <w:t xml:space="preserve"> </w:t>
            </w:r>
          </w:p>
        </w:tc>
      </w:tr>
      <w:tr w:rsidR="00D931CE" w:rsidRPr="0016640D" w14:paraId="38299E57" w14:textId="77777777" w:rsidTr="00D931CE">
        <w:tc>
          <w:tcPr>
            <w:tcW w:w="401" w:type="pct"/>
            <w:shd w:val="clear" w:color="auto" w:fill="F2F2F2"/>
          </w:tcPr>
          <w:p w14:paraId="120301BD" w14:textId="77777777" w:rsidR="00D931CE" w:rsidRPr="0016640D" w:rsidRDefault="00D931CE" w:rsidP="00767CB9">
            <w:pPr>
              <w:widowControl w:val="0"/>
              <w:autoSpaceDE w:val="0"/>
              <w:autoSpaceDN w:val="0"/>
              <w:adjustRightInd w:val="0"/>
              <w:spacing w:line="276" w:lineRule="auto"/>
              <w:jc w:val="center"/>
              <w:rPr>
                <w:rFonts w:eastAsia="Times New Roman" w:cs="Arial"/>
                <w:i/>
                <w:sz w:val="18"/>
                <w:szCs w:val="18"/>
              </w:rPr>
            </w:pPr>
          </w:p>
          <w:p w14:paraId="18666B75" w14:textId="77777777" w:rsidR="00D931CE" w:rsidRPr="0016640D" w:rsidRDefault="00D931CE" w:rsidP="00767CB9">
            <w:pPr>
              <w:widowControl w:val="0"/>
              <w:autoSpaceDE w:val="0"/>
              <w:autoSpaceDN w:val="0"/>
              <w:adjustRightInd w:val="0"/>
              <w:spacing w:line="276" w:lineRule="auto"/>
              <w:jc w:val="center"/>
              <w:rPr>
                <w:rFonts w:eastAsia="Times New Roman" w:cs="Arial"/>
                <w:i/>
                <w:sz w:val="18"/>
                <w:szCs w:val="18"/>
              </w:rPr>
            </w:pPr>
            <w:r w:rsidRPr="0016640D">
              <w:rPr>
                <w:rFonts w:eastAsia="Times New Roman" w:cs="Arial"/>
                <w:i/>
                <w:sz w:val="18"/>
                <w:szCs w:val="18"/>
              </w:rPr>
              <w:t xml:space="preserve">Level </w:t>
            </w:r>
          </w:p>
        </w:tc>
        <w:tc>
          <w:tcPr>
            <w:tcW w:w="636" w:type="pct"/>
          </w:tcPr>
          <w:p w14:paraId="2C351908" w14:textId="77777777" w:rsidR="00D931CE" w:rsidRPr="0016640D" w:rsidRDefault="00D931CE" w:rsidP="00767CB9">
            <w:pPr>
              <w:widowControl w:val="0"/>
              <w:autoSpaceDE w:val="0"/>
              <w:autoSpaceDN w:val="0"/>
              <w:adjustRightInd w:val="0"/>
              <w:spacing w:line="276" w:lineRule="auto"/>
              <w:jc w:val="center"/>
              <w:rPr>
                <w:rFonts w:eastAsia="Times New Roman" w:cs="Arial"/>
                <w:i/>
                <w:sz w:val="18"/>
                <w:szCs w:val="18"/>
              </w:rPr>
            </w:pPr>
          </w:p>
          <w:p w14:paraId="0C0E2439" w14:textId="77777777" w:rsidR="00D931CE" w:rsidRPr="0016640D" w:rsidRDefault="00D931CE" w:rsidP="00767CB9">
            <w:pPr>
              <w:widowControl w:val="0"/>
              <w:autoSpaceDE w:val="0"/>
              <w:autoSpaceDN w:val="0"/>
              <w:adjustRightInd w:val="0"/>
              <w:spacing w:line="276" w:lineRule="auto"/>
              <w:jc w:val="center"/>
              <w:rPr>
                <w:rFonts w:eastAsia="Times New Roman" w:cs="Arial"/>
                <w:i/>
                <w:sz w:val="18"/>
                <w:szCs w:val="18"/>
              </w:rPr>
            </w:pPr>
            <w:r w:rsidRPr="0016640D">
              <w:rPr>
                <w:rFonts w:eastAsia="Times New Roman" w:cs="Arial"/>
                <w:i/>
                <w:sz w:val="18"/>
                <w:szCs w:val="18"/>
              </w:rPr>
              <w:t xml:space="preserve">Descriptor </w:t>
            </w:r>
          </w:p>
        </w:tc>
        <w:tc>
          <w:tcPr>
            <w:tcW w:w="164" w:type="pct"/>
            <w:tcBorders>
              <w:top w:val="nil"/>
              <w:bottom w:val="nil"/>
            </w:tcBorders>
          </w:tcPr>
          <w:p w14:paraId="159049CB" w14:textId="77777777" w:rsidR="00D931CE" w:rsidRPr="0016640D" w:rsidRDefault="00D931CE" w:rsidP="00767CB9">
            <w:pPr>
              <w:widowControl w:val="0"/>
              <w:autoSpaceDE w:val="0"/>
              <w:autoSpaceDN w:val="0"/>
              <w:adjustRightInd w:val="0"/>
              <w:spacing w:line="276" w:lineRule="auto"/>
              <w:jc w:val="center"/>
              <w:rPr>
                <w:rFonts w:eastAsia="Times New Roman" w:cs="Arial"/>
                <w:i/>
                <w:sz w:val="18"/>
                <w:szCs w:val="18"/>
              </w:rPr>
            </w:pPr>
          </w:p>
        </w:tc>
        <w:tc>
          <w:tcPr>
            <w:tcW w:w="398" w:type="pct"/>
            <w:shd w:val="clear" w:color="auto" w:fill="F2F2F2"/>
          </w:tcPr>
          <w:p w14:paraId="5B6BB53B" w14:textId="77777777" w:rsidR="00D931CE" w:rsidRPr="0016640D" w:rsidRDefault="00D931CE" w:rsidP="00767CB9">
            <w:pPr>
              <w:widowControl w:val="0"/>
              <w:autoSpaceDE w:val="0"/>
              <w:autoSpaceDN w:val="0"/>
              <w:adjustRightInd w:val="0"/>
              <w:spacing w:line="276" w:lineRule="auto"/>
              <w:jc w:val="center"/>
              <w:rPr>
                <w:rFonts w:eastAsia="Times New Roman" w:cs="Arial"/>
                <w:i/>
                <w:sz w:val="18"/>
                <w:szCs w:val="18"/>
              </w:rPr>
            </w:pPr>
          </w:p>
          <w:p w14:paraId="4E147305" w14:textId="77777777" w:rsidR="00D931CE" w:rsidRPr="0016640D" w:rsidRDefault="00D931CE" w:rsidP="00767CB9">
            <w:pPr>
              <w:widowControl w:val="0"/>
              <w:autoSpaceDE w:val="0"/>
              <w:autoSpaceDN w:val="0"/>
              <w:adjustRightInd w:val="0"/>
              <w:spacing w:line="276" w:lineRule="auto"/>
              <w:jc w:val="center"/>
              <w:rPr>
                <w:rFonts w:eastAsia="Times New Roman" w:cs="Arial"/>
                <w:i/>
                <w:sz w:val="18"/>
                <w:szCs w:val="18"/>
              </w:rPr>
            </w:pPr>
            <w:r w:rsidRPr="0016640D">
              <w:rPr>
                <w:rFonts w:eastAsia="Times New Roman" w:cs="Arial"/>
                <w:i/>
                <w:sz w:val="18"/>
                <w:szCs w:val="18"/>
              </w:rPr>
              <w:t>Level</w:t>
            </w:r>
          </w:p>
        </w:tc>
        <w:tc>
          <w:tcPr>
            <w:tcW w:w="562" w:type="pct"/>
          </w:tcPr>
          <w:p w14:paraId="018D77D0" w14:textId="77777777" w:rsidR="00D931CE" w:rsidRPr="0016640D" w:rsidRDefault="00D931CE" w:rsidP="00767CB9">
            <w:pPr>
              <w:widowControl w:val="0"/>
              <w:autoSpaceDE w:val="0"/>
              <w:autoSpaceDN w:val="0"/>
              <w:adjustRightInd w:val="0"/>
              <w:spacing w:line="276" w:lineRule="auto"/>
              <w:jc w:val="center"/>
              <w:rPr>
                <w:rFonts w:eastAsia="Times New Roman" w:cs="Arial"/>
                <w:i/>
                <w:sz w:val="18"/>
                <w:szCs w:val="18"/>
              </w:rPr>
            </w:pPr>
          </w:p>
          <w:p w14:paraId="2B3A16BE" w14:textId="77777777" w:rsidR="00D931CE" w:rsidRPr="0016640D" w:rsidRDefault="00D931CE" w:rsidP="00767CB9">
            <w:pPr>
              <w:widowControl w:val="0"/>
              <w:autoSpaceDE w:val="0"/>
              <w:autoSpaceDN w:val="0"/>
              <w:adjustRightInd w:val="0"/>
              <w:spacing w:line="276" w:lineRule="auto"/>
              <w:jc w:val="center"/>
              <w:rPr>
                <w:rFonts w:eastAsia="Times New Roman" w:cs="Arial"/>
                <w:i/>
                <w:sz w:val="18"/>
                <w:szCs w:val="18"/>
              </w:rPr>
            </w:pPr>
            <w:r w:rsidRPr="0016640D">
              <w:rPr>
                <w:rFonts w:eastAsia="Times New Roman" w:cs="Arial"/>
                <w:i/>
                <w:sz w:val="18"/>
                <w:szCs w:val="18"/>
              </w:rPr>
              <w:t xml:space="preserve">Descriptor </w:t>
            </w:r>
          </w:p>
        </w:tc>
        <w:tc>
          <w:tcPr>
            <w:tcW w:w="240" w:type="pct"/>
            <w:tcBorders>
              <w:top w:val="nil"/>
              <w:bottom w:val="nil"/>
              <w:right w:val="nil"/>
            </w:tcBorders>
          </w:tcPr>
          <w:p w14:paraId="6E8748FE" w14:textId="77777777" w:rsidR="00D931CE" w:rsidRPr="0016640D" w:rsidRDefault="00D931CE" w:rsidP="00767CB9">
            <w:pPr>
              <w:keepNext/>
              <w:autoSpaceDE w:val="0"/>
              <w:autoSpaceDN w:val="0"/>
              <w:spacing w:line="276" w:lineRule="auto"/>
              <w:jc w:val="left"/>
              <w:outlineLvl w:val="4"/>
              <w:rPr>
                <w:rFonts w:eastAsia="Times New Roman" w:cs="Arial"/>
                <w:sz w:val="18"/>
                <w:szCs w:val="18"/>
                <w:lang w:eastAsia="en-AU"/>
              </w:rPr>
            </w:pPr>
          </w:p>
        </w:tc>
        <w:tc>
          <w:tcPr>
            <w:tcW w:w="559" w:type="pct"/>
            <w:tcBorders>
              <w:top w:val="nil"/>
              <w:left w:val="nil"/>
            </w:tcBorders>
          </w:tcPr>
          <w:p w14:paraId="57083909" w14:textId="77777777" w:rsidR="00D931CE" w:rsidRPr="0016640D" w:rsidRDefault="00D931CE" w:rsidP="00767CB9">
            <w:pPr>
              <w:keepNext/>
              <w:autoSpaceDE w:val="0"/>
              <w:autoSpaceDN w:val="0"/>
              <w:spacing w:line="276" w:lineRule="auto"/>
              <w:jc w:val="left"/>
              <w:outlineLvl w:val="4"/>
              <w:rPr>
                <w:rFonts w:eastAsia="Times New Roman" w:cs="Arial"/>
                <w:i/>
                <w:sz w:val="18"/>
                <w:szCs w:val="18"/>
                <w:lang w:eastAsia="en-AU"/>
              </w:rPr>
            </w:pPr>
          </w:p>
        </w:tc>
        <w:tc>
          <w:tcPr>
            <w:tcW w:w="2040" w:type="pct"/>
            <w:gridSpan w:val="5"/>
            <w:shd w:val="clear" w:color="auto" w:fill="F2F2F2"/>
          </w:tcPr>
          <w:p w14:paraId="71810122" w14:textId="77777777" w:rsidR="00D931CE" w:rsidRPr="0016640D" w:rsidRDefault="00D931CE" w:rsidP="00767CB9">
            <w:pPr>
              <w:keepNext/>
              <w:autoSpaceDE w:val="0"/>
              <w:autoSpaceDN w:val="0"/>
              <w:spacing w:line="276" w:lineRule="auto"/>
              <w:jc w:val="center"/>
              <w:outlineLvl w:val="4"/>
              <w:rPr>
                <w:rFonts w:eastAsia="Times New Roman" w:cs="Arial"/>
                <w:sz w:val="18"/>
                <w:szCs w:val="18"/>
                <w:lang w:eastAsia="en-AU"/>
              </w:rPr>
            </w:pPr>
          </w:p>
          <w:p w14:paraId="7D1560A5" w14:textId="77777777" w:rsidR="00D931CE" w:rsidRPr="0016640D" w:rsidRDefault="00D931CE" w:rsidP="00767CB9">
            <w:pPr>
              <w:keepNext/>
              <w:autoSpaceDE w:val="0"/>
              <w:autoSpaceDN w:val="0"/>
              <w:spacing w:line="276" w:lineRule="auto"/>
              <w:jc w:val="center"/>
              <w:outlineLvl w:val="4"/>
              <w:rPr>
                <w:rFonts w:eastAsia="Times New Roman" w:cs="Arial"/>
                <w:i/>
                <w:sz w:val="18"/>
                <w:szCs w:val="18"/>
                <w:lang w:eastAsia="en-AU"/>
              </w:rPr>
            </w:pPr>
            <w:r w:rsidRPr="0016640D">
              <w:rPr>
                <w:rFonts w:eastAsia="Times New Roman" w:cs="Arial"/>
                <w:i/>
                <w:sz w:val="18"/>
                <w:szCs w:val="18"/>
                <w:lang w:eastAsia="en-AU"/>
              </w:rPr>
              <w:t>Consequence (1-5)</w:t>
            </w:r>
          </w:p>
        </w:tc>
      </w:tr>
      <w:tr w:rsidR="00D931CE" w:rsidRPr="0016640D" w14:paraId="658E4611" w14:textId="77777777" w:rsidTr="00D931CE">
        <w:tc>
          <w:tcPr>
            <w:tcW w:w="401" w:type="pct"/>
            <w:shd w:val="clear" w:color="auto" w:fill="F2F2F2"/>
          </w:tcPr>
          <w:p w14:paraId="2FAC47F2"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7F50EEAB"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1 </w:t>
            </w:r>
          </w:p>
        </w:tc>
        <w:tc>
          <w:tcPr>
            <w:tcW w:w="636" w:type="pct"/>
          </w:tcPr>
          <w:p w14:paraId="5EE11B91"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p w14:paraId="7CEB76D8"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r w:rsidRPr="0016640D">
              <w:rPr>
                <w:rFonts w:eastAsia="Times New Roman" w:cs="Arial"/>
                <w:sz w:val="18"/>
                <w:szCs w:val="18"/>
              </w:rPr>
              <w:t>Insignificant</w:t>
            </w:r>
          </w:p>
        </w:tc>
        <w:tc>
          <w:tcPr>
            <w:tcW w:w="164" w:type="pct"/>
            <w:tcBorders>
              <w:top w:val="nil"/>
              <w:bottom w:val="nil"/>
            </w:tcBorders>
          </w:tcPr>
          <w:p w14:paraId="703B2F42"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tc>
        <w:tc>
          <w:tcPr>
            <w:tcW w:w="398" w:type="pct"/>
            <w:shd w:val="clear" w:color="auto" w:fill="F2F2F2"/>
          </w:tcPr>
          <w:p w14:paraId="2990DB4F"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353A2191"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A </w:t>
            </w:r>
          </w:p>
        </w:tc>
        <w:tc>
          <w:tcPr>
            <w:tcW w:w="562" w:type="pct"/>
          </w:tcPr>
          <w:p w14:paraId="1226968A"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p w14:paraId="6D69DDF5"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r w:rsidRPr="0016640D">
              <w:rPr>
                <w:rFonts w:eastAsia="Times New Roman" w:cs="Arial"/>
                <w:sz w:val="18"/>
                <w:szCs w:val="18"/>
              </w:rPr>
              <w:t>Almost certain</w:t>
            </w:r>
          </w:p>
        </w:tc>
        <w:tc>
          <w:tcPr>
            <w:tcW w:w="240" w:type="pct"/>
            <w:tcBorders>
              <w:top w:val="nil"/>
              <w:bottom w:val="nil"/>
            </w:tcBorders>
          </w:tcPr>
          <w:p w14:paraId="1174F831" w14:textId="77777777" w:rsidR="00D931CE" w:rsidRPr="0016640D" w:rsidRDefault="00D931CE" w:rsidP="00767CB9">
            <w:pPr>
              <w:keepNext/>
              <w:autoSpaceDE w:val="0"/>
              <w:autoSpaceDN w:val="0"/>
              <w:spacing w:line="276" w:lineRule="auto"/>
              <w:jc w:val="center"/>
              <w:outlineLvl w:val="4"/>
              <w:rPr>
                <w:rFonts w:eastAsia="Times New Roman" w:cs="Arial"/>
                <w:i/>
                <w:sz w:val="18"/>
                <w:szCs w:val="18"/>
                <w:lang w:eastAsia="en-AU"/>
              </w:rPr>
            </w:pPr>
          </w:p>
        </w:tc>
        <w:tc>
          <w:tcPr>
            <w:tcW w:w="559" w:type="pct"/>
            <w:shd w:val="clear" w:color="auto" w:fill="F2F2F2"/>
          </w:tcPr>
          <w:p w14:paraId="4F6230C3" w14:textId="77777777" w:rsidR="00D931CE" w:rsidRPr="0016640D" w:rsidRDefault="00D931CE" w:rsidP="00767CB9">
            <w:pPr>
              <w:spacing w:line="276" w:lineRule="auto"/>
              <w:jc w:val="center"/>
              <w:rPr>
                <w:rFonts w:eastAsia="Calibri" w:cs="Times New Roman"/>
                <w:i/>
                <w:sz w:val="18"/>
                <w:szCs w:val="18"/>
                <w:lang w:eastAsia="en-AU"/>
              </w:rPr>
            </w:pPr>
            <w:r w:rsidRPr="0016640D">
              <w:rPr>
                <w:rFonts w:eastAsia="Calibri" w:cs="Times New Roman"/>
                <w:i/>
                <w:sz w:val="18"/>
                <w:szCs w:val="18"/>
                <w:lang w:eastAsia="en-AU"/>
              </w:rPr>
              <w:t>Likelihood</w:t>
            </w:r>
          </w:p>
          <w:p w14:paraId="04F59531" w14:textId="77777777" w:rsidR="00D931CE" w:rsidRPr="0016640D" w:rsidRDefault="00D931CE" w:rsidP="00767CB9">
            <w:pPr>
              <w:spacing w:line="276" w:lineRule="auto"/>
              <w:jc w:val="center"/>
              <w:rPr>
                <w:rFonts w:eastAsia="Calibri" w:cs="Times New Roman"/>
                <w:i/>
                <w:sz w:val="18"/>
                <w:szCs w:val="18"/>
                <w:lang w:eastAsia="en-AU"/>
              </w:rPr>
            </w:pPr>
            <w:r w:rsidRPr="0016640D">
              <w:rPr>
                <w:rFonts w:eastAsia="Calibri" w:cs="Times New Roman"/>
                <w:i/>
                <w:sz w:val="18"/>
                <w:szCs w:val="18"/>
                <w:lang w:eastAsia="en-AU"/>
              </w:rPr>
              <w:t xml:space="preserve">(A – E) </w:t>
            </w:r>
          </w:p>
        </w:tc>
        <w:tc>
          <w:tcPr>
            <w:tcW w:w="401" w:type="pct"/>
          </w:tcPr>
          <w:p w14:paraId="5C691EF0"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47D4C87C"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1</w:t>
            </w:r>
          </w:p>
        </w:tc>
        <w:tc>
          <w:tcPr>
            <w:tcW w:w="400" w:type="pct"/>
          </w:tcPr>
          <w:p w14:paraId="491C1B15"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5647CCE5"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2</w:t>
            </w:r>
          </w:p>
        </w:tc>
        <w:tc>
          <w:tcPr>
            <w:tcW w:w="399" w:type="pct"/>
          </w:tcPr>
          <w:p w14:paraId="1B8C45FC"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6F659163"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3</w:t>
            </w:r>
          </w:p>
        </w:tc>
        <w:tc>
          <w:tcPr>
            <w:tcW w:w="400" w:type="pct"/>
          </w:tcPr>
          <w:p w14:paraId="26876FB0"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34D47BFE"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4</w:t>
            </w:r>
          </w:p>
        </w:tc>
        <w:tc>
          <w:tcPr>
            <w:tcW w:w="440" w:type="pct"/>
          </w:tcPr>
          <w:p w14:paraId="56A59CEF"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2A82589D"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5</w:t>
            </w:r>
          </w:p>
        </w:tc>
      </w:tr>
      <w:tr w:rsidR="00D931CE" w:rsidRPr="0016640D" w14:paraId="2B3F8F50" w14:textId="77777777" w:rsidTr="00D931CE">
        <w:tc>
          <w:tcPr>
            <w:tcW w:w="401" w:type="pct"/>
            <w:shd w:val="clear" w:color="auto" w:fill="F2F2F2"/>
          </w:tcPr>
          <w:p w14:paraId="1E22DB83"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3A4BE231"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2 </w:t>
            </w:r>
          </w:p>
        </w:tc>
        <w:tc>
          <w:tcPr>
            <w:tcW w:w="636" w:type="pct"/>
          </w:tcPr>
          <w:p w14:paraId="0C315516"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p w14:paraId="5B99D3F4"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r w:rsidRPr="0016640D">
              <w:rPr>
                <w:rFonts w:eastAsia="Times New Roman" w:cs="Arial"/>
                <w:sz w:val="18"/>
                <w:szCs w:val="18"/>
              </w:rPr>
              <w:t>Minor</w:t>
            </w:r>
          </w:p>
        </w:tc>
        <w:tc>
          <w:tcPr>
            <w:tcW w:w="164" w:type="pct"/>
            <w:tcBorders>
              <w:top w:val="nil"/>
              <w:bottom w:val="nil"/>
            </w:tcBorders>
          </w:tcPr>
          <w:p w14:paraId="376522DD"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tc>
        <w:tc>
          <w:tcPr>
            <w:tcW w:w="398" w:type="pct"/>
            <w:shd w:val="clear" w:color="auto" w:fill="F2F2F2"/>
          </w:tcPr>
          <w:p w14:paraId="3DF74F5A"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53AC0C15"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B </w:t>
            </w:r>
          </w:p>
        </w:tc>
        <w:tc>
          <w:tcPr>
            <w:tcW w:w="562" w:type="pct"/>
          </w:tcPr>
          <w:p w14:paraId="0A585A0C"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p w14:paraId="7A833EB8"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r w:rsidRPr="0016640D">
              <w:rPr>
                <w:rFonts w:eastAsia="Times New Roman" w:cs="Arial"/>
                <w:sz w:val="18"/>
                <w:szCs w:val="18"/>
              </w:rPr>
              <w:t>Likely</w:t>
            </w:r>
          </w:p>
        </w:tc>
        <w:tc>
          <w:tcPr>
            <w:tcW w:w="240" w:type="pct"/>
            <w:tcBorders>
              <w:top w:val="nil"/>
              <w:bottom w:val="nil"/>
            </w:tcBorders>
          </w:tcPr>
          <w:p w14:paraId="180A1A2C"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p w14:paraId="569AD13D" w14:textId="77777777" w:rsidR="00D931CE" w:rsidRPr="0016640D" w:rsidRDefault="00D931CE" w:rsidP="00767CB9">
            <w:pPr>
              <w:widowControl w:val="0"/>
              <w:autoSpaceDE w:val="0"/>
              <w:autoSpaceDN w:val="0"/>
              <w:adjustRightInd w:val="0"/>
              <w:spacing w:line="276" w:lineRule="auto"/>
              <w:jc w:val="left"/>
              <w:rPr>
                <w:rFonts w:eastAsia="Times New Roman" w:cs="Arial"/>
                <w:b/>
                <w:sz w:val="18"/>
                <w:szCs w:val="18"/>
              </w:rPr>
            </w:pPr>
          </w:p>
        </w:tc>
        <w:tc>
          <w:tcPr>
            <w:tcW w:w="559" w:type="pct"/>
            <w:shd w:val="clear" w:color="auto" w:fill="FFFFFF"/>
          </w:tcPr>
          <w:p w14:paraId="0C5A0767"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74DA9FA8"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A</w:t>
            </w:r>
          </w:p>
        </w:tc>
        <w:tc>
          <w:tcPr>
            <w:tcW w:w="401" w:type="pct"/>
            <w:shd w:val="clear" w:color="auto" w:fill="F2F2F2"/>
          </w:tcPr>
          <w:p w14:paraId="022BD470"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66818F72"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Med </w:t>
            </w:r>
          </w:p>
        </w:tc>
        <w:tc>
          <w:tcPr>
            <w:tcW w:w="400" w:type="pct"/>
            <w:shd w:val="clear" w:color="auto" w:fill="F2F2F2"/>
          </w:tcPr>
          <w:p w14:paraId="1369028D"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3E93A88D"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High </w:t>
            </w:r>
          </w:p>
        </w:tc>
        <w:tc>
          <w:tcPr>
            <w:tcW w:w="399" w:type="pct"/>
            <w:shd w:val="clear" w:color="auto" w:fill="F2F2F2"/>
          </w:tcPr>
          <w:p w14:paraId="41B5EE15"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7B7B72B1"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High </w:t>
            </w:r>
          </w:p>
        </w:tc>
        <w:tc>
          <w:tcPr>
            <w:tcW w:w="400" w:type="pct"/>
            <w:shd w:val="clear" w:color="auto" w:fill="F2F2F2"/>
          </w:tcPr>
          <w:p w14:paraId="49EBF30D"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Very high </w:t>
            </w:r>
          </w:p>
        </w:tc>
        <w:tc>
          <w:tcPr>
            <w:tcW w:w="440" w:type="pct"/>
            <w:shd w:val="clear" w:color="auto" w:fill="F2F2F2"/>
          </w:tcPr>
          <w:p w14:paraId="7BD81236"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Very high </w:t>
            </w:r>
          </w:p>
        </w:tc>
      </w:tr>
      <w:tr w:rsidR="00D931CE" w:rsidRPr="0016640D" w14:paraId="65C3F9BF" w14:textId="77777777" w:rsidTr="00D931CE">
        <w:tc>
          <w:tcPr>
            <w:tcW w:w="401" w:type="pct"/>
            <w:shd w:val="clear" w:color="auto" w:fill="F2F2F2"/>
          </w:tcPr>
          <w:p w14:paraId="4069C6E8"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350079C4"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3 </w:t>
            </w:r>
          </w:p>
        </w:tc>
        <w:tc>
          <w:tcPr>
            <w:tcW w:w="636" w:type="pct"/>
          </w:tcPr>
          <w:p w14:paraId="6E4C129E"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p w14:paraId="77731D00"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r w:rsidRPr="0016640D">
              <w:rPr>
                <w:rFonts w:eastAsia="Times New Roman" w:cs="Arial"/>
                <w:sz w:val="18"/>
                <w:szCs w:val="18"/>
              </w:rPr>
              <w:t>Moderate</w:t>
            </w:r>
          </w:p>
        </w:tc>
        <w:tc>
          <w:tcPr>
            <w:tcW w:w="164" w:type="pct"/>
            <w:tcBorders>
              <w:top w:val="nil"/>
              <w:bottom w:val="nil"/>
            </w:tcBorders>
          </w:tcPr>
          <w:p w14:paraId="162C6E88"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tc>
        <w:tc>
          <w:tcPr>
            <w:tcW w:w="398" w:type="pct"/>
            <w:shd w:val="clear" w:color="auto" w:fill="F2F2F2"/>
          </w:tcPr>
          <w:p w14:paraId="41990FAD"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27FB4980"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C </w:t>
            </w:r>
          </w:p>
        </w:tc>
        <w:tc>
          <w:tcPr>
            <w:tcW w:w="562" w:type="pct"/>
          </w:tcPr>
          <w:p w14:paraId="6E3F6B52"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p w14:paraId="12050EFF"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r w:rsidRPr="0016640D">
              <w:rPr>
                <w:rFonts w:eastAsia="Times New Roman" w:cs="Arial"/>
                <w:sz w:val="18"/>
                <w:szCs w:val="18"/>
              </w:rPr>
              <w:t>Possible</w:t>
            </w:r>
          </w:p>
        </w:tc>
        <w:tc>
          <w:tcPr>
            <w:tcW w:w="240" w:type="pct"/>
            <w:tcBorders>
              <w:top w:val="nil"/>
              <w:bottom w:val="nil"/>
            </w:tcBorders>
          </w:tcPr>
          <w:p w14:paraId="671CF6D2"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tc>
        <w:tc>
          <w:tcPr>
            <w:tcW w:w="559" w:type="pct"/>
            <w:shd w:val="clear" w:color="auto" w:fill="FFFFFF"/>
          </w:tcPr>
          <w:p w14:paraId="5D35BA3E"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7136C233"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B</w:t>
            </w:r>
          </w:p>
        </w:tc>
        <w:tc>
          <w:tcPr>
            <w:tcW w:w="401" w:type="pct"/>
            <w:shd w:val="clear" w:color="auto" w:fill="F2F2F2"/>
          </w:tcPr>
          <w:p w14:paraId="5CC50B06"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0E44BF9F"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Med </w:t>
            </w:r>
          </w:p>
        </w:tc>
        <w:tc>
          <w:tcPr>
            <w:tcW w:w="400" w:type="pct"/>
            <w:shd w:val="clear" w:color="auto" w:fill="F2F2F2"/>
          </w:tcPr>
          <w:p w14:paraId="7E77F373"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5AC387EC"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Med </w:t>
            </w:r>
          </w:p>
        </w:tc>
        <w:tc>
          <w:tcPr>
            <w:tcW w:w="399" w:type="pct"/>
            <w:shd w:val="clear" w:color="auto" w:fill="F2F2F2"/>
          </w:tcPr>
          <w:p w14:paraId="1A426066"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7F78DF99"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High </w:t>
            </w:r>
          </w:p>
        </w:tc>
        <w:tc>
          <w:tcPr>
            <w:tcW w:w="400" w:type="pct"/>
            <w:shd w:val="clear" w:color="auto" w:fill="F2F2F2"/>
          </w:tcPr>
          <w:p w14:paraId="5B26F9C6"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01491140"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High </w:t>
            </w:r>
          </w:p>
        </w:tc>
        <w:tc>
          <w:tcPr>
            <w:tcW w:w="440" w:type="pct"/>
            <w:shd w:val="clear" w:color="auto" w:fill="F2F2F2"/>
          </w:tcPr>
          <w:p w14:paraId="6B278270"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Very high </w:t>
            </w:r>
          </w:p>
        </w:tc>
      </w:tr>
      <w:tr w:rsidR="00D931CE" w:rsidRPr="0016640D" w14:paraId="5EE2B90E" w14:textId="77777777" w:rsidTr="00D931CE">
        <w:tc>
          <w:tcPr>
            <w:tcW w:w="401" w:type="pct"/>
            <w:shd w:val="clear" w:color="auto" w:fill="F2F2F2"/>
          </w:tcPr>
          <w:p w14:paraId="2A5111E5"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03283B30"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4 </w:t>
            </w:r>
          </w:p>
        </w:tc>
        <w:tc>
          <w:tcPr>
            <w:tcW w:w="636" w:type="pct"/>
          </w:tcPr>
          <w:p w14:paraId="39734E5F"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p w14:paraId="17925341"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r w:rsidRPr="0016640D">
              <w:rPr>
                <w:rFonts w:eastAsia="Times New Roman" w:cs="Arial"/>
                <w:sz w:val="18"/>
                <w:szCs w:val="18"/>
              </w:rPr>
              <w:t>Major</w:t>
            </w:r>
          </w:p>
        </w:tc>
        <w:tc>
          <w:tcPr>
            <w:tcW w:w="164" w:type="pct"/>
            <w:tcBorders>
              <w:top w:val="nil"/>
              <w:bottom w:val="nil"/>
            </w:tcBorders>
          </w:tcPr>
          <w:p w14:paraId="6390ACB1"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tc>
        <w:tc>
          <w:tcPr>
            <w:tcW w:w="398" w:type="pct"/>
            <w:shd w:val="clear" w:color="auto" w:fill="F2F2F2"/>
          </w:tcPr>
          <w:p w14:paraId="403DF877"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2471B1DE"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D </w:t>
            </w:r>
          </w:p>
        </w:tc>
        <w:tc>
          <w:tcPr>
            <w:tcW w:w="562" w:type="pct"/>
          </w:tcPr>
          <w:p w14:paraId="38C153D0"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p w14:paraId="6BB914F2"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r w:rsidRPr="0016640D">
              <w:rPr>
                <w:rFonts w:eastAsia="Times New Roman" w:cs="Arial"/>
                <w:sz w:val="18"/>
                <w:szCs w:val="18"/>
              </w:rPr>
              <w:t>Unlikely</w:t>
            </w:r>
          </w:p>
        </w:tc>
        <w:tc>
          <w:tcPr>
            <w:tcW w:w="240" w:type="pct"/>
            <w:tcBorders>
              <w:top w:val="nil"/>
              <w:bottom w:val="nil"/>
            </w:tcBorders>
          </w:tcPr>
          <w:p w14:paraId="36658592"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tc>
        <w:tc>
          <w:tcPr>
            <w:tcW w:w="559" w:type="pct"/>
            <w:shd w:val="clear" w:color="auto" w:fill="FFFFFF"/>
          </w:tcPr>
          <w:p w14:paraId="6FC1FD0A"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00156205"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C</w:t>
            </w:r>
          </w:p>
        </w:tc>
        <w:tc>
          <w:tcPr>
            <w:tcW w:w="401" w:type="pct"/>
            <w:shd w:val="clear" w:color="auto" w:fill="F2F2F2"/>
          </w:tcPr>
          <w:p w14:paraId="4F5E172F"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67AC36D9"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Low </w:t>
            </w:r>
          </w:p>
        </w:tc>
        <w:tc>
          <w:tcPr>
            <w:tcW w:w="400" w:type="pct"/>
            <w:shd w:val="clear" w:color="auto" w:fill="F2F2F2"/>
          </w:tcPr>
          <w:p w14:paraId="54C102F7"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0B9B994C"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Med </w:t>
            </w:r>
          </w:p>
        </w:tc>
        <w:tc>
          <w:tcPr>
            <w:tcW w:w="399" w:type="pct"/>
            <w:shd w:val="clear" w:color="auto" w:fill="F2F2F2"/>
          </w:tcPr>
          <w:p w14:paraId="6B54AABC"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2A26DBFE"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High </w:t>
            </w:r>
          </w:p>
        </w:tc>
        <w:tc>
          <w:tcPr>
            <w:tcW w:w="400" w:type="pct"/>
            <w:shd w:val="clear" w:color="auto" w:fill="F2F2F2"/>
          </w:tcPr>
          <w:p w14:paraId="2FD2761E"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380A2461"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High </w:t>
            </w:r>
          </w:p>
        </w:tc>
        <w:tc>
          <w:tcPr>
            <w:tcW w:w="440" w:type="pct"/>
            <w:shd w:val="clear" w:color="auto" w:fill="F2F2F2"/>
          </w:tcPr>
          <w:p w14:paraId="78228204"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Very high </w:t>
            </w:r>
          </w:p>
        </w:tc>
      </w:tr>
      <w:tr w:rsidR="00D931CE" w:rsidRPr="0016640D" w14:paraId="5E8D0296" w14:textId="77777777" w:rsidTr="00D931CE">
        <w:tc>
          <w:tcPr>
            <w:tcW w:w="401" w:type="pct"/>
            <w:shd w:val="clear" w:color="auto" w:fill="F2F2F2"/>
          </w:tcPr>
          <w:p w14:paraId="3AE2339D"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12E2EC99"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5 </w:t>
            </w:r>
          </w:p>
        </w:tc>
        <w:tc>
          <w:tcPr>
            <w:tcW w:w="636" w:type="pct"/>
          </w:tcPr>
          <w:p w14:paraId="269B65E7"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p w14:paraId="32A10ADD"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r w:rsidRPr="0016640D">
              <w:rPr>
                <w:rFonts w:eastAsia="Times New Roman" w:cs="Arial"/>
                <w:sz w:val="18"/>
                <w:szCs w:val="18"/>
              </w:rPr>
              <w:t>Severe</w:t>
            </w:r>
          </w:p>
        </w:tc>
        <w:tc>
          <w:tcPr>
            <w:tcW w:w="164" w:type="pct"/>
            <w:tcBorders>
              <w:top w:val="nil"/>
              <w:bottom w:val="nil"/>
            </w:tcBorders>
          </w:tcPr>
          <w:p w14:paraId="672A7FBF"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tc>
        <w:tc>
          <w:tcPr>
            <w:tcW w:w="398" w:type="pct"/>
            <w:shd w:val="clear" w:color="auto" w:fill="F2F2F2"/>
          </w:tcPr>
          <w:p w14:paraId="6473BCD1"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471F967C"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E </w:t>
            </w:r>
          </w:p>
        </w:tc>
        <w:tc>
          <w:tcPr>
            <w:tcW w:w="562" w:type="pct"/>
          </w:tcPr>
          <w:p w14:paraId="21DCF6DB"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p w14:paraId="34F6E0F0"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r w:rsidRPr="0016640D">
              <w:rPr>
                <w:rFonts w:eastAsia="Times New Roman" w:cs="Arial"/>
                <w:sz w:val="18"/>
                <w:szCs w:val="18"/>
              </w:rPr>
              <w:t>Rare</w:t>
            </w:r>
          </w:p>
        </w:tc>
        <w:tc>
          <w:tcPr>
            <w:tcW w:w="240" w:type="pct"/>
            <w:tcBorders>
              <w:top w:val="nil"/>
              <w:bottom w:val="nil"/>
            </w:tcBorders>
          </w:tcPr>
          <w:p w14:paraId="7E20258F"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tc>
        <w:tc>
          <w:tcPr>
            <w:tcW w:w="559" w:type="pct"/>
            <w:shd w:val="clear" w:color="auto" w:fill="FFFFFF"/>
          </w:tcPr>
          <w:p w14:paraId="324DDF01"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7070ED2C"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D</w:t>
            </w:r>
          </w:p>
        </w:tc>
        <w:tc>
          <w:tcPr>
            <w:tcW w:w="401" w:type="pct"/>
            <w:shd w:val="clear" w:color="auto" w:fill="F2F2F2"/>
          </w:tcPr>
          <w:p w14:paraId="37479996"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50DBD8D9"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Low </w:t>
            </w:r>
          </w:p>
        </w:tc>
        <w:tc>
          <w:tcPr>
            <w:tcW w:w="400" w:type="pct"/>
            <w:shd w:val="clear" w:color="auto" w:fill="F2F2F2"/>
          </w:tcPr>
          <w:p w14:paraId="1D1AD001"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28AA81AB"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Low </w:t>
            </w:r>
          </w:p>
        </w:tc>
        <w:tc>
          <w:tcPr>
            <w:tcW w:w="399" w:type="pct"/>
            <w:shd w:val="clear" w:color="auto" w:fill="F2F2F2"/>
          </w:tcPr>
          <w:p w14:paraId="303D45A7"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39A5EAEA"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Med </w:t>
            </w:r>
          </w:p>
        </w:tc>
        <w:tc>
          <w:tcPr>
            <w:tcW w:w="400" w:type="pct"/>
            <w:shd w:val="clear" w:color="auto" w:fill="F2F2F2"/>
          </w:tcPr>
          <w:p w14:paraId="2D31E548"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6E35BF90"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Med </w:t>
            </w:r>
          </w:p>
        </w:tc>
        <w:tc>
          <w:tcPr>
            <w:tcW w:w="440" w:type="pct"/>
            <w:shd w:val="clear" w:color="auto" w:fill="F2F2F2"/>
          </w:tcPr>
          <w:p w14:paraId="1F02F14C"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4EEFBF5C"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High </w:t>
            </w:r>
          </w:p>
        </w:tc>
      </w:tr>
      <w:tr w:rsidR="00D931CE" w:rsidRPr="0016640D" w14:paraId="4D0CDF48" w14:textId="77777777" w:rsidTr="00D931CE">
        <w:tc>
          <w:tcPr>
            <w:tcW w:w="401" w:type="pct"/>
            <w:tcBorders>
              <w:left w:val="nil"/>
              <w:bottom w:val="nil"/>
              <w:right w:val="nil"/>
            </w:tcBorders>
          </w:tcPr>
          <w:p w14:paraId="62A93059" w14:textId="77777777" w:rsidR="00D931CE" w:rsidRPr="0016640D" w:rsidRDefault="00D931CE" w:rsidP="00767CB9">
            <w:pPr>
              <w:widowControl w:val="0"/>
              <w:autoSpaceDE w:val="0"/>
              <w:autoSpaceDN w:val="0"/>
              <w:adjustRightInd w:val="0"/>
              <w:spacing w:line="276" w:lineRule="auto"/>
              <w:rPr>
                <w:rFonts w:eastAsia="Times New Roman" w:cs="Arial"/>
                <w:sz w:val="18"/>
                <w:szCs w:val="18"/>
              </w:rPr>
            </w:pPr>
          </w:p>
        </w:tc>
        <w:tc>
          <w:tcPr>
            <w:tcW w:w="636" w:type="pct"/>
            <w:tcBorders>
              <w:left w:val="nil"/>
              <w:bottom w:val="nil"/>
              <w:right w:val="nil"/>
            </w:tcBorders>
          </w:tcPr>
          <w:p w14:paraId="0FB0A9D7" w14:textId="77777777" w:rsidR="00D931CE" w:rsidRPr="0016640D" w:rsidRDefault="00D931CE" w:rsidP="00767CB9">
            <w:pPr>
              <w:widowControl w:val="0"/>
              <w:autoSpaceDE w:val="0"/>
              <w:autoSpaceDN w:val="0"/>
              <w:adjustRightInd w:val="0"/>
              <w:spacing w:line="276" w:lineRule="auto"/>
              <w:jc w:val="center"/>
              <w:rPr>
                <w:rFonts w:eastAsia="Times New Roman" w:cs="Arial"/>
                <w:b/>
                <w:i/>
                <w:sz w:val="18"/>
                <w:szCs w:val="18"/>
              </w:rPr>
            </w:pPr>
          </w:p>
        </w:tc>
        <w:tc>
          <w:tcPr>
            <w:tcW w:w="164" w:type="pct"/>
            <w:tcBorders>
              <w:top w:val="nil"/>
              <w:left w:val="nil"/>
              <w:bottom w:val="nil"/>
              <w:right w:val="nil"/>
            </w:tcBorders>
          </w:tcPr>
          <w:p w14:paraId="077058FA" w14:textId="77777777" w:rsidR="00D931CE" w:rsidRPr="0016640D" w:rsidRDefault="00D931CE" w:rsidP="00767CB9">
            <w:pPr>
              <w:widowControl w:val="0"/>
              <w:autoSpaceDE w:val="0"/>
              <w:autoSpaceDN w:val="0"/>
              <w:adjustRightInd w:val="0"/>
              <w:spacing w:line="276" w:lineRule="auto"/>
              <w:rPr>
                <w:rFonts w:eastAsia="Times New Roman" w:cs="Arial"/>
                <w:sz w:val="18"/>
                <w:szCs w:val="18"/>
              </w:rPr>
            </w:pPr>
          </w:p>
        </w:tc>
        <w:tc>
          <w:tcPr>
            <w:tcW w:w="398" w:type="pct"/>
            <w:tcBorders>
              <w:left w:val="nil"/>
              <w:bottom w:val="nil"/>
              <w:right w:val="nil"/>
            </w:tcBorders>
          </w:tcPr>
          <w:p w14:paraId="7C122750"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tc>
        <w:tc>
          <w:tcPr>
            <w:tcW w:w="562" w:type="pct"/>
            <w:tcBorders>
              <w:left w:val="nil"/>
              <w:bottom w:val="nil"/>
              <w:right w:val="nil"/>
            </w:tcBorders>
          </w:tcPr>
          <w:p w14:paraId="5F7B269D"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tc>
        <w:tc>
          <w:tcPr>
            <w:tcW w:w="240" w:type="pct"/>
            <w:tcBorders>
              <w:top w:val="nil"/>
              <w:left w:val="nil"/>
              <w:bottom w:val="nil"/>
            </w:tcBorders>
          </w:tcPr>
          <w:p w14:paraId="12854D4C" w14:textId="77777777" w:rsidR="00D931CE" w:rsidRPr="0016640D" w:rsidRDefault="00D931CE" w:rsidP="00767CB9">
            <w:pPr>
              <w:widowControl w:val="0"/>
              <w:autoSpaceDE w:val="0"/>
              <w:autoSpaceDN w:val="0"/>
              <w:adjustRightInd w:val="0"/>
              <w:spacing w:line="276" w:lineRule="auto"/>
              <w:jc w:val="center"/>
              <w:rPr>
                <w:rFonts w:eastAsia="Times New Roman" w:cs="Arial"/>
                <w:sz w:val="18"/>
                <w:szCs w:val="18"/>
              </w:rPr>
            </w:pPr>
          </w:p>
        </w:tc>
        <w:tc>
          <w:tcPr>
            <w:tcW w:w="559" w:type="pct"/>
            <w:shd w:val="clear" w:color="auto" w:fill="FFFFFF"/>
          </w:tcPr>
          <w:p w14:paraId="1EF3248B"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70CDAA5B"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E</w:t>
            </w:r>
          </w:p>
        </w:tc>
        <w:tc>
          <w:tcPr>
            <w:tcW w:w="401" w:type="pct"/>
            <w:shd w:val="clear" w:color="auto" w:fill="F2F2F2"/>
          </w:tcPr>
          <w:p w14:paraId="1D0D584D"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24014389"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Low </w:t>
            </w:r>
          </w:p>
        </w:tc>
        <w:tc>
          <w:tcPr>
            <w:tcW w:w="400" w:type="pct"/>
            <w:shd w:val="clear" w:color="auto" w:fill="F2F2F2"/>
          </w:tcPr>
          <w:p w14:paraId="5F88B622"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1AC02E9D"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Low </w:t>
            </w:r>
          </w:p>
        </w:tc>
        <w:tc>
          <w:tcPr>
            <w:tcW w:w="399" w:type="pct"/>
            <w:shd w:val="clear" w:color="auto" w:fill="F2F2F2"/>
          </w:tcPr>
          <w:p w14:paraId="59C904F7"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0FD05FF6"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Med </w:t>
            </w:r>
          </w:p>
        </w:tc>
        <w:tc>
          <w:tcPr>
            <w:tcW w:w="400" w:type="pct"/>
            <w:shd w:val="clear" w:color="auto" w:fill="F2F2F2"/>
          </w:tcPr>
          <w:p w14:paraId="47FE06E1"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775ACD83"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Med </w:t>
            </w:r>
          </w:p>
        </w:tc>
        <w:tc>
          <w:tcPr>
            <w:tcW w:w="440" w:type="pct"/>
            <w:shd w:val="clear" w:color="auto" w:fill="F2F2F2"/>
          </w:tcPr>
          <w:p w14:paraId="718B0A61"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p>
          <w:p w14:paraId="7E1A2BBD" w14:textId="77777777" w:rsidR="00D931CE" w:rsidRPr="0016640D" w:rsidRDefault="00D931CE" w:rsidP="00767CB9">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Med </w:t>
            </w:r>
          </w:p>
        </w:tc>
      </w:tr>
    </w:tbl>
    <w:p w14:paraId="2BC4B0B1" w14:textId="7EB542F5" w:rsidR="004D2A62" w:rsidRDefault="00456EE4" w:rsidP="004D2A62">
      <w:pPr>
        <w:pStyle w:val="Heading3"/>
      </w:pPr>
      <w:bookmarkStart w:id="96" w:name="_Toc11656809"/>
      <w:bookmarkStart w:id="97" w:name="_Toc12627442"/>
      <w:r>
        <w:t>Determine</w:t>
      </w:r>
      <w:r w:rsidR="004D2A62" w:rsidRPr="00F91C85">
        <w:t xml:space="preserve"> </w:t>
      </w:r>
      <w:r w:rsidR="000829F9">
        <w:t>the</w:t>
      </w:r>
      <w:r w:rsidR="00C92226">
        <w:t xml:space="preserve"> consequence of the hazard</w:t>
      </w:r>
      <w:bookmarkEnd w:id="96"/>
      <w:bookmarkEnd w:id="97"/>
    </w:p>
    <w:p w14:paraId="45E97B53" w14:textId="1B742398" w:rsidR="000E0934" w:rsidRDefault="00DA1944" w:rsidP="00DA1944">
      <w:r w:rsidRPr="00F91C85">
        <w:t>Hazards have the potential to cause different types and severities of harm</w:t>
      </w:r>
      <w:r w:rsidR="003D7987">
        <w:t xml:space="preserve"> (consequences)</w:t>
      </w:r>
      <w:r w:rsidRPr="00F91C85">
        <w:t xml:space="preserve">, ranging from minor discomfort to a serious injury or death. </w:t>
      </w:r>
    </w:p>
    <w:p w14:paraId="3EC60985" w14:textId="77777777" w:rsidR="000E0934" w:rsidRDefault="000E0934" w:rsidP="00DA1944"/>
    <w:p w14:paraId="1193B9AF" w14:textId="697A7F57" w:rsidR="00DA1944" w:rsidRDefault="00767CB9" w:rsidP="00DA1944">
      <w:r>
        <w:t xml:space="preserve">In the table above </w:t>
      </w:r>
      <w:r w:rsidR="004D2A62">
        <w:t xml:space="preserve">are the five escalating levels of </w:t>
      </w:r>
      <w:r w:rsidR="004D2A62" w:rsidRPr="00BA1A72">
        <w:rPr>
          <w:b/>
        </w:rPr>
        <w:t>consequence</w:t>
      </w:r>
      <w:r w:rsidR="004D2A62">
        <w:t xml:space="preserve"> of </w:t>
      </w:r>
      <w:r w:rsidR="00811EBE">
        <w:t>the hazard</w:t>
      </w:r>
      <w:r w:rsidR="00D820A9">
        <w:t xml:space="preserve"> </w:t>
      </w:r>
      <w:r w:rsidR="004D2A62">
        <w:t xml:space="preserve">used by </w:t>
      </w:r>
      <w:r w:rsidR="004D2A62" w:rsidRPr="003F6C2F">
        <w:rPr>
          <w:b/>
        </w:rPr>
        <w:t>[insert organisation name]</w:t>
      </w:r>
      <w:r w:rsidR="00BA1A72">
        <w:rPr>
          <w:b/>
        </w:rPr>
        <w:t xml:space="preserve"> </w:t>
      </w:r>
      <w:r w:rsidR="00BA1A72" w:rsidRPr="00BA1A72">
        <w:t>in assessing risk</w:t>
      </w:r>
      <w:r w:rsidR="004D2A62" w:rsidRPr="00BA1A72">
        <w:t>:</w:t>
      </w:r>
    </w:p>
    <w:p w14:paraId="40BC4069" w14:textId="6F4DA05C" w:rsidR="004D2A62" w:rsidRDefault="004D2A62" w:rsidP="00BA1A72">
      <w:pPr>
        <w:pStyle w:val="ListParagraph"/>
        <w:numPr>
          <w:ilvl w:val="0"/>
          <w:numId w:val="95"/>
        </w:numPr>
        <w:ind w:left="357" w:firstLine="0"/>
      </w:pPr>
      <w:r>
        <w:t>insignificant</w:t>
      </w:r>
    </w:p>
    <w:p w14:paraId="10FFDDC7" w14:textId="12507E39" w:rsidR="004D2A62" w:rsidRDefault="004D2A62" w:rsidP="00BA1A72">
      <w:pPr>
        <w:pStyle w:val="ListParagraph"/>
        <w:numPr>
          <w:ilvl w:val="0"/>
          <w:numId w:val="95"/>
        </w:numPr>
        <w:ind w:left="357" w:firstLine="0"/>
      </w:pPr>
      <w:r>
        <w:t>minor</w:t>
      </w:r>
    </w:p>
    <w:p w14:paraId="0B3884EF" w14:textId="6A0187B1" w:rsidR="004D2A62" w:rsidRDefault="004D2A62" w:rsidP="00BA1A72">
      <w:pPr>
        <w:pStyle w:val="ListParagraph"/>
        <w:numPr>
          <w:ilvl w:val="0"/>
          <w:numId w:val="95"/>
        </w:numPr>
        <w:ind w:left="357" w:firstLine="0"/>
      </w:pPr>
      <w:r>
        <w:t>moderate</w:t>
      </w:r>
    </w:p>
    <w:p w14:paraId="3507096E" w14:textId="682FF6B6" w:rsidR="004D2A62" w:rsidRDefault="004D2A62" w:rsidP="00BA1A72">
      <w:pPr>
        <w:pStyle w:val="ListParagraph"/>
        <w:numPr>
          <w:ilvl w:val="0"/>
          <w:numId w:val="95"/>
        </w:numPr>
        <w:ind w:left="357" w:firstLine="0"/>
      </w:pPr>
      <w:r>
        <w:t>major</w:t>
      </w:r>
    </w:p>
    <w:p w14:paraId="57BF7D1F" w14:textId="131885E7" w:rsidR="004D2A62" w:rsidRPr="00F91C85" w:rsidRDefault="004D2A62" w:rsidP="00BA1A72">
      <w:pPr>
        <w:pStyle w:val="ListParagraph"/>
        <w:numPr>
          <w:ilvl w:val="0"/>
          <w:numId w:val="95"/>
        </w:numPr>
        <w:ind w:left="357" w:firstLine="0"/>
      </w:pPr>
      <w:r>
        <w:t>severe</w:t>
      </w:r>
    </w:p>
    <w:p w14:paraId="053DC57B" w14:textId="77777777" w:rsidR="00370EC6" w:rsidRDefault="00370EC6" w:rsidP="00DA1944"/>
    <w:p w14:paraId="21A25248" w14:textId="1A456862" w:rsidR="00D931CE" w:rsidRDefault="00D931CE" w:rsidP="00DA1944">
      <w:r>
        <w:t xml:space="preserve">The </w:t>
      </w:r>
      <w:r w:rsidR="00456EE4">
        <w:t xml:space="preserve">consequence of the </w:t>
      </w:r>
      <w:r>
        <w:t>hazard is rated according to one of these levels</w:t>
      </w:r>
      <w:r w:rsidR="0084610E">
        <w:t xml:space="preserve"> of risk</w:t>
      </w:r>
      <w:r>
        <w:t>.</w:t>
      </w:r>
    </w:p>
    <w:p w14:paraId="6B3B4E39" w14:textId="77777777" w:rsidR="00D931CE" w:rsidRDefault="00D931CE" w:rsidP="00DA1944"/>
    <w:p w14:paraId="48191E6F" w14:textId="57264577" w:rsidR="00DA1944" w:rsidRPr="00F91C85" w:rsidRDefault="00370EC6" w:rsidP="00DA1944">
      <w:r>
        <w:t>In</w:t>
      </w:r>
      <w:r w:rsidR="00DA1944" w:rsidRPr="00F91C85">
        <w:t xml:space="preserve"> esti</w:t>
      </w:r>
      <w:r>
        <w:t>mating</w:t>
      </w:r>
      <w:r w:rsidR="00DA1944" w:rsidRPr="00F91C85">
        <w:t xml:space="preserve"> the severity of harm that could result from each hazard</w:t>
      </w:r>
      <w:r>
        <w:t xml:space="preserve">, </w:t>
      </w:r>
      <w:r w:rsidR="00DA1944" w:rsidRPr="00F91C85">
        <w:t>the following</w:t>
      </w:r>
      <w:r w:rsidR="0065024C">
        <w:t xml:space="preserve"> matters are considered</w:t>
      </w:r>
      <w:r w:rsidR="00DA1944" w:rsidRPr="00F91C85">
        <w:t>:</w:t>
      </w:r>
    </w:p>
    <w:p w14:paraId="06B15295" w14:textId="77777777" w:rsidR="00DA1944" w:rsidRPr="00F91C85" w:rsidRDefault="00DA1944" w:rsidP="00506577">
      <w:pPr>
        <w:pStyle w:val="ListBullet"/>
        <w:numPr>
          <w:ilvl w:val="0"/>
          <w:numId w:val="91"/>
        </w:numPr>
        <w:rPr>
          <w:rFonts w:ascii="Arial Narrow" w:hAnsi="Arial Narrow"/>
          <w:sz w:val="24"/>
        </w:rPr>
      </w:pPr>
      <w:r w:rsidRPr="00F91C85">
        <w:rPr>
          <w:rFonts w:ascii="Arial Narrow" w:hAnsi="Arial Narrow"/>
          <w:sz w:val="24"/>
        </w:rPr>
        <w:lastRenderedPageBreak/>
        <w:t xml:space="preserve">What type of harm could occur (for example muscular strain, injuries due to fatigue, psychological injury, burns, laceration)? How severe is the harm? Could the hazard cause death, serious injuries, illness or only minor injuries </w:t>
      </w:r>
      <w:proofErr w:type="gramStart"/>
      <w:r w:rsidRPr="00F91C85">
        <w:rPr>
          <w:rFonts w:ascii="Arial Narrow" w:hAnsi="Arial Narrow"/>
          <w:sz w:val="24"/>
        </w:rPr>
        <w:t>requiring</w:t>
      </w:r>
      <w:proofErr w:type="gramEnd"/>
      <w:r w:rsidRPr="00F91C85">
        <w:rPr>
          <w:rFonts w:ascii="Arial Narrow" w:hAnsi="Arial Narrow"/>
          <w:sz w:val="24"/>
        </w:rPr>
        <w:t xml:space="preserve"> first aid?</w:t>
      </w:r>
    </w:p>
    <w:p w14:paraId="5BB9D1D4" w14:textId="4E681A6B" w:rsidR="00DA1944" w:rsidRPr="00F91C85" w:rsidRDefault="00DA1944" w:rsidP="00506577">
      <w:pPr>
        <w:pStyle w:val="ListBullet"/>
        <w:numPr>
          <w:ilvl w:val="0"/>
          <w:numId w:val="91"/>
        </w:numPr>
        <w:rPr>
          <w:rFonts w:ascii="Arial Narrow" w:hAnsi="Arial Narrow"/>
          <w:sz w:val="24"/>
        </w:rPr>
      </w:pPr>
      <w:r w:rsidRPr="00F91C85">
        <w:rPr>
          <w:rFonts w:ascii="Arial Narrow" w:hAnsi="Arial Narrow"/>
          <w:sz w:val="24"/>
        </w:rPr>
        <w:t>What factors could influence the severity of harm that occurs? For example, the distance someone might fall will determine the level of harm that is possible. The harm may occur immediately if something goes wrong (for example injury from a fall) or it may take time for it to become apparent (for example illness from long-term exposure to a substance or to excessive work demands).</w:t>
      </w:r>
    </w:p>
    <w:p w14:paraId="02B39899" w14:textId="7F7112FD" w:rsidR="00DA1944" w:rsidRPr="00F91C85" w:rsidRDefault="00DA1944" w:rsidP="00506577">
      <w:pPr>
        <w:pStyle w:val="ListBullet"/>
        <w:numPr>
          <w:ilvl w:val="0"/>
          <w:numId w:val="91"/>
        </w:numPr>
        <w:rPr>
          <w:rFonts w:ascii="Arial Narrow" w:hAnsi="Arial Narrow"/>
          <w:sz w:val="24"/>
        </w:rPr>
      </w:pPr>
      <w:r w:rsidRPr="00F91C85">
        <w:rPr>
          <w:rFonts w:ascii="Arial Narrow" w:hAnsi="Arial Narrow"/>
          <w:sz w:val="24"/>
        </w:rPr>
        <w:t>Do you need to use specific tools or processes to assess how severe the harm could be? This could include arranging noise exposure level testing.</w:t>
      </w:r>
    </w:p>
    <w:p w14:paraId="3EF1CC3F" w14:textId="2FF268BA" w:rsidR="00DA1944" w:rsidRPr="00F91C85" w:rsidRDefault="00DA1944" w:rsidP="00506577">
      <w:pPr>
        <w:pStyle w:val="ListBullet"/>
        <w:numPr>
          <w:ilvl w:val="0"/>
          <w:numId w:val="91"/>
        </w:numPr>
        <w:rPr>
          <w:rFonts w:ascii="Arial Narrow" w:hAnsi="Arial Narrow"/>
          <w:sz w:val="24"/>
        </w:rPr>
      </w:pPr>
      <w:r w:rsidRPr="00F91C85">
        <w:rPr>
          <w:rFonts w:ascii="Arial Narrow" w:hAnsi="Arial Narrow"/>
          <w:sz w:val="24"/>
        </w:rPr>
        <w:t xml:space="preserve">How many people are exposed to the hazard and how many could be harmed in and outside your workplace? </w:t>
      </w:r>
    </w:p>
    <w:p w14:paraId="5D355C3D" w14:textId="33C22122" w:rsidR="00DA1944" w:rsidRPr="00F91C85" w:rsidRDefault="00DA1944" w:rsidP="00506577">
      <w:pPr>
        <w:pStyle w:val="ListBullet"/>
        <w:numPr>
          <w:ilvl w:val="0"/>
          <w:numId w:val="91"/>
        </w:numPr>
        <w:rPr>
          <w:rFonts w:ascii="Arial Narrow" w:hAnsi="Arial Narrow"/>
          <w:sz w:val="24"/>
        </w:rPr>
      </w:pPr>
      <w:r w:rsidRPr="00F91C85">
        <w:rPr>
          <w:rFonts w:ascii="Arial Narrow" w:hAnsi="Arial Narrow"/>
          <w:sz w:val="24"/>
        </w:rPr>
        <w:t xml:space="preserve">Could one failure lead to other failures? </w:t>
      </w:r>
    </w:p>
    <w:p w14:paraId="63206859" w14:textId="77777777" w:rsidR="00DA1944" w:rsidRPr="00F91C85" w:rsidRDefault="00DA1944" w:rsidP="00506577">
      <w:pPr>
        <w:pStyle w:val="ListBullet"/>
        <w:numPr>
          <w:ilvl w:val="0"/>
          <w:numId w:val="91"/>
        </w:numPr>
        <w:rPr>
          <w:rFonts w:ascii="Arial Narrow" w:hAnsi="Arial Narrow"/>
          <w:sz w:val="24"/>
        </w:rPr>
      </w:pPr>
      <w:r w:rsidRPr="00F91C85">
        <w:rPr>
          <w:rFonts w:ascii="Arial Narrow" w:hAnsi="Arial Narrow"/>
          <w:sz w:val="24"/>
        </w:rPr>
        <w:t>Could a small event escalate to a much larger event with more serious consequences? For example, a minor fire can get out of control quickly in the presence of large amounts of combustible materials.</w:t>
      </w:r>
    </w:p>
    <w:p w14:paraId="6D501684" w14:textId="375BE79D" w:rsidR="00DA1944" w:rsidRPr="00F91C85" w:rsidRDefault="00811EBE" w:rsidP="00DA1944">
      <w:pPr>
        <w:pStyle w:val="Heading3"/>
      </w:pPr>
      <w:bookmarkStart w:id="98" w:name="_Toc11656810"/>
      <w:bookmarkStart w:id="99" w:name="_Toc12627443"/>
      <w:r>
        <w:t>Determine</w:t>
      </w:r>
      <w:r w:rsidR="00DA1944" w:rsidRPr="00F91C85">
        <w:t xml:space="preserve"> the likelihood of harm occurring</w:t>
      </w:r>
      <w:bookmarkEnd w:id="98"/>
      <w:bookmarkEnd w:id="99"/>
    </w:p>
    <w:p w14:paraId="50D82C51" w14:textId="1D3AE8A7" w:rsidR="00A22F8D" w:rsidRDefault="00A22F8D" w:rsidP="00A22F8D">
      <w:r>
        <w:t xml:space="preserve">In the table above are the five escalating levels of the </w:t>
      </w:r>
      <w:r w:rsidRPr="0065024C">
        <w:rPr>
          <w:b/>
        </w:rPr>
        <w:t>likelihood</w:t>
      </w:r>
      <w:r>
        <w:t xml:space="preserve"> of the hazard occurring used by </w:t>
      </w:r>
      <w:r w:rsidRPr="003F6C2F">
        <w:rPr>
          <w:b/>
        </w:rPr>
        <w:t>[insert organisation name]</w:t>
      </w:r>
      <w:r>
        <w:rPr>
          <w:b/>
        </w:rPr>
        <w:t>:</w:t>
      </w:r>
    </w:p>
    <w:p w14:paraId="1028F3E0" w14:textId="77777777" w:rsidR="00A22F8D" w:rsidRPr="00F91C85" w:rsidRDefault="00A22F8D" w:rsidP="00A22F8D">
      <w:pPr>
        <w:pStyle w:val="ListBullet"/>
        <w:numPr>
          <w:ilvl w:val="0"/>
          <w:numId w:val="97"/>
        </w:numPr>
        <w:rPr>
          <w:rFonts w:ascii="Arial Narrow" w:hAnsi="Arial Narrow"/>
          <w:sz w:val="24"/>
        </w:rPr>
      </w:pPr>
      <w:r>
        <w:rPr>
          <w:rStyle w:val="Emphasised"/>
          <w:rFonts w:ascii="Arial Narrow" w:hAnsi="Arial Narrow"/>
          <w:sz w:val="24"/>
        </w:rPr>
        <w:t>Almost c</w:t>
      </w:r>
      <w:r w:rsidRPr="00F91C85">
        <w:rPr>
          <w:rStyle w:val="Emphasised"/>
          <w:rFonts w:ascii="Arial Narrow" w:hAnsi="Arial Narrow"/>
          <w:sz w:val="24"/>
        </w:rPr>
        <w:t>ertain to occur</w:t>
      </w:r>
      <w:r w:rsidRPr="00F91C85">
        <w:rPr>
          <w:rFonts w:ascii="Arial Narrow" w:hAnsi="Arial Narrow"/>
          <w:sz w:val="24"/>
        </w:rPr>
        <w:t>—expected to occur in most circumstances</w:t>
      </w:r>
    </w:p>
    <w:p w14:paraId="0E2080B1" w14:textId="77777777" w:rsidR="00A22F8D" w:rsidRPr="00F91C85" w:rsidRDefault="00A22F8D" w:rsidP="00A22F8D">
      <w:pPr>
        <w:pStyle w:val="ListBullet"/>
        <w:numPr>
          <w:ilvl w:val="0"/>
          <w:numId w:val="97"/>
        </w:numPr>
        <w:rPr>
          <w:rFonts w:ascii="Arial Narrow" w:hAnsi="Arial Narrow"/>
          <w:sz w:val="24"/>
        </w:rPr>
      </w:pPr>
      <w:r w:rsidRPr="00F91C85">
        <w:rPr>
          <w:rStyle w:val="Emphasised"/>
          <w:rFonts w:ascii="Arial Narrow" w:hAnsi="Arial Narrow"/>
          <w:sz w:val="24"/>
        </w:rPr>
        <w:t>Very likely</w:t>
      </w:r>
      <w:r w:rsidRPr="00F91C85">
        <w:rPr>
          <w:rFonts w:ascii="Arial Narrow" w:hAnsi="Arial Narrow"/>
          <w:sz w:val="24"/>
        </w:rPr>
        <w:t>—will probably occur in most circumstances</w:t>
      </w:r>
    </w:p>
    <w:p w14:paraId="0FF5AF24" w14:textId="77777777" w:rsidR="00A22F8D" w:rsidRPr="00F91C85" w:rsidRDefault="00A22F8D" w:rsidP="00A22F8D">
      <w:pPr>
        <w:pStyle w:val="ListBullet"/>
        <w:numPr>
          <w:ilvl w:val="0"/>
          <w:numId w:val="97"/>
        </w:numPr>
        <w:rPr>
          <w:rFonts w:ascii="Arial Narrow" w:hAnsi="Arial Narrow"/>
          <w:sz w:val="24"/>
        </w:rPr>
      </w:pPr>
      <w:r w:rsidRPr="00F91C85">
        <w:rPr>
          <w:rStyle w:val="Emphasised"/>
          <w:rFonts w:ascii="Arial Narrow" w:hAnsi="Arial Narrow"/>
          <w:sz w:val="24"/>
        </w:rPr>
        <w:t>Possible</w:t>
      </w:r>
      <w:r w:rsidRPr="00F91C85">
        <w:rPr>
          <w:rFonts w:ascii="Arial Narrow" w:hAnsi="Arial Narrow"/>
          <w:sz w:val="24"/>
        </w:rPr>
        <w:t>—might occur occasionally</w:t>
      </w:r>
    </w:p>
    <w:p w14:paraId="5F4CAB54" w14:textId="77777777" w:rsidR="00A22F8D" w:rsidRPr="00F91C85" w:rsidRDefault="00A22F8D" w:rsidP="00A22F8D">
      <w:pPr>
        <w:pStyle w:val="ListBullet"/>
        <w:numPr>
          <w:ilvl w:val="0"/>
          <w:numId w:val="97"/>
        </w:numPr>
        <w:rPr>
          <w:rFonts w:ascii="Arial Narrow" w:hAnsi="Arial Narrow"/>
          <w:sz w:val="24"/>
        </w:rPr>
      </w:pPr>
      <w:r w:rsidRPr="00F91C85">
        <w:rPr>
          <w:rStyle w:val="Emphasised"/>
          <w:rFonts w:ascii="Arial Narrow" w:hAnsi="Arial Narrow"/>
          <w:sz w:val="24"/>
        </w:rPr>
        <w:t>Unlikely</w:t>
      </w:r>
      <w:r w:rsidRPr="00F91C85">
        <w:rPr>
          <w:rFonts w:ascii="Arial Narrow" w:hAnsi="Arial Narrow"/>
          <w:sz w:val="24"/>
        </w:rPr>
        <w:t>—could happen at some time</w:t>
      </w:r>
    </w:p>
    <w:p w14:paraId="1B5598A6" w14:textId="77777777" w:rsidR="00A22F8D" w:rsidRPr="00F91C85" w:rsidRDefault="00A22F8D" w:rsidP="00A22F8D">
      <w:pPr>
        <w:pStyle w:val="ListBullet"/>
        <w:numPr>
          <w:ilvl w:val="0"/>
          <w:numId w:val="97"/>
        </w:numPr>
        <w:rPr>
          <w:rFonts w:ascii="Arial Narrow" w:hAnsi="Arial Narrow"/>
          <w:sz w:val="24"/>
        </w:rPr>
      </w:pPr>
      <w:r w:rsidRPr="00F91C85">
        <w:rPr>
          <w:rStyle w:val="Emphasised"/>
          <w:rFonts w:ascii="Arial Narrow" w:hAnsi="Arial Narrow"/>
          <w:sz w:val="24"/>
        </w:rPr>
        <w:t>Rare</w:t>
      </w:r>
      <w:r w:rsidRPr="00F91C85">
        <w:rPr>
          <w:rFonts w:ascii="Arial Narrow" w:hAnsi="Arial Narrow"/>
          <w:sz w:val="24"/>
        </w:rPr>
        <w:t>—may happen only in exceptional circumstances.</w:t>
      </w:r>
    </w:p>
    <w:p w14:paraId="4403C268" w14:textId="77777777" w:rsidR="00A22F8D" w:rsidRDefault="00A22F8D" w:rsidP="00A22F8D"/>
    <w:p w14:paraId="5F45ECC5" w14:textId="52F7292E" w:rsidR="00A22F8D" w:rsidRDefault="00A22F8D" w:rsidP="00A22F8D">
      <w:r>
        <w:t>The likelihood of the hazard occurring is rated according to one of these levels of risk.</w:t>
      </w:r>
    </w:p>
    <w:p w14:paraId="33C319DE" w14:textId="77777777" w:rsidR="00A22F8D" w:rsidRDefault="00A22F8D" w:rsidP="00DA1944">
      <w:pPr>
        <w:keepNext/>
        <w:keepLines/>
      </w:pPr>
    </w:p>
    <w:p w14:paraId="347CAD48" w14:textId="77777777" w:rsidR="00DA1944" w:rsidRPr="00F91C85" w:rsidRDefault="00DA1944" w:rsidP="00DA1944">
      <w:pPr>
        <w:keepNext/>
        <w:keepLines/>
      </w:pPr>
      <w:r w:rsidRPr="00F91C85">
        <w:t>The likelihood that someone will be harmed can be estimated by considering the following:</w:t>
      </w:r>
    </w:p>
    <w:p w14:paraId="2E106937" w14:textId="77777777" w:rsidR="00DA1944" w:rsidRPr="00F91C85" w:rsidRDefault="00DA1944" w:rsidP="00506577">
      <w:pPr>
        <w:pStyle w:val="ListBullet"/>
        <w:numPr>
          <w:ilvl w:val="0"/>
          <w:numId w:val="92"/>
        </w:numPr>
        <w:rPr>
          <w:rFonts w:ascii="Arial Narrow" w:hAnsi="Arial Narrow"/>
          <w:sz w:val="24"/>
        </w:rPr>
      </w:pPr>
      <w:r w:rsidRPr="00F91C85">
        <w:rPr>
          <w:rFonts w:ascii="Arial Narrow" w:hAnsi="Arial Narrow"/>
          <w:sz w:val="24"/>
        </w:rPr>
        <w:t>How often is the task done? Does this make the harm more or less likely?</w:t>
      </w:r>
    </w:p>
    <w:p w14:paraId="46A13673" w14:textId="77777777" w:rsidR="00DA1944" w:rsidRPr="00F91C85" w:rsidRDefault="00DA1944" w:rsidP="00506577">
      <w:pPr>
        <w:pStyle w:val="ListBullet"/>
        <w:numPr>
          <w:ilvl w:val="0"/>
          <w:numId w:val="92"/>
        </w:numPr>
        <w:rPr>
          <w:rFonts w:ascii="Arial Narrow" w:hAnsi="Arial Narrow"/>
          <w:sz w:val="24"/>
        </w:rPr>
      </w:pPr>
      <w:r w:rsidRPr="00F91C85">
        <w:rPr>
          <w:rFonts w:ascii="Arial Narrow" w:hAnsi="Arial Narrow"/>
          <w:sz w:val="24"/>
        </w:rPr>
        <w:t>How often are people near the hazard? How close do people get to it?</w:t>
      </w:r>
    </w:p>
    <w:p w14:paraId="31B2C0F4" w14:textId="77777777" w:rsidR="00DA1944" w:rsidRDefault="00DA1944" w:rsidP="00506577">
      <w:pPr>
        <w:pStyle w:val="ListBullet"/>
        <w:numPr>
          <w:ilvl w:val="0"/>
          <w:numId w:val="92"/>
        </w:numPr>
        <w:rPr>
          <w:rFonts w:ascii="Arial Narrow" w:hAnsi="Arial Narrow"/>
          <w:sz w:val="24"/>
        </w:rPr>
      </w:pPr>
      <w:r w:rsidRPr="00F91C85">
        <w:rPr>
          <w:rFonts w:ascii="Arial Narrow" w:hAnsi="Arial Narrow"/>
          <w:sz w:val="24"/>
        </w:rPr>
        <w:t xml:space="preserve">Has it ever happened before, either in your workplace or somewhere else? How often? </w:t>
      </w:r>
    </w:p>
    <w:p w14:paraId="3C502518" w14:textId="2FBF4289" w:rsidR="00F80D4F" w:rsidRPr="00F80D4F" w:rsidRDefault="00F80D4F" w:rsidP="00F80D4F">
      <w:pPr>
        <w:numPr>
          <w:ilvl w:val="0"/>
          <w:numId w:val="92"/>
        </w:numPr>
        <w:rPr>
          <w:b/>
        </w:rPr>
      </w:pPr>
      <w:r w:rsidRPr="006D187D">
        <w:rPr>
          <w:b/>
        </w:rPr>
        <w:t xml:space="preserve">[Insert other circumstances in which your organisation will </w:t>
      </w:r>
      <w:r>
        <w:rPr>
          <w:b/>
        </w:rPr>
        <w:t>estimate the likelihood of harm occurring</w:t>
      </w:r>
      <w:r w:rsidRPr="006D187D">
        <w:rPr>
          <w:b/>
        </w:rPr>
        <w:t>]</w:t>
      </w:r>
      <w:r>
        <w:rPr>
          <w:b/>
        </w:rPr>
        <w:t>.</w:t>
      </w:r>
    </w:p>
    <w:p w14:paraId="721DC8E3" w14:textId="77777777" w:rsidR="00F80D4F" w:rsidRDefault="00F80D4F" w:rsidP="00DA1944"/>
    <w:p w14:paraId="60E621C8" w14:textId="77AAEF30" w:rsidR="00252F51" w:rsidRPr="00252F51" w:rsidRDefault="00252F51" w:rsidP="00DA1944">
      <w:pPr>
        <w:rPr>
          <w:b/>
        </w:rPr>
      </w:pPr>
      <w:r w:rsidRPr="00252F51">
        <w:rPr>
          <w:b/>
        </w:rPr>
        <w:t>Determine the risk rating</w:t>
      </w:r>
    </w:p>
    <w:p w14:paraId="78EAA69C" w14:textId="4D75A10C" w:rsidR="00252F51" w:rsidRDefault="00252F51" w:rsidP="00DA1944">
      <w:r>
        <w:t xml:space="preserve">The </w:t>
      </w:r>
      <w:r w:rsidRPr="00252F51">
        <w:rPr>
          <w:b/>
        </w:rPr>
        <w:t>Consequence</w:t>
      </w:r>
      <w:r>
        <w:t xml:space="preserve"> and </w:t>
      </w:r>
      <w:r w:rsidRPr="00252F51">
        <w:rPr>
          <w:b/>
        </w:rPr>
        <w:t>Likelihood</w:t>
      </w:r>
      <w:r>
        <w:t xml:space="preserve"> </w:t>
      </w:r>
      <w:r w:rsidR="00AE626B">
        <w:t xml:space="preserve">of any given risk </w:t>
      </w:r>
      <w:r>
        <w:t xml:space="preserve">are plotted on the </w:t>
      </w:r>
      <w:r w:rsidRPr="00AE626B">
        <w:rPr>
          <w:b/>
        </w:rPr>
        <w:t>Risk Rating</w:t>
      </w:r>
      <w:r>
        <w:t xml:space="preserve"> matrix </w:t>
      </w:r>
      <w:r w:rsidR="00FD3988">
        <w:t xml:space="preserve">shown above </w:t>
      </w:r>
      <w:r>
        <w:t>to determine the level of resulting risk</w:t>
      </w:r>
      <w:r w:rsidR="00AE626B">
        <w:t xml:space="preserve"> or its overall risk rating</w:t>
      </w:r>
      <w:r>
        <w:t>:</w:t>
      </w:r>
    </w:p>
    <w:p w14:paraId="0E4A248F" w14:textId="51BD6B0A" w:rsidR="00252F51" w:rsidRDefault="00252F51" w:rsidP="006D1895">
      <w:pPr>
        <w:pStyle w:val="ListParagraph"/>
        <w:numPr>
          <w:ilvl w:val="0"/>
          <w:numId w:val="99"/>
        </w:numPr>
      </w:pPr>
      <w:r>
        <w:t>Low</w:t>
      </w:r>
    </w:p>
    <w:p w14:paraId="3CB047C0" w14:textId="6A8E33C6" w:rsidR="00252F51" w:rsidRDefault="00252F51" w:rsidP="006D1895">
      <w:pPr>
        <w:pStyle w:val="ListParagraph"/>
        <w:numPr>
          <w:ilvl w:val="0"/>
          <w:numId w:val="99"/>
        </w:numPr>
      </w:pPr>
      <w:r>
        <w:t>Medium</w:t>
      </w:r>
    </w:p>
    <w:p w14:paraId="6AC033C0" w14:textId="00002132" w:rsidR="00252F51" w:rsidRDefault="00252F51" w:rsidP="006D1895">
      <w:pPr>
        <w:pStyle w:val="ListParagraph"/>
        <w:numPr>
          <w:ilvl w:val="0"/>
          <w:numId w:val="99"/>
        </w:numPr>
      </w:pPr>
      <w:r>
        <w:t>High</w:t>
      </w:r>
    </w:p>
    <w:p w14:paraId="6C6529C3" w14:textId="20061850" w:rsidR="00252F51" w:rsidRDefault="00252F51" w:rsidP="006D1895">
      <w:pPr>
        <w:pStyle w:val="ListParagraph"/>
        <w:numPr>
          <w:ilvl w:val="0"/>
          <w:numId w:val="99"/>
        </w:numPr>
      </w:pPr>
      <w:r>
        <w:t>Very High</w:t>
      </w:r>
    </w:p>
    <w:p w14:paraId="4787AE77" w14:textId="77777777" w:rsidR="00DA1944" w:rsidRDefault="00DA1944" w:rsidP="004C71D6">
      <w:pPr>
        <w:rPr>
          <w:b/>
        </w:rPr>
      </w:pPr>
    </w:p>
    <w:p w14:paraId="10DDFA86" w14:textId="77777777" w:rsidR="00177B17" w:rsidRDefault="00177B17" w:rsidP="00177B17">
      <w:pPr>
        <w:tabs>
          <w:tab w:val="left" w:pos="2086"/>
        </w:tabs>
        <w:rPr>
          <w:b/>
        </w:rPr>
      </w:pPr>
      <w:r w:rsidRPr="00A95DC1">
        <w:rPr>
          <w:b/>
        </w:rPr>
        <w:t>Step 2: Identify Response Rating</w:t>
      </w:r>
    </w:p>
    <w:p w14:paraId="2EE0AB77" w14:textId="77777777" w:rsidR="00177B17" w:rsidRDefault="00177B17" w:rsidP="00177B17">
      <w:pPr>
        <w:tabs>
          <w:tab w:val="left" w:pos="2086"/>
        </w:tabs>
        <w:rPr>
          <w:b/>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14"/>
        <w:gridCol w:w="2322"/>
      </w:tblGrid>
      <w:tr w:rsidR="00177B17" w:rsidRPr="00A95DC1" w14:paraId="77F66B6C" w14:textId="77777777" w:rsidTr="00767CB9">
        <w:tc>
          <w:tcPr>
            <w:tcW w:w="2214" w:type="dxa"/>
            <w:shd w:val="clear" w:color="auto" w:fill="D9D9D9"/>
          </w:tcPr>
          <w:p w14:paraId="7C1EC453" w14:textId="77777777" w:rsidR="00177B17" w:rsidRPr="00A95DC1" w:rsidRDefault="00177B17" w:rsidP="00767CB9">
            <w:pPr>
              <w:spacing w:line="276" w:lineRule="auto"/>
              <w:jc w:val="center"/>
              <w:rPr>
                <w:rFonts w:eastAsia="Calibri" w:cs="Arial"/>
                <w:b/>
                <w:lang w:val="en-AU"/>
              </w:rPr>
            </w:pPr>
          </w:p>
          <w:p w14:paraId="435EAB06" w14:textId="77777777" w:rsidR="00177B17" w:rsidRPr="00A95DC1" w:rsidRDefault="00177B17" w:rsidP="00767CB9">
            <w:pPr>
              <w:spacing w:line="276" w:lineRule="auto"/>
              <w:jc w:val="center"/>
              <w:rPr>
                <w:rFonts w:eastAsia="Calibri" w:cs="Arial"/>
                <w:b/>
                <w:lang w:val="en-AU"/>
              </w:rPr>
            </w:pPr>
            <w:r w:rsidRPr="00A95DC1">
              <w:rPr>
                <w:rFonts w:eastAsia="Calibri" w:cs="Arial"/>
                <w:b/>
                <w:lang w:val="en-AU"/>
              </w:rPr>
              <w:t>Risk rating</w:t>
            </w:r>
          </w:p>
        </w:tc>
        <w:tc>
          <w:tcPr>
            <w:tcW w:w="2322" w:type="dxa"/>
            <w:shd w:val="clear" w:color="auto" w:fill="D9D9D9"/>
          </w:tcPr>
          <w:p w14:paraId="21D3DD39" w14:textId="77777777" w:rsidR="00177B17" w:rsidRPr="00A95DC1" w:rsidRDefault="00177B17" w:rsidP="00767CB9">
            <w:pPr>
              <w:spacing w:line="276" w:lineRule="auto"/>
              <w:jc w:val="center"/>
              <w:rPr>
                <w:rFonts w:eastAsia="Calibri" w:cs="Arial"/>
                <w:b/>
                <w:lang w:val="en-AU"/>
              </w:rPr>
            </w:pPr>
          </w:p>
          <w:p w14:paraId="57DA9797" w14:textId="77777777" w:rsidR="00177B17" w:rsidRPr="00A95DC1" w:rsidRDefault="00177B17" w:rsidP="00767CB9">
            <w:pPr>
              <w:spacing w:line="276" w:lineRule="auto"/>
              <w:jc w:val="center"/>
              <w:rPr>
                <w:rFonts w:eastAsia="Calibri" w:cs="Arial"/>
                <w:b/>
                <w:lang w:val="en-AU"/>
              </w:rPr>
            </w:pPr>
            <w:r w:rsidRPr="00A95DC1">
              <w:rPr>
                <w:rFonts w:eastAsia="Calibri" w:cs="Arial"/>
                <w:b/>
                <w:lang w:val="en-AU"/>
              </w:rPr>
              <w:t>Response rating</w:t>
            </w:r>
          </w:p>
        </w:tc>
      </w:tr>
      <w:tr w:rsidR="00177B17" w:rsidRPr="00A95DC1" w14:paraId="482BCDA9" w14:textId="77777777" w:rsidTr="00767CB9">
        <w:tc>
          <w:tcPr>
            <w:tcW w:w="2214" w:type="dxa"/>
            <w:shd w:val="clear" w:color="auto" w:fill="FFFFFF"/>
          </w:tcPr>
          <w:p w14:paraId="4383F9D5" w14:textId="77777777" w:rsidR="00177B17" w:rsidRPr="00A95DC1" w:rsidRDefault="00177B17" w:rsidP="00767CB9">
            <w:pPr>
              <w:snapToGrid w:val="0"/>
              <w:spacing w:line="276" w:lineRule="auto"/>
              <w:jc w:val="center"/>
              <w:rPr>
                <w:rFonts w:eastAsia="Calibri" w:cs="Arial"/>
                <w:sz w:val="18"/>
                <w:szCs w:val="18"/>
                <w:lang w:val="en-AU"/>
              </w:rPr>
            </w:pPr>
          </w:p>
          <w:p w14:paraId="391433ED" w14:textId="77777777" w:rsidR="00177B17" w:rsidRPr="00A95DC1" w:rsidRDefault="00177B17" w:rsidP="00767CB9">
            <w:pPr>
              <w:snapToGrid w:val="0"/>
              <w:spacing w:line="276" w:lineRule="auto"/>
              <w:jc w:val="center"/>
              <w:rPr>
                <w:rFonts w:eastAsia="Calibri" w:cs="Arial"/>
                <w:sz w:val="18"/>
                <w:szCs w:val="18"/>
                <w:lang w:val="en-AU"/>
              </w:rPr>
            </w:pPr>
            <w:r w:rsidRPr="00A95DC1">
              <w:rPr>
                <w:rFonts w:eastAsia="Calibri" w:cs="Arial"/>
                <w:sz w:val="18"/>
                <w:szCs w:val="18"/>
                <w:lang w:val="en-AU"/>
              </w:rPr>
              <w:t>Very high (VH)</w:t>
            </w:r>
          </w:p>
        </w:tc>
        <w:tc>
          <w:tcPr>
            <w:tcW w:w="2322" w:type="dxa"/>
            <w:shd w:val="clear" w:color="auto" w:fill="F2F2F2"/>
          </w:tcPr>
          <w:p w14:paraId="5718D2E1" w14:textId="77777777" w:rsidR="00177B17" w:rsidRPr="00A95DC1" w:rsidRDefault="00177B17" w:rsidP="00767CB9">
            <w:pPr>
              <w:snapToGrid w:val="0"/>
              <w:spacing w:line="276" w:lineRule="auto"/>
              <w:jc w:val="center"/>
              <w:rPr>
                <w:rFonts w:eastAsia="Calibri" w:cs="Arial"/>
                <w:sz w:val="18"/>
                <w:szCs w:val="18"/>
                <w:lang w:val="en-AU"/>
              </w:rPr>
            </w:pPr>
          </w:p>
          <w:p w14:paraId="6E5EDC06" w14:textId="77777777" w:rsidR="00177B17" w:rsidRPr="00A95DC1" w:rsidRDefault="00177B17" w:rsidP="00767CB9">
            <w:pPr>
              <w:snapToGrid w:val="0"/>
              <w:spacing w:line="276" w:lineRule="auto"/>
              <w:jc w:val="center"/>
              <w:rPr>
                <w:rFonts w:eastAsia="Calibri" w:cs="Arial"/>
                <w:sz w:val="18"/>
                <w:szCs w:val="18"/>
                <w:lang w:val="en-AU"/>
              </w:rPr>
            </w:pPr>
            <w:r w:rsidRPr="00A95DC1">
              <w:rPr>
                <w:rFonts w:eastAsia="Calibri" w:cs="Arial"/>
                <w:sz w:val="18"/>
                <w:szCs w:val="18"/>
                <w:lang w:val="en-AU"/>
              </w:rPr>
              <w:t>Act immediately</w:t>
            </w:r>
          </w:p>
        </w:tc>
      </w:tr>
      <w:tr w:rsidR="00177B17" w:rsidRPr="00A95DC1" w14:paraId="6BDF3AA0" w14:textId="77777777" w:rsidTr="00767CB9">
        <w:tc>
          <w:tcPr>
            <w:tcW w:w="2214" w:type="dxa"/>
            <w:shd w:val="clear" w:color="auto" w:fill="FFFFFF"/>
          </w:tcPr>
          <w:p w14:paraId="537DB36C" w14:textId="77777777" w:rsidR="00177B17" w:rsidRPr="00A95DC1" w:rsidRDefault="00177B17" w:rsidP="00767CB9">
            <w:pPr>
              <w:snapToGrid w:val="0"/>
              <w:spacing w:line="276" w:lineRule="auto"/>
              <w:jc w:val="center"/>
              <w:rPr>
                <w:rFonts w:eastAsia="Calibri" w:cs="Arial"/>
                <w:sz w:val="18"/>
                <w:szCs w:val="18"/>
                <w:lang w:val="en-AU"/>
              </w:rPr>
            </w:pPr>
          </w:p>
          <w:p w14:paraId="185906B6" w14:textId="77777777" w:rsidR="00177B17" w:rsidRPr="00A95DC1" w:rsidRDefault="00177B17" w:rsidP="00767CB9">
            <w:pPr>
              <w:snapToGrid w:val="0"/>
              <w:spacing w:line="276" w:lineRule="auto"/>
              <w:jc w:val="center"/>
              <w:rPr>
                <w:rFonts w:eastAsia="Calibri" w:cs="Arial"/>
                <w:sz w:val="18"/>
                <w:szCs w:val="18"/>
                <w:lang w:val="en-AU"/>
              </w:rPr>
            </w:pPr>
            <w:r w:rsidRPr="00A95DC1">
              <w:rPr>
                <w:rFonts w:eastAsia="Calibri" w:cs="Arial"/>
                <w:sz w:val="18"/>
                <w:szCs w:val="18"/>
                <w:lang w:val="en-AU"/>
              </w:rPr>
              <w:t>High (H)</w:t>
            </w:r>
          </w:p>
        </w:tc>
        <w:tc>
          <w:tcPr>
            <w:tcW w:w="2322" w:type="dxa"/>
            <w:shd w:val="clear" w:color="auto" w:fill="F2F2F2"/>
          </w:tcPr>
          <w:p w14:paraId="2A632ABE" w14:textId="77777777" w:rsidR="00177B17" w:rsidRPr="00A95DC1" w:rsidRDefault="00177B17" w:rsidP="00767CB9">
            <w:pPr>
              <w:snapToGrid w:val="0"/>
              <w:spacing w:line="276" w:lineRule="auto"/>
              <w:jc w:val="center"/>
              <w:rPr>
                <w:rFonts w:eastAsia="Calibri" w:cs="Arial"/>
                <w:sz w:val="18"/>
                <w:szCs w:val="18"/>
                <w:lang w:val="en-AU"/>
              </w:rPr>
            </w:pPr>
          </w:p>
          <w:p w14:paraId="396B7E76" w14:textId="77777777" w:rsidR="00177B17" w:rsidRPr="00A95DC1" w:rsidRDefault="00177B17" w:rsidP="00767CB9">
            <w:pPr>
              <w:snapToGrid w:val="0"/>
              <w:spacing w:line="276" w:lineRule="auto"/>
              <w:jc w:val="center"/>
              <w:rPr>
                <w:rFonts w:eastAsia="Calibri" w:cs="Arial"/>
                <w:sz w:val="18"/>
                <w:szCs w:val="18"/>
                <w:lang w:val="en-AU"/>
              </w:rPr>
            </w:pPr>
            <w:r w:rsidRPr="00A95DC1">
              <w:rPr>
                <w:rFonts w:eastAsia="Calibri" w:cs="Arial"/>
                <w:sz w:val="18"/>
                <w:szCs w:val="18"/>
                <w:lang w:val="en-AU"/>
              </w:rPr>
              <w:t>Act today</w:t>
            </w:r>
          </w:p>
        </w:tc>
      </w:tr>
      <w:tr w:rsidR="00177B17" w:rsidRPr="00A95DC1" w14:paraId="56BBBDF1" w14:textId="77777777" w:rsidTr="00767CB9">
        <w:tc>
          <w:tcPr>
            <w:tcW w:w="2214" w:type="dxa"/>
            <w:shd w:val="clear" w:color="auto" w:fill="FFFFFF"/>
          </w:tcPr>
          <w:p w14:paraId="6DD8EA15" w14:textId="77777777" w:rsidR="00177B17" w:rsidRPr="00A95DC1" w:rsidRDefault="00177B17" w:rsidP="00767CB9">
            <w:pPr>
              <w:snapToGrid w:val="0"/>
              <w:spacing w:line="276" w:lineRule="auto"/>
              <w:jc w:val="center"/>
              <w:rPr>
                <w:rFonts w:eastAsia="Calibri" w:cs="Arial"/>
                <w:sz w:val="18"/>
                <w:szCs w:val="18"/>
                <w:lang w:val="en-AU"/>
              </w:rPr>
            </w:pPr>
          </w:p>
          <w:p w14:paraId="35991F71" w14:textId="77777777" w:rsidR="00177B17" w:rsidRPr="00A95DC1" w:rsidRDefault="00177B17" w:rsidP="00767CB9">
            <w:pPr>
              <w:snapToGrid w:val="0"/>
              <w:spacing w:line="276" w:lineRule="auto"/>
              <w:jc w:val="center"/>
              <w:rPr>
                <w:rFonts w:eastAsia="Calibri" w:cs="Arial"/>
                <w:sz w:val="18"/>
                <w:szCs w:val="18"/>
                <w:lang w:val="en-AU"/>
              </w:rPr>
            </w:pPr>
            <w:r w:rsidRPr="00A95DC1">
              <w:rPr>
                <w:rFonts w:eastAsia="Calibri" w:cs="Arial"/>
                <w:sz w:val="18"/>
                <w:szCs w:val="18"/>
                <w:lang w:val="en-AU"/>
              </w:rPr>
              <w:t>Medium (M)</w:t>
            </w:r>
          </w:p>
        </w:tc>
        <w:tc>
          <w:tcPr>
            <w:tcW w:w="2322" w:type="dxa"/>
            <w:shd w:val="clear" w:color="auto" w:fill="F2F2F2"/>
          </w:tcPr>
          <w:p w14:paraId="4E57F69C" w14:textId="77777777" w:rsidR="00177B17" w:rsidRPr="00A95DC1" w:rsidRDefault="00177B17" w:rsidP="00767CB9">
            <w:pPr>
              <w:snapToGrid w:val="0"/>
              <w:spacing w:line="276" w:lineRule="auto"/>
              <w:jc w:val="center"/>
              <w:rPr>
                <w:rFonts w:eastAsia="Calibri" w:cs="Arial"/>
                <w:sz w:val="18"/>
                <w:szCs w:val="18"/>
                <w:lang w:val="en-AU"/>
              </w:rPr>
            </w:pPr>
          </w:p>
          <w:p w14:paraId="1F9CA03B" w14:textId="77777777" w:rsidR="00177B17" w:rsidRPr="00A95DC1" w:rsidRDefault="00177B17" w:rsidP="00767CB9">
            <w:pPr>
              <w:snapToGrid w:val="0"/>
              <w:spacing w:line="276" w:lineRule="auto"/>
              <w:jc w:val="center"/>
              <w:rPr>
                <w:rFonts w:eastAsia="Calibri" w:cs="Arial"/>
                <w:sz w:val="18"/>
                <w:szCs w:val="18"/>
                <w:lang w:val="en-AU"/>
              </w:rPr>
            </w:pPr>
            <w:r w:rsidRPr="00A95DC1">
              <w:rPr>
                <w:rFonts w:eastAsia="Calibri" w:cs="Arial"/>
                <w:sz w:val="18"/>
                <w:szCs w:val="18"/>
                <w:lang w:val="en-AU"/>
              </w:rPr>
              <w:t>Act within 1 week</w:t>
            </w:r>
          </w:p>
        </w:tc>
      </w:tr>
      <w:tr w:rsidR="00177B17" w:rsidRPr="00A95DC1" w14:paraId="11B9F6B6" w14:textId="77777777" w:rsidTr="00767CB9">
        <w:tc>
          <w:tcPr>
            <w:tcW w:w="2214" w:type="dxa"/>
            <w:shd w:val="clear" w:color="auto" w:fill="FFFFFF"/>
          </w:tcPr>
          <w:p w14:paraId="7B729D77" w14:textId="77777777" w:rsidR="00177B17" w:rsidRPr="00A95DC1" w:rsidRDefault="00177B17" w:rsidP="00767CB9">
            <w:pPr>
              <w:snapToGrid w:val="0"/>
              <w:spacing w:line="276" w:lineRule="auto"/>
              <w:jc w:val="center"/>
              <w:rPr>
                <w:rFonts w:eastAsia="Calibri" w:cs="Arial"/>
                <w:sz w:val="18"/>
                <w:szCs w:val="18"/>
                <w:lang w:val="en-AU"/>
              </w:rPr>
            </w:pPr>
          </w:p>
          <w:p w14:paraId="770FD30A" w14:textId="77777777" w:rsidR="00177B17" w:rsidRPr="00A95DC1" w:rsidRDefault="00177B17" w:rsidP="00767CB9">
            <w:pPr>
              <w:snapToGrid w:val="0"/>
              <w:spacing w:line="276" w:lineRule="auto"/>
              <w:jc w:val="center"/>
              <w:rPr>
                <w:rFonts w:eastAsia="Calibri" w:cs="Arial"/>
                <w:sz w:val="18"/>
                <w:szCs w:val="18"/>
                <w:lang w:val="en-AU"/>
              </w:rPr>
            </w:pPr>
            <w:r w:rsidRPr="00A95DC1">
              <w:rPr>
                <w:rFonts w:eastAsia="Calibri" w:cs="Arial"/>
                <w:sz w:val="18"/>
                <w:szCs w:val="18"/>
                <w:lang w:val="en-AU"/>
              </w:rPr>
              <w:t>Low (L)</w:t>
            </w:r>
          </w:p>
        </w:tc>
        <w:tc>
          <w:tcPr>
            <w:tcW w:w="2322" w:type="dxa"/>
            <w:shd w:val="clear" w:color="auto" w:fill="F2F2F2"/>
          </w:tcPr>
          <w:p w14:paraId="35202DBB" w14:textId="77777777" w:rsidR="00177B17" w:rsidRPr="00A95DC1" w:rsidRDefault="00177B17" w:rsidP="00767CB9">
            <w:pPr>
              <w:snapToGrid w:val="0"/>
              <w:spacing w:line="276" w:lineRule="auto"/>
              <w:jc w:val="center"/>
              <w:rPr>
                <w:rFonts w:eastAsia="Calibri" w:cs="Arial"/>
                <w:sz w:val="18"/>
                <w:szCs w:val="18"/>
                <w:lang w:val="en-AU"/>
              </w:rPr>
            </w:pPr>
          </w:p>
          <w:p w14:paraId="2E872598" w14:textId="77777777" w:rsidR="00177B17" w:rsidRPr="00A95DC1" w:rsidRDefault="00177B17" w:rsidP="00767CB9">
            <w:pPr>
              <w:snapToGrid w:val="0"/>
              <w:spacing w:line="276" w:lineRule="auto"/>
              <w:jc w:val="center"/>
              <w:rPr>
                <w:rFonts w:eastAsia="Calibri" w:cs="Arial"/>
                <w:sz w:val="18"/>
                <w:szCs w:val="18"/>
                <w:lang w:val="en-AU"/>
              </w:rPr>
            </w:pPr>
            <w:r w:rsidRPr="00A95DC1">
              <w:rPr>
                <w:rFonts w:eastAsia="Calibri" w:cs="Arial"/>
                <w:sz w:val="18"/>
                <w:szCs w:val="18"/>
                <w:lang w:val="en-AU"/>
              </w:rPr>
              <w:t>Act within 1 month</w:t>
            </w:r>
          </w:p>
        </w:tc>
      </w:tr>
    </w:tbl>
    <w:p w14:paraId="20FC79EB" w14:textId="77777777" w:rsidR="00177B17" w:rsidRDefault="00177B17" w:rsidP="004C71D6">
      <w:pPr>
        <w:rPr>
          <w:b/>
        </w:rPr>
      </w:pPr>
    </w:p>
    <w:p w14:paraId="2BA70339" w14:textId="201EC48D" w:rsidR="008E2F1D" w:rsidRDefault="008E2F1D" w:rsidP="004C71D6">
      <w:r w:rsidRPr="008E2F1D">
        <w:t>The Risk Rating</w:t>
      </w:r>
      <w:r>
        <w:t>, in turn determines the Response Rating, as seen in the table above.</w:t>
      </w:r>
    </w:p>
    <w:p w14:paraId="6FA17552" w14:textId="77777777" w:rsidR="008E2F1D" w:rsidRPr="008E2F1D" w:rsidRDefault="008E2F1D" w:rsidP="004C71D6"/>
    <w:p w14:paraId="1A57D52A" w14:textId="6361E5EB" w:rsidR="004C71D6" w:rsidRPr="00333942" w:rsidRDefault="00B571D8" w:rsidP="004C71D6">
      <w:r>
        <w:t>Refer to</w:t>
      </w:r>
      <w:r w:rsidRPr="00D7379E">
        <w:t xml:space="preserve"> </w:t>
      </w:r>
      <w:r w:rsidR="00333942" w:rsidRPr="00D7379E">
        <w:t xml:space="preserve">the Risk Management Policy for </w:t>
      </w:r>
      <w:r>
        <w:t>further details</w:t>
      </w:r>
      <w:r w:rsidR="004C71D6" w:rsidRPr="00B571D8">
        <w:t>.</w:t>
      </w:r>
      <w:r w:rsidR="00AE6C0B">
        <w:t xml:space="preserve"> </w:t>
      </w:r>
    </w:p>
    <w:p w14:paraId="36996474" w14:textId="77777777" w:rsidR="006A647F" w:rsidRDefault="006A647F" w:rsidP="004C71D6"/>
    <w:p w14:paraId="5FA0765A" w14:textId="3DBE5F95" w:rsidR="004C71D6" w:rsidRDefault="00333942" w:rsidP="00677E31">
      <w:pPr>
        <w:pStyle w:val="Heading3"/>
      </w:pPr>
      <w:bookmarkStart w:id="100" w:name="_Toc366758299"/>
      <w:bookmarkStart w:id="101" w:name="_Toc366759277"/>
      <w:bookmarkStart w:id="102" w:name="_Toc11656811"/>
      <w:bookmarkStart w:id="103" w:name="_Toc12627444"/>
      <w:r>
        <w:t>3</w:t>
      </w:r>
      <w:r w:rsidR="00756DE4">
        <w:t>.</w:t>
      </w:r>
      <w:r w:rsidR="001F4C30">
        <w:t>4</w:t>
      </w:r>
      <w:r w:rsidR="00756DE4">
        <w:tab/>
      </w:r>
      <w:r w:rsidR="004C71D6">
        <w:t>Risk control</w:t>
      </w:r>
      <w:bookmarkEnd w:id="100"/>
      <w:bookmarkEnd w:id="101"/>
      <w:bookmarkEnd w:id="102"/>
      <w:bookmarkEnd w:id="103"/>
    </w:p>
    <w:p w14:paraId="76349389" w14:textId="17A73F2D" w:rsidR="004C71D6" w:rsidRDefault="004C71D6" w:rsidP="006A7347">
      <w:r>
        <w:t xml:space="preserve">Managing risks involves eliminating them so far as is reasonably practicable, or if that is not possible, </w:t>
      </w:r>
      <w:proofErr w:type="spellStart"/>
      <w:r>
        <w:t>minimising</w:t>
      </w:r>
      <w:proofErr w:type="spellEnd"/>
      <w:r>
        <w:t xml:space="preserve"> the risks so far as reasonably practicable.</w:t>
      </w:r>
      <w:r w:rsidR="002E401D">
        <w:rPr>
          <w:rStyle w:val="FootnoteReference"/>
        </w:rPr>
        <w:footnoteReference w:id="5"/>
      </w:r>
      <w:r>
        <w:t xml:space="preserve"> </w:t>
      </w:r>
    </w:p>
    <w:p w14:paraId="70BDD8E0" w14:textId="424A5193" w:rsidR="00EF7C07" w:rsidRDefault="00EF7C07" w:rsidP="00EF7C07">
      <w:pPr>
        <w:jc w:val="center"/>
      </w:pPr>
    </w:p>
    <w:p w14:paraId="5A0CF604" w14:textId="0229A663" w:rsidR="004C71D6" w:rsidRDefault="004C71D6" w:rsidP="004C71D6">
      <w:r>
        <w:t>The following ‘hierarchy of hazard control’</w:t>
      </w:r>
      <w:r w:rsidR="00D83662">
        <w:rPr>
          <w:rStyle w:val="FootnoteReference"/>
        </w:rPr>
        <w:footnoteReference w:id="6"/>
      </w:r>
      <w:r w:rsidR="00333942">
        <w:t xml:space="preserve"> </w:t>
      </w:r>
      <w:r>
        <w:t xml:space="preserve">guides how </w:t>
      </w:r>
      <w:r w:rsidR="003F6C2F" w:rsidRPr="003F6C2F">
        <w:rPr>
          <w:b/>
        </w:rPr>
        <w:t>[insert organisation name]</w:t>
      </w:r>
      <w:r w:rsidR="00333942">
        <w:rPr>
          <w:b/>
        </w:rPr>
        <w:t xml:space="preserve"> </w:t>
      </w:r>
      <w:r>
        <w:t>is to control risks, with the most effective controls listed first, and less effective options listed lower. A combination of higher and lower level controls is desirable.</w:t>
      </w:r>
    </w:p>
    <w:p w14:paraId="3E46CC0C" w14:textId="77777777" w:rsidR="004C71D6" w:rsidRDefault="004C71D6" w:rsidP="004C71D6"/>
    <w:tbl>
      <w:tblPr>
        <w:tblStyle w:val="TableGrid"/>
        <w:tblW w:w="0" w:type="auto"/>
        <w:tblInd w:w="108" w:type="dxa"/>
        <w:tblLook w:val="04A0" w:firstRow="1" w:lastRow="0" w:firstColumn="1" w:lastColumn="0" w:noHBand="0" w:noVBand="1"/>
      </w:tblPr>
      <w:tblGrid>
        <w:gridCol w:w="423"/>
        <w:gridCol w:w="8247"/>
      </w:tblGrid>
      <w:tr w:rsidR="00D71428" w14:paraId="7F04FBDE" w14:textId="77777777" w:rsidTr="00D71428">
        <w:tc>
          <w:tcPr>
            <w:tcW w:w="8896" w:type="dxa"/>
            <w:gridSpan w:val="2"/>
            <w:shd w:val="clear" w:color="auto" w:fill="F2F2F2" w:themeFill="background1" w:themeFillShade="F2"/>
          </w:tcPr>
          <w:p w14:paraId="3D0EC4F9" w14:textId="77777777" w:rsidR="00D71428" w:rsidRDefault="00D71428" w:rsidP="004C71D6">
            <w:pPr>
              <w:rPr>
                <w:b/>
              </w:rPr>
            </w:pPr>
            <w:r w:rsidRPr="00D71428">
              <w:rPr>
                <w:b/>
              </w:rPr>
              <w:t>Hierarchy of hazard control</w:t>
            </w:r>
          </w:p>
          <w:p w14:paraId="7AA74B69" w14:textId="77777777" w:rsidR="00D71428" w:rsidRPr="00D71428" w:rsidRDefault="00D71428" w:rsidP="004C71D6">
            <w:pPr>
              <w:rPr>
                <w:b/>
              </w:rPr>
            </w:pPr>
          </w:p>
        </w:tc>
      </w:tr>
      <w:tr w:rsidR="008A0ADD" w14:paraId="7FA4917B" w14:textId="77777777" w:rsidTr="00D71428">
        <w:tc>
          <w:tcPr>
            <w:tcW w:w="426" w:type="dxa"/>
            <w:shd w:val="clear" w:color="auto" w:fill="F2F2F2" w:themeFill="background1" w:themeFillShade="F2"/>
          </w:tcPr>
          <w:p w14:paraId="7D3F763F" w14:textId="77777777" w:rsidR="008A0ADD" w:rsidRPr="00D71428" w:rsidRDefault="008A0ADD" w:rsidP="004C71D6">
            <w:pPr>
              <w:rPr>
                <w:b/>
              </w:rPr>
            </w:pPr>
            <w:r w:rsidRPr="00D71428">
              <w:rPr>
                <w:b/>
              </w:rPr>
              <w:t>1</w:t>
            </w:r>
          </w:p>
        </w:tc>
        <w:tc>
          <w:tcPr>
            <w:tcW w:w="8470" w:type="dxa"/>
          </w:tcPr>
          <w:p w14:paraId="06A83FCF" w14:textId="77777777" w:rsidR="008A0ADD" w:rsidRDefault="008A0ADD" w:rsidP="008A0ADD">
            <w:r>
              <w:t>Eliminate the hazard or task if the risks outwei</w:t>
            </w:r>
            <w:r w:rsidR="00D71428">
              <w:t>gh the potential benefits.</w:t>
            </w:r>
          </w:p>
        </w:tc>
      </w:tr>
      <w:tr w:rsidR="008A0ADD" w14:paraId="19159226" w14:textId="77777777" w:rsidTr="00D71428">
        <w:tc>
          <w:tcPr>
            <w:tcW w:w="426" w:type="dxa"/>
            <w:shd w:val="clear" w:color="auto" w:fill="F2F2F2" w:themeFill="background1" w:themeFillShade="F2"/>
          </w:tcPr>
          <w:p w14:paraId="676E1F1B" w14:textId="77777777" w:rsidR="008A0ADD" w:rsidRPr="00D71428" w:rsidRDefault="008A0ADD" w:rsidP="004C71D6">
            <w:pPr>
              <w:rPr>
                <w:b/>
              </w:rPr>
            </w:pPr>
            <w:r w:rsidRPr="00D71428">
              <w:rPr>
                <w:b/>
              </w:rPr>
              <w:t>2</w:t>
            </w:r>
          </w:p>
        </w:tc>
        <w:tc>
          <w:tcPr>
            <w:tcW w:w="8470" w:type="dxa"/>
          </w:tcPr>
          <w:p w14:paraId="06AC3FBB" w14:textId="2DC43F18" w:rsidR="008A0ADD" w:rsidRDefault="008A0ADD" w:rsidP="00702A4B">
            <w:r>
              <w:t xml:space="preserve">Substitute the hazard with something </w:t>
            </w:r>
            <w:r w:rsidR="00702A4B">
              <w:t>that is potentially safer</w:t>
            </w:r>
            <w:r w:rsidR="00493E09">
              <w:t>;</w:t>
            </w:r>
            <w:r>
              <w:t xml:space="preserve"> e.g. substitute a toxic substance </w:t>
            </w:r>
            <w:r w:rsidR="00D71428">
              <w:t>with another that is non-toxic.</w:t>
            </w:r>
          </w:p>
        </w:tc>
      </w:tr>
      <w:tr w:rsidR="008A0ADD" w14:paraId="487F65DF" w14:textId="77777777" w:rsidTr="00D71428">
        <w:tc>
          <w:tcPr>
            <w:tcW w:w="426" w:type="dxa"/>
            <w:shd w:val="clear" w:color="auto" w:fill="F2F2F2" w:themeFill="background1" w:themeFillShade="F2"/>
          </w:tcPr>
          <w:p w14:paraId="6B946B88" w14:textId="77777777" w:rsidR="008A0ADD" w:rsidRPr="00D71428" w:rsidRDefault="008A0ADD" w:rsidP="004C71D6">
            <w:pPr>
              <w:rPr>
                <w:b/>
              </w:rPr>
            </w:pPr>
            <w:r w:rsidRPr="00D71428">
              <w:rPr>
                <w:b/>
              </w:rPr>
              <w:t>3</w:t>
            </w:r>
          </w:p>
        </w:tc>
        <w:tc>
          <w:tcPr>
            <w:tcW w:w="8470" w:type="dxa"/>
          </w:tcPr>
          <w:p w14:paraId="37EE354C" w14:textId="32783B8B" w:rsidR="008A0ADD" w:rsidRDefault="008A0ADD" w:rsidP="00493E09">
            <w:r>
              <w:t>Isolate the hazard by using barriers or distance</w:t>
            </w:r>
            <w:r w:rsidR="00493E09">
              <w:t>;</w:t>
            </w:r>
            <w:r>
              <w:t xml:space="preserve"> e.g. place insulation around noi</w:t>
            </w:r>
            <w:r w:rsidR="00D71428">
              <w:t>sy equipment.</w:t>
            </w:r>
          </w:p>
        </w:tc>
      </w:tr>
      <w:tr w:rsidR="008A0ADD" w14:paraId="3E76C957" w14:textId="77777777" w:rsidTr="00D71428">
        <w:tc>
          <w:tcPr>
            <w:tcW w:w="426" w:type="dxa"/>
            <w:shd w:val="clear" w:color="auto" w:fill="F2F2F2" w:themeFill="background1" w:themeFillShade="F2"/>
          </w:tcPr>
          <w:p w14:paraId="5A73FDDE" w14:textId="77777777" w:rsidR="008A0ADD" w:rsidRPr="00D71428" w:rsidRDefault="008A0ADD" w:rsidP="004C71D6">
            <w:pPr>
              <w:rPr>
                <w:b/>
              </w:rPr>
            </w:pPr>
            <w:r w:rsidRPr="00D71428">
              <w:rPr>
                <w:b/>
              </w:rPr>
              <w:t>4</w:t>
            </w:r>
          </w:p>
        </w:tc>
        <w:tc>
          <w:tcPr>
            <w:tcW w:w="8470" w:type="dxa"/>
          </w:tcPr>
          <w:p w14:paraId="2EDF1008" w14:textId="77777777" w:rsidR="008A0ADD" w:rsidRDefault="00D71428" w:rsidP="00D71428">
            <w:r>
              <w:t>Use engineering controls, such as air conditioning to prevent overheating and fire.</w:t>
            </w:r>
          </w:p>
        </w:tc>
      </w:tr>
      <w:tr w:rsidR="008A0ADD" w14:paraId="7A2C9EF6" w14:textId="77777777" w:rsidTr="00D71428">
        <w:tc>
          <w:tcPr>
            <w:tcW w:w="426" w:type="dxa"/>
            <w:shd w:val="clear" w:color="auto" w:fill="F2F2F2" w:themeFill="background1" w:themeFillShade="F2"/>
          </w:tcPr>
          <w:p w14:paraId="6E16DE8D" w14:textId="77777777" w:rsidR="008A0ADD" w:rsidRPr="00D71428" w:rsidRDefault="008A0ADD" w:rsidP="004C71D6">
            <w:pPr>
              <w:rPr>
                <w:b/>
              </w:rPr>
            </w:pPr>
            <w:r w:rsidRPr="00D71428">
              <w:rPr>
                <w:b/>
              </w:rPr>
              <w:t>5</w:t>
            </w:r>
          </w:p>
        </w:tc>
        <w:tc>
          <w:tcPr>
            <w:tcW w:w="8470" w:type="dxa"/>
          </w:tcPr>
          <w:p w14:paraId="7E64C027" w14:textId="77777777" w:rsidR="008A0ADD" w:rsidRDefault="00D71428" w:rsidP="00D71428">
            <w:r w:rsidRPr="00D71428">
              <w:t>Minimise the size or volume of the hazard and the duration of exposure to the hazard.</w:t>
            </w:r>
          </w:p>
        </w:tc>
      </w:tr>
      <w:tr w:rsidR="008A0ADD" w14:paraId="2AE84910" w14:textId="77777777" w:rsidTr="00D71428">
        <w:tc>
          <w:tcPr>
            <w:tcW w:w="426" w:type="dxa"/>
            <w:shd w:val="clear" w:color="auto" w:fill="F2F2F2" w:themeFill="background1" w:themeFillShade="F2"/>
          </w:tcPr>
          <w:p w14:paraId="1CDB3AE1" w14:textId="77777777" w:rsidR="008A0ADD" w:rsidRPr="00D71428" w:rsidRDefault="008A0ADD" w:rsidP="004C71D6">
            <w:pPr>
              <w:rPr>
                <w:b/>
              </w:rPr>
            </w:pPr>
            <w:r w:rsidRPr="00D71428">
              <w:rPr>
                <w:b/>
              </w:rPr>
              <w:t>6</w:t>
            </w:r>
          </w:p>
        </w:tc>
        <w:tc>
          <w:tcPr>
            <w:tcW w:w="8470" w:type="dxa"/>
          </w:tcPr>
          <w:p w14:paraId="216E98CA" w14:textId="49910D3A" w:rsidR="008A0ADD" w:rsidRDefault="00D71428" w:rsidP="00BE2F78">
            <w:r>
              <w:t>Rearrange the</w:t>
            </w:r>
            <w:r w:rsidR="00F04540">
              <w:t xml:space="preserve"> work area and work flow</w:t>
            </w:r>
            <w:r w:rsidR="00BE2F78">
              <w:t>;</w:t>
            </w:r>
            <w:r w:rsidR="00F04540">
              <w:t xml:space="preserve"> e.g.</w:t>
            </w:r>
            <w:r>
              <w:t xml:space="preserve"> intersperse repetitive activity with </w:t>
            </w:r>
            <w:r w:rsidR="00BE2F78">
              <w:t xml:space="preserve">a variety of </w:t>
            </w:r>
            <w:r>
              <w:t>different t</w:t>
            </w:r>
            <w:r w:rsidR="00F04540">
              <w:t>asks to avoid overuse injuries</w:t>
            </w:r>
            <w:r>
              <w:t>.</w:t>
            </w:r>
          </w:p>
        </w:tc>
      </w:tr>
      <w:tr w:rsidR="008A0ADD" w14:paraId="517F4164" w14:textId="77777777" w:rsidTr="00D71428">
        <w:tc>
          <w:tcPr>
            <w:tcW w:w="426" w:type="dxa"/>
            <w:shd w:val="clear" w:color="auto" w:fill="F2F2F2" w:themeFill="background1" w:themeFillShade="F2"/>
          </w:tcPr>
          <w:p w14:paraId="2C47AFD3" w14:textId="77777777" w:rsidR="008A0ADD" w:rsidRPr="00D71428" w:rsidRDefault="008A0ADD" w:rsidP="004C71D6">
            <w:pPr>
              <w:rPr>
                <w:b/>
              </w:rPr>
            </w:pPr>
            <w:r w:rsidRPr="00D71428">
              <w:rPr>
                <w:b/>
              </w:rPr>
              <w:t>7</w:t>
            </w:r>
          </w:p>
        </w:tc>
        <w:tc>
          <w:tcPr>
            <w:tcW w:w="8470" w:type="dxa"/>
          </w:tcPr>
          <w:p w14:paraId="5530F04B" w14:textId="5CB5356A" w:rsidR="008A0ADD" w:rsidRDefault="00D71428" w:rsidP="00BE2F78">
            <w:r>
              <w:t>Establish safe work practices, such as restricting access to the area, keeping the area free of clutter, being prepared for emergencies</w:t>
            </w:r>
            <w:r w:rsidR="00BE2F78">
              <w:t>;</w:t>
            </w:r>
            <w:r w:rsidR="00702A4B" w:rsidRPr="00FF3136">
              <w:t xml:space="preserve"> </w:t>
            </w:r>
            <w:r>
              <w:t>e.g. spill</w:t>
            </w:r>
            <w:r w:rsidR="00F04540">
              <w:t xml:space="preserve"> kits</w:t>
            </w:r>
            <w:r w:rsidR="00333942">
              <w:t>.</w:t>
            </w:r>
          </w:p>
        </w:tc>
      </w:tr>
      <w:tr w:rsidR="008A0ADD" w14:paraId="01ACFFA0" w14:textId="77777777" w:rsidTr="00D71428">
        <w:tc>
          <w:tcPr>
            <w:tcW w:w="426" w:type="dxa"/>
            <w:shd w:val="clear" w:color="auto" w:fill="F2F2F2" w:themeFill="background1" w:themeFillShade="F2"/>
          </w:tcPr>
          <w:p w14:paraId="19FC727F" w14:textId="77777777" w:rsidR="008A0ADD" w:rsidRPr="00D71428" w:rsidRDefault="008A0ADD" w:rsidP="004C71D6">
            <w:pPr>
              <w:rPr>
                <w:b/>
              </w:rPr>
            </w:pPr>
            <w:r w:rsidRPr="00D71428">
              <w:rPr>
                <w:b/>
              </w:rPr>
              <w:t>8</w:t>
            </w:r>
          </w:p>
        </w:tc>
        <w:tc>
          <w:tcPr>
            <w:tcW w:w="8470" w:type="dxa"/>
          </w:tcPr>
          <w:p w14:paraId="04C12B76" w14:textId="77777777" w:rsidR="008A0ADD" w:rsidRDefault="00D71428" w:rsidP="004C71D6">
            <w:r w:rsidRPr="00D71428">
              <w:t xml:space="preserve">Provide training and supervision appropriate to the level of expertise of the personnel involved. As a minimum, this would include </w:t>
            </w:r>
            <w:proofErr w:type="spellStart"/>
            <w:r w:rsidRPr="00D71428">
              <w:t>familiarisation</w:t>
            </w:r>
            <w:proofErr w:type="spellEnd"/>
            <w:r w:rsidRPr="00D71428">
              <w:t xml:space="preserve"> with local hazards and their control, safe work methods and emergency procedures.</w:t>
            </w:r>
          </w:p>
        </w:tc>
      </w:tr>
    </w:tbl>
    <w:p w14:paraId="64D7419D" w14:textId="77777777" w:rsidR="008A0ADD" w:rsidRDefault="008A0ADD" w:rsidP="004C71D6"/>
    <w:p w14:paraId="30FD0F7C" w14:textId="2AE997CE" w:rsidR="004C71D6" w:rsidRDefault="004C71D6" w:rsidP="004C71D6">
      <w:r>
        <w:t>Risk control measures are implemented as soon as possible, with responsibility assigned to an appropriate worker and a completion date set. The person responsible for implementing the risk control measure provides updates to workers through staff meeting</w:t>
      </w:r>
      <w:r w:rsidR="00BE2F78">
        <w:t>s</w:t>
      </w:r>
      <w:r>
        <w:t xml:space="preserve"> and reports to the </w:t>
      </w:r>
      <w:r w:rsidR="00C46900">
        <w:t>HSR</w:t>
      </w:r>
      <w:r w:rsidR="00333942">
        <w:t>.</w:t>
      </w:r>
    </w:p>
    <w:p w14:paraId="7747E4A8" w14:textId="77777777" w:rsidR="004C71D6" w:rsidRDefault="004C71D6" w:rsidP="004C71D6"/>
    <w:p w14:paraId="1C1BEE5B" w14:textId="5E7190D3" w:rsidR="004C71D6" w:rsidRDefault="00333942" w:rsidP="00677E31">
      <w:pPr>
        <w:pStyle w:val="Heading3"/>
      </w:pPr>
      <w:bookmarkStart w:id="104" w:name="_Toc366758300"/>
      <w:bookmarkStart w:id="105" w:name="_Toc366759278"/>
      <w:bookmarkStart w:id="106" w:name="_Toc11656812"/>
      <w:bookmarkStart w:id="107" w:name="_Toc12627445"/>
      <w:r>
        <w:t>3</w:t>
      </w:r>
      <w:r w:rsidR="00756DE4">
        <w:t>.</w:t>
      </w:r>
      <w:r w:rsidR="001F4C30">
        <w:t>5</w:t>
      </w:r>
      <w:r w:rsidR="00756DE4">
        <w:tab/>
      </w:r>
      <w:r w:rsidR="004C71D6">
        <w:t>Hazard and risk assessment records</w:t>
      </w:r>
      <w:bookmarkEnd w:id="104"/>
      <w:bookmarkEnd w:id="105"/>
      <w:bookmarkEnd w:id="106"/>
      <w:bookmarkEnd w:id="107"/>
    </w:p>
    <w:p w14:paraId="7693CD21" w14:textId="77777777" w:rsidR="004C71D6" w:rsidRDefault="004C71D6" w:rsidP="004C71D6">
      <w:r>
        <w:t xml:space="preserve">Identified hazards, risks and their control mechanisms are documented and filed in </w:t>
      </w:r>
      <w:r w:rsidR="00C77F2B" w:rsidRPr="00C77F2B">
        <w:rPr>
          <w:b/>
        </w:rPr>
        <w:t>[insert organisation name]’s</w:t>
      </w:r>
      <w:r>
        <w:t xml:space="preserve"> WHS Register located at the </w:t>
      </w:r>
      <w:r w:rsidRPr="00677E31">
        <w:rPr>
          <w:b/>
        </w:rPr>
        <w:t>[</w:t>
      </w:r>
      <w:r w:rsidR="002231F3">
        <w:rPr>
          <w:b/>
        </w:rPr>
        <w:t>i</w:t>
      </w:r>
      <w:r w:rsidRPr="00677E31">
        <w:rPr>
          <w:b/>
        </w:rPr>
        <w:t>nsert location of WHS register].</w:t>
      </w:r>
    </w:p>
    <w:p w14:paraId="1F317469" w14:textId="77777777" w:rsidR="004C71D6" w:rsidRDefault="004C71D6" w:rsidP="004C71D6"/>
    <w:p w14:paraId="257CF848" w14:textId="6E54306A" w:rsidR="004C71D6" w:rsidRDefault="004C71D6" w:rsidP="004C71D6">
      <w:r>
        <w:t xml:space="preserve">The </w:t>
      </w:r>
      <w:r w:rsidR="00C46900">
        <w:t>HSR</w:t>
      </w:r>
      <w:r>
        <w:t xml:space="preserve"> is responsible fo</w:t>
      </w:r>
      <w:r w:rsidR="00333942">
        <w:t>r maintaining the WHS Register</w:t>
      </w:r>
      <w:r w:rsidR="00C171DB">
        <w:t>,</w:t>
      </w:r>
      <w:r w:rsidR="00333942">
        <w:t xml:space="preserve"> which </w:t>
      </w:r>
      <w:r>
        <w:t>includes:</w:t>
      </w:r>
    </w:p>
    <w:p w14:paraId="464DA37E" w14:textId="7C33D557" w:rsidR="004C71D6" w:rsidRDefault="004C71D6" w:rsidP="00B93DF1">
      <w:pPr>
        <w:numPr>
          <w:ilvl w:val="0"/>
          <w:numId w:val="11"/>
        </w:numPr>
      </w:pPr>
      <w:r>
        <w:t xml:space="preserve">Incident Reports – containing completed Incident Reports </w:t>
      </w:r>
      <w:r w:rsidR="00C171DB">
        <w:t xml:space="preserve">for </w:t>
      </w:r>
      <w:r>
        <w:t>the past five years, and copies of blank Incident Report</w:t>
      </w:r>
      <w:r w:rsidR="00702A4B">
        <w:t xml:space="preserve"> Forms ready for completion if/when needed</w:t>
      </w:r>
    </w:p>
    <w:p w14:paraId="2B86019A" w14:textId="6B8C536E" w:rsidR="004C71D6" w:rsidRDefault="004C71D6" w:rsidP="00B93DF1">
      <w:pPr>
        <w:numPr>
          <w:ilvl w:val="0"/>
          <w:numId w:val="11"/>
        </w:numPr>
      </w:pPr>
      <w:r>
        <w:t xml:space="preserve">identification and risk assessments of individual hazards conducted over the past </w:t>
      </w:r>
      <w:r w:rsidR="00C171DB">
        <w:t xml:space="preserve">five </w:t>
      </w:r>
      <w:r>
        <w:t>years</w:t>
      </w:r>
    </w:p>
    <w:p w14:paraId="4EF828D7" w14:textId="77777777" w:rsidR="004C71D6" w:rsidRDefault="004C71D6" w:rsidP="00B93DF1">
      <w:pPr>
        <w:numPr>
          <w:ilvl w:val="0"/>
          <w:numId w:val="11"/>
        </w:numPr>
      </w:pPr>
      <w:r>
        <w:lastRenderedPageBreak/>
        <w:t xml:space="preserve">environmental audits and action plans </w:t>
      </w:r>
    </w:p>
    <w:p w14:paraId="2143AD47" w14:textId="77777777" w:rsidR="004C71D6" w:rsidRDefault="00C77F2B" w:rsidP="00B93DF1">
      <w:pPr>
        <w:numPr>
          <w:ilvl w:val="0"/>
          <w:numId w:val="11"/>
        </w:numPr>
      </w:pPr>
      <w:r w:rsidRPr="00677E31">
        <w:rPr>
          <w:b/>
        </w:rPr>
        <w:t>[insert organisation name]’s</w:t>
      </w:r>
      <w:r w:rsidR="004C71D6">
        <w:t xml:space="preserve"> WHS Policy </w:t>
      </w:r>
    </w:p>
    <w:p w14:paraId="3C5B4938" w14:textId="7B5E802A" w:rsidR="004C71D6" w:rsidRDefault="004C71D6" w:rsidP="00B93DF1">
      <w:pPr>
        <w:numPr>
          <w:ilvl w:val="0"/>
          <w:numId w:val="11"/>
        </w:numPr>
      </w:pPr>
      <w:r>
        <w:t xml:space="preserve">current WHS Officer, Fire Safety Officer and </w:t>
      </w:r>
      <w:r w:rsidR="00F4357E">
        <w:t>First Aid</w:t>
      </w:r>
      <w:r>
        <w:t xml:space="preserve"> officer details</w:t>
      </w:r>
    </w:p>
    <w:p w14:paraId="1514CDAD" w14:textId="77777777" w:rsidR="004C71D6" w:rsidRDefault="004C71D6" w:rsidP="00B93DF1">
      <w:pPr>
        <w:numPr>
          <w:ilvl w:val="0"/>
          <w:numId w:val="11"/>
        </w:numPr>
      </w:pPr>
      <w:r>
        <w:t>other relevant WHS documentation</w:t>
      </w:r>
    </w:p>
    <w:p w14:paraId="10CE6879" w14:textId="0169814D" w:rsidR="004C71D6" w:rsidRPr="00333942" w:rsidRDefault="004C71D6" w:rsidP="004C71D6">
      <w:pPr>
        <w:numPr>
          <w:ilvl w:val="0"/>
          <w:numId w:val="11"/>
        </w:numPr>
        <w:rPr>
          <w:b/>
        </w:rPr>
      </w:pPr>
      <w:r w:rsidRPr="00677E31">
        <w:rPr>
          <w:b/>
        </w:rPr>
        <w:t>[Insert other information included in your organisation’s WHS register]</w:t>
      </w:r>
      <w:r w:rsidR="00C171DB">
        <w:rPr>
          <w:b/>
        </w:rPr>
        <w:t>.</w:t>
      </w:r>
    </w:p>
    <w:p w14:paraId="598A9FE7" w14:textId="2ED25509" w:rsidR="004C71D6" w:rsidRDefault="00333942" w:rsidP="00677E31">
      <w:pPr>
        <w:pStyle w:val="Heading3"/>
      </w:pPr>
      <w:bookmarkStart w:id="108" w:name="_Toc366758301"/>
      <w:bookmarkStart w:id="109" w:name="_Toc366759279"/>
      <w:bookmarkStart w:id="110" w:name="_Toc11656813"/>
      <w:bookmarkStart w:id="111" w:name="_Toc12627446"/>
      <w:r>
        <w:t>3</w:t>
      </w:r>
      <w:r w:rsidR="00756DE4">
        <w:t>.</w:t>
      </w:r>
      <w:r w:rsidR="001F4C30">
        <w:t>6</w:t>
      </w:r>
      <w:r w:rsidR="00756DE4">
        <w:tab/>
      </w:r>
      <w:r w:rsidR="004C71D6">
        <w:t>Review control measures</w:t>
      </w:r>
      <w:bookmarkEnd w:id="108"/>
      <w:bookmarkEnd w:id="109"/>
      <w:bookmarkEnd w:id="110"/>
      <w:bookmarkEnd w:id="111"/>
    </w:p>
    <w:p w14:paraId="44345D76" w14:textId="6B8FFFAF" w:rsidR="004C71D6" w:rsidRDefault="003F6C2F" w:rsidP="004C71D6">
      <w:r w:rsidRPr="003F6C2F">
        <w:rPr>
          <w:b/>
        </w:rPr>
        <w:t>[</w:t>
      </w:r>
      <w:r w:rsidR="00677E31" w:rsidRPr="003F6C2F">
        <w:rPr>
          <w:b/>
        </w:rPr>
        <w:t>Insert</w:t>
      </w:r>
      <w:r w:rsidRPr="003F6C2F">
        <w:rPr>
          <w:b/>
        </w:rPr>
        <w:t xml:space="preserve"> organisation name]</w:t>
      </w:r>
      <w:r w:rsidR="00677E31">
        <w:rPr>
          <w:b/>
        </w:rPr>
        <w:t xml:space="preserve"> </w:t>
      </w:r>
      <w:r w:rsidR="004C71D6">
        <w:t>regularly reviews WHS risk control measures to ensure the controls ar</w:t>
      </w:r>
      <w:r w:rsidR="00333942">
        <w:t xml:space="preserve">e adequate. </w:t>
      </w:r>
      <w:r w:rsidR="004C71D6">
        <w:t xml:space="preserve">A review </w:t>
      </w:r>
      <w:r w:rsidR="00333942">
        <w:t>may be</w:t>
      </w:r>
      <w:r w:rsidR="004C71D6">
        <w:t xml:space="preserve"> required:</w:t>
      </w:r>
    </w:p>
    <w:p w14:paraId="27F2427F" w14:textId="77777777" w:rsidR="004C71D6" w:rsidRDefault="004C71D6" w:rsidP="00B93DF1">
      <w:pPr>
        <w:numPr>
          <w:ilvl w:val="0"/>
          <w:numId w:val="12"/>
        </w:numPr>
      </w:pPr>
      <w:r>
        <w:t>when it is apparent that a control measure is not effective in controlling the risk;</w:t>
      </w:r>
    </w:p>
    <w:p w14:paraId="13EDD8AF" w14:textId="77777777" w:rsidR="004C71D6" w:rsidRDefault="004C71D6" w:rsidP="00B93DF1">
      <w:pPr>
        <w:numPr>
          <w:ilvl w:val="0"/>
          <w:numId w:val="12"/>
        </w:numPr>
      </w:pPr>
      <w:r>
        <w:t>if a new hazard or risk is identified;</w:t>
      </w:r>
    </w:p>
    <w:p w14:paraId="269E5D2F" w14:textId="1350A0BB" w:rsidR="004C71D6" w:rsidRDefault="004C71D6" w:rsidP="00B93DF1">
      <w:pPr>
        <w:numPr>
          <w:ilvl w:val="0"/>
          <w:numId w:val="12"/>
        </w:numPr>
      </w:pPr>
      <w:r>
        <w:t xml:space="preserve">before changes to work practices are implemented and where health and safety risks </w:t>
      </w:r>
      <w:r w:rsidR="0053763B">
        <w:t>have yet to be assessed and are therefore</w:t>
      </w:r>
      <w:r>
        <w:t xml:space="preserve"> unknown;</w:t>
      </w:r>
    </w:p>
    <w:p w14:paraId="2469A2FA" w14:textId="77777777" w:rsidR="004C71D6" w:rsidRDefault="004C71D6" w:rsidP="00B93DF1">
      <w:pPr>
        <w:numPr>
          <w:ilvl w:val="0"/>
          <w:numId w:val="12"/>
        </w:numPr>
      </w:pPr>
      <w:r>
        <w:t>if the results of a consultation indicate that a review is necessary; or</w:t>
      </w:r>
    </w:p>
    <w:p w14:paraId="039E0E91" w14:textId="3015C460" w:rsidR="004C71D6" w:rsidRDefault="004C71D6" w:rsidP="00B93DF1">
      <w:pPr>
        <w:numPr>
          <w:ilvl w:val="0"/>
          <w:numId w:val="12"/>
        </w:numPr>
      </w:pPr>
      <w:r>
        <w:t xml:space="preserve">if the </w:t>
      </w:r>
      <w:r w:rsidR="003F6C2F" w:rsidRPr="00677E31">
        <w:rPr>
          <w:b/>
        </w:rPr>
        <w:t>[insert organisation name]</w:t>
      </w:r>
      <w:r w:rsidR="00677E31">
        <w:rPr>
          <w:b/>
        </w:rPr>
        <w:t xml:space="preserve"> </w:t>
      </w:r>
      <w:r w:rsidR="00C46900">
        <w:t>HSR</w:t>
      </w:r>
      <w:r>
        <w:t xml:space="preserve"> requests a review</w:t>
      </w:r>
    </w:p>
    <w:p w14:paraId="61A17790" w14:textId="2D006A8D" w:rsidR="004C71D6" w:rsidRDefault="004C71D6" w:rsidP="00B93DF1">
      <w:pPr>
        <w:numPr>
          <w:ilvl w:val="0"/>
          <w:numId w:val="12"/>
        </w:numPr>
      </w:pPr>
      <w:r w:rsidRPr="00677E31">
        <w:rPr>
          <w:b/>
        </w:rPr>
        <w:t>[Insert other circumstances in which your organisation will review the existing control measures</w:t>
      </w:r>
      <w:r w:rsidR="00333942">
        <w:rPr>
          <w:b/>
        </w:rPr>
        <w:t>]</w:t>
      </w:r>
      <w:r w:rsidR="00B33664">
        <w:rPr>
          <w:b/>
        </w:rPr>
        <w:t>.</w:t>
      </w:r>
    </w:p>
    <w:p w14:paraId="0A74B392" w14:textId="77777777" w:rsidR="004C71D6" w:rsidRDefault="004C71D6" w:rsidP="004C71D6"/>
    <w:p w14:paraId="3A199CDD" w14:textId="47920E76" w:rsidR="004C71D6" w:rsidRDefault="004C71D6" w:rsidP="004C71D6">
      <w:r>
        <w:t xml:space="preserve">At a minimum, </w:t>
      </w:r>
      <w:r w:rsidR="003F6C2F" w:rsidRPr="003F6C2F">
        <w:rPr>
          <w:b/>
        </w:rPr>
        <w:t>[insert organisation name]</w:t>
      </w:r>
      <w:r w:rsidR="00677E31">
        <w:rPr>
          <w:b/>
        </w:rPr>
        <w:t xml:space="preserve"> </w:t>
      </w:r>
      <w:r>
        <w:t xml:space="preserve">reviews control measures as part of </w:t>
      </w:r>
      <w:r w:rsidRPr="00677E31">
        <w:rPr>
          <w:b/>
        </w:rPr>
        <w:t>[Insert frequency</w:t>
      </w:r>
      <w:r w:rsidR="00EF1723">
        <w:rPr>
          <w:b/>
        </w:rPr>
        <w:t>;</w:t>
      </w:r>
      <w:r w:rsidRPr="00677E31">
        <w:rPr>
          <w:b/>
        </w:rPr>
        <w:t xml:space="preserve"> e.g. quarterly]</w:t>
      </w:r>
      <w:r>
        <w:t xml:space="preserve"> environmental audits</w:t>
      </w:r>
      <w:r w:rsidR="00EA14EB">
        <w:t xml:space="preserve">. For more information refer to </w:t>
      </w:r>
      <w:r w:rsidRPr="00333942">
        <w:t xml:space="preserve">Section </w:t>
      </w:r>
      <w:r w:rsidR="00CE4DAF" w:rsidRPr="00333942">
        <w:t>1</w:t>
      </w:r>
      <w:r w:rsidR="00333942">
        <w:t>3</w:t>
      </w:r>
      <w:r w:rsidR="00585AB6">
        <w:t>:</w:t>
      </w:r>
      <w:r w:rsidR="00CE4DAF" w:rsidRPr="00333942">
        <w:t xml:space="preserve"> </w:t>
      </w:r>
      <w:r w:rsidRPr="00333942">
        <w:t>Environment</w:t>
      </w:r>
      <w:r w:rsidR="00CE4DAF" w:rsidRPr="00333942">
        <w:t>al Audits.</w:t>
      </w:r>
    </w:p>
    <w:p w14:paraId="03A3A64D" w14:textId="77777777" w:rsidR="004C71D6" w:rsidRDefault="004C71D6" w:rsidP="004C71D6"/>
    <w:p w14:paraId="135608D5" w14:textId="50E9E355" w:rsidR="004C71D6" w:rsidRDefault="004C71D6" w:rsidP="004C71D6">
      <w:r>
        <w:t>Where reviews identify further WHS issues, risk asses</w:t>
      </w:r>
      <w:r w:rsidR="00333942">
        <w:t>sment and new control measures</w:t>
      </w:r>
      <w:r w:rsidR="00C35042">
        <w:t xml:space="preserve"> should be implemented</w:t>
      </w:r>
      <w:r w:rsidR="00702A4B">
        <w:t>.</w:t>
      </w:r>
    </w:p>
    <w:p w14:paraId="669D861A" w14:textId="77777777" w:rsidR="004C71D6" w:rsidRDefault="004C71D6" w:rsidP="004C71D6"/>
    <w:p w14:paraId="442E9286" w14:textId="77777777" w:rsidR="0027684D" w:rsidRPr="0027684D" w:rsidRDefault="0027684D" w:rsidP="0027684D">
      <w:pPr>
        <w:pStyle w:val="BodyText2"/>
        <w:rPr>
          <w:b/>
          <w:szCs w:val="20"/>
        </w:rPr>
      </w:pPr>
      <w:r w:rsidRPr="0027684D">
        <w:rPr>
          <w:b/>
          <w:szCs w:val="20"/>
        </w:rPr>
        <w:sym w:font="Wingdings 2" w:char="F023"/>
      </w:r>
      <w:r w:rsidRPr="0027684D">
        <w:rPr>
          <w:b/>
          <w:szCs w:val="20"/>
        </w:rPr>
        <w:t>Note*</w:t>
      </w:r>
    </w:p>
    <w:p w14:paraId="49B7FAEB" w14:textId="77777777" w:rsidR="004C71D6" w:rsidRDefault="004C71D6" w:rsidP="00D21BFC">
      <w:pPr>
        <w:pStyle w:val="BodyText2"/>
      </w:pPr>
      <w:r>
        <w:t>In reviewing risk control measures, consider the following:</w:t>
      </w:r>
    </w:p>
    <w:p w14:paraId="3221D3DA" w14:textId="5EAED6DB" w:rsidR="004C71D6" w:rsidRDefault="004C71D6" w:rsidP="00D21BFC">
      <w:pPr>
        <w:pStyle w:val="BodyText2"/>
      </w:pPr>
      <w:r>
        <w:t xml:space="preserve">» Are the </w:t>
      </w:r>
      <w:r w:rsidR="001A007E">
        <w:t xml:space="preserve">current </w:t>
      </w:r>
      <w:r>
        <w:t>control measures working effectively?</w:t>
      </w:r>
    </w:p>
    <w:p w14:paraId="56C91ACD" w14:textId="77777777" w:rsidR="004C71D6" w:rsidRDefault="004C71D6" w:rsidP="00D21BFC">
      <w:pPr>
        <w:pStyle w:val="BodyText2"/>
      </w:pPr>
      <w:r>
        <w:t>» Have the control measures introduced new problems?</w:t>
      </w:r>
    </w:p>
    <w:p w14:paraId="7C1604AF" w14:textId="77777777" w:rsidR="004C71D6" w:rsidRDefault="004C71D6" w:rsidP="00D21BFC">
      <w:pPr>
        <w:pStyle w:val="BodyText2"/>
      </w:pPr>
      <w:r>
        <w:t>» Have all hazards been identified?</w:t>
      </w:r>
    </w:p>
    <w:p w14:paraId="73BEA216" w14:textId="77777777" w:rsidR="004C71D6" w:rsidRDefault="004C71D6" w:rsidP="00D21BFC">
      <w:pPr>
        <w:pStyle w:val="BodyText2"/>
      </w:pPr>
      <w:r>
        <w:t>» Have new work approaches, new equipment or chemicals made the job safer?</w:t>
      </w:r>
    </w:p>
    <w:p w14:paraId="735D1136" w14:textId="77777777" w:rsidR="004C71D6" w:rsidRDefault="004C71D6" w:rsidP="00D21BFC">
      <w:pPr>
        <w:pStyle w:val="BodyText2"/>
      </w:pPr>
      <w:r>
        <w:t>» Are safety procedures being followed?</w:t>
      </w:r>
    </w:p>
    <w:p w14:paraId="546A421F" w14:textId="52340F08" w:rsidR="004C71D6" w:rsidRDefault="004C71D6" w:rsidP="00D21BFC">
      <w:pPr>
        <w:pStyle w:val="BodyText2"/>
      </w:pPr>
      <w:r>
        <w:t xml:space="preserve">» Has instruction and training </w:t>
      </w:r>
      <w:r w:rsidR="00702A4B">
        <w:t xml:space="preserve">been </w:t>
      </w:r>
      <w:r>
        <w:t>provided to workers</w:t>
      </w:r>
      <w:r w:rsidR="00C35042">
        <w:t>,</w:t>
      </w:r>
      <w:r>
        <w:t xml:space="preserve"> on how to work safely</w:t>
      </w:r>
      <w:r w:rsidR="00C35042">
        <w:t>,</w:t>
      </w:r>
      <w:r>
        <w:t xml:space="preserve"> been successful?</w:t>
      </w:r>
    </w:p>
    <w:p w14:paraId="0B7782B2" w14:textId="77777777" w:rsidR="004C71D6" w:rsidRDefault="004C71D6" w:rsidP="00D21BFC">
      <w:pPr>
        <w:pStyle w:val="BodyText2"/>
      </w:pPr>
      <w:r>
        <w:t>» Are workers actively involved in identifying hazards and possible control measures?</w:t>
      </w:r>
    </w:p>
    <w:p w14:paraId="02DD9B91" w14:textId="77777777" w:rsidR="00D21BFC" w:rsidRDefault="00D21BFC" w:rsidP="00D21BFC">
      <w:pPr>
        <w:pStyle w:val="BodyText2"/>
      </w:pPr>
    </w:p>
    <w:p w14:paraId="0AA5C64C" w14:textId="462DA9FC" w:rsidR="004C71D6" w:rsidRDefault="00D21BFC" w:rsidP="00D21BFC">
      <w:pPr>
        <w:pStyle w:val="BodyText2"/>
      </w:pPr>
      <w:r w:rsidRPr="00D21BFC">
        <w:t>*Please delete note before finalising this policy</w:t>
      </w:r>
      <w:r w:rsidR="00E82E20">
        <w:t>.</w:t>
      </w:r>
    </w:p>
    <w:p w14:paraId="14B50311" w14:textId="77777777" w:rsidR="004C71D6" w:rsidRDefault="004C71D6" w:rsidP="004C71D6"/>
    <w:p w14:paraId="7F436925" w14:textId="77777777" w:rsidR="00677E31" w:rsidRDefault="00677E31" w:rsidP="004C71D6">
      <w:r>
        <w:br w:type="page"/>
      </w:r>
    </w:p>
    <w:p w14:paraId="5825BA6C" w14:textId="77777777" w:rsidR="00677E31" w:rsidRDefault="00677E31" w:rsidP="00677E31">
      <w:pPr>
        <w:pStyle w:val="Heading2"/>
      </w:pPr>
    </w:p>
    <w:p w14:paraId="3A6D9AC6" w14:textId="65C78902" w:rsidR="004C71D6" w:rsidRDefault="00F10AD7" w:rsidP="00677E31">
      <w:pPr>
        <w:pStyle w:val="Heading2"/>
      </w:pPr>
      <w:bookmarkStart w:id="112" w:name="_Toc366758302"/>
      <w:bookmarkStart w:id="113" w:name="_Toc366759280"/>
      <w:bookmarkStart w:id="114" w:name="_Toc11656814"/>
      <w:bookmarkStart w:id="115" w:name="_Toc12627447"/>
      <w:r>
        <w:t xml:space="preserve">SECTION </w:t>
      </w:r>
      <w:r w:rsidR="00E82E20">
        <w:t>4</w:t>
      </w:r>
      <w:r>
        <w:t xml:space="preserve">: </w:t>
      </w:r>
      <w:r w:rsidR="004C71D6">
        <w:t>ENVIRONMENT AND FACILITIES</w:t>
      </w:r>
      <w:bookmarkEnd w:id="112"/>
      <w:bookmarkEnd w:id="113"/>
      <w:bookmarkEnd w:id="114"/>
      <w:bookmarkEnd w:id="115"/>
    </w:p>
    <w:p w14:paraId="4941DD19" w14:textId="77777777" w:rsidR="00122A37" w:rsidRDefault="00122A37" w:rsidP="00122A37">
      <w:bookmarkStart w:id="116" w:name="_Toc366758303"/>
      <w:bookmarkStart w:id="117" w:name="_Toc366759281"/>
    </w:p>
    <w:p w14:paraId="7A73AE3A" w14:textId="5400C3FA" w:rsidR="004C71D6" w:rsidRDefault="00E82E20" w:rsidP="00677E31">
      <w:pPr>
        <w:pStyle w:val="Heading3"/>
      </w:pPr>
      <w:bookmarkStart w:id="118" w:name="_Toc12627448"/>
      <w:bookmarkStart w:id="119" w:name="_Toc11656815"/>
      <w:r>
        <w:t>4</w:t>
      </w:r>
      <w:r w:rsidR="00122A37">
        <w:t>.1</w:t>
      </w:r>
      <w:r w:rsidR="00122A37">
        <w:tab/>
      </w:r>
      <w:r w:rsidR="004C71D6">
        <w:t>Manual handling</w:t>
      </w:r>
      <w:bookmarkEnd w:id="116"/>
      <w:bookmarkEnd w:id="117"/>
      <w:bookmarkEnd w:id="118"/>
      <w:r w:rsidR="004C71D6">
        <w:t xml:space="preserve"> </w:t>
      </w:r>
      <w:bookmarkEnd w:id="119"/>
    </w:p>
    <w:p w14:paraId="42EFDA29" w14:textId="77777777" w:rsidR="004C71D6" w:rsidRDefault="004C71D6" w:rsidP="004C71D6">
      <w:r>
        <w:t>Manual handling is any activity that involves lifting, lowering, pushing, pulling, carrying, moving, holding or restraining. It may also include stretching and bending, sustained and awkward postures, and repetitive movements. Manual handling can result in musculoskeletal injuries to workers, including sprains and strains, and damage to muscles, tendons and soft tissues.</w:t>
      </w:r>
    </w:p>
    <w:p w14:paraId="069130BD" w14:textId="77777777" w:rsidR="004C71D6" w:rsidRDefault="004C71D6" w:rsidP="004C71D6"/>
    <w:p w14:paraId="0B076DF9" w14:textId="77777777" w:rsidR="004C71D6" w:rsidRDefault="003F6C2F" w:rsidP="004C71D6">
      <w:r w:rsidRPr="003F6C2F">
        <w:rPr>
          <w:b/>
        </w:rPr>
        <w:t>[</w:t>
      </w:r>
      <w:r w:rsidR="00677E31" w:rsidRPr="003F6C2F">
        <w:rPr>
          <w:b/>
        </w:rPr>
        <w:t>Insert</w:t>
      </w:r>
      <w:r w:rsidRPr="003F6C2F">
        <w:rPr>
          <w:b/>
        </w:rPr>
        <w:t xml:space="preserve"> organisation name]</w:t>
      </w:r>
      <w:r w:rsidR="00677E31">
        <w:rPr>
          <w:b/>
        </w:rPr>
        <w:t xml:space="preserve"> </w:t>
      </w:r>
      <w:r w:rsidR="004C71D6">
        <w:t>workers have a responsibility to:</w:t>
      </w:r>
    </w:p>
    <w:p w14:paraId="37129C7C" w14:textId="77777777" w:rsidR="004C71D6" w:rsidRDefault="004C71D6" w:rsidP="00B93DF1">
      <w:pPr>
        <w:numPr>
          <w:ilvl w:val="0"/>
          <w:numId w:val="13"/>
        </w:numPr>
      </w:pPr>
      <w:r>
        <w:t xml:space="preserve">take reasonable care of their own health and safety and the health and safety of others in relation to manual handling; </w:t>
      </w:r>
    </w:p>
    <w:p w14:paraId="600A0F45" w14:textId="77777777" w:rsidR="004C71D6" w:rsidRDefault="004C71D6" w:rsidP="00B93DF1">
      <w:pPr>
        <w:numPr>
          <w:ilvl w:val="0"/>
          <w:numId w:val="13"/>
        </w:numPr>
      </w:pPr>
      <w:r>
        <w:t>be aware of manual handling hazards which may affect their back,</w:t>
      </w:r>
      <w:r w:rsidR="008309B7">
        <w:t xml:space="preserve"> shoulder, knees and wrists; </w:t>
      </w:r>
    </w:p>
    <w:p w14:paraId="7CF8BC2E" w14:textId="72051937" w:rsidR="004C71D6" w:rsidRDefault="004C71D6" w:rsidP="00B93DF1">
      <w:pPr>
        <w:numPr>
          <w:ilvl w:val="0"/>
          <w:numId w:val="13"/>
        </w:numPr>
      </w:pPr>
      <w:r>
        <w:t xml:space="preserve">read, understand and adhere to </w:t>
      </w:r>
      <w:r w:rsidRPr="006D187D">
        <w:rPr>
          <w:b/>
        </w:rPr>
        <w:t>[Insert organisation name]</w:t>
      </w:r>
      <w:r w:rsidRPr="00E82E20">
        <w:t>’</w:t>
      </w:r>
      <w:r w:rsidR="006D187D" w:rsidRPr="00E82E20">
        <w:t>s</w:t>
      </w:r>
      <w:r>
        <w:t xml:space="preserve"> control measures implemented to manage manual handling risks, e.g. use a trolley to move boxes, seek help from another person so as not to lift </w:t>
      </w:r>
      <w:r w:rsidR="00CB593A">
        <w:t xml:space="preserve">their total </w:t>
      </w:r>
      <w:r>
        <w:t>weigh</w:t>
      </w:r>
      <w:r w:rsidR="00E82E20">
        <w:t xml:space="preserve">t on </w:t>
      </w:r>
      <w:r w:rsidR="00CB593A">
        <w:t xml:space="preserve">their </w:t>
      </w:r>
      <w:r w:rsidR="00E82E20">
        <w:t>own; and</w:t>
      </w:r>
    </w:p>
    <w:p w14:paraId="6D58230D" w14:textId="7516F8FD" w:rsidR="004C71D6" w:rsidRPr="00677E31" w:rsidRDefault="004C71D6" w:rsidP="00B93DF1">
      <w:pPr>
        <w:numPr>
          <w:ilvl w:val="0"/>
          <w:numId w:val="13"/>
        </w:numPr>
        <w:rPr>
          <w:b/>
        </w:rPr>
      </w:pPr>
      <w:r w:rsidRPr="00677E31">
        <w:rPr>
          <w:b/>
        </w:rPr>
        <w:t>[Insert ot</w:t>
      </w:r>
      <w:r w:rsidR="00E82E20">
        <w:rPr>
          <w:b/>
        </w:rPr>
        <w:t>her worker’s responsibilities].</w:t>
      </w:r>
    </w:p>
    <w:p w14:paraId="69458AC1" w14:textId="77777777" w:rsidR="004C71D6" w:rsidRDefault="004C71D6" w:rsidP="004C71D6"/>
    <w:p w14:paraId="2BE8F0A5" w14:textId="77777777" w:rsidR="004C71D6" w:rsidRDefault="003F6C2F" w:rsidP="004C71D6">
      <w:r w:rsidRPr="003F6C2F">
        <w:rPr>
          <w:b/>
        </w:rPr>
        <w:t>[</w:t>
      </w:r>
      <w:r w:rsidR="00677E31" w:rsidRPr="003F6C2F">
        <w:rPr>
          <w:b/>
        </w:rPr>
        <w:t>Insert</w:t>
      </w:r>
      <w:r w:rsidRPr="003F6C2F">
        <w:rPr>
          <w:b/>
        </w:rPr>
        <w:t xml:space="preserve"> organisation name]</w:t>
      </w:r>
      <w:r w:rsidR="00677E31">
        <w:rPr>
          <w:b/>
        </w:rPr>
        <w:t xml:space="preserve"> </w:t>
      </w:r>
      <w:r w:rsidR="004C71D6">
        <w:t>has a responsibility to:</w:t>
      </w:r>
    </w:p>
    <w:p w14:paraId="497120E7" w14:textId="2A7C7B5D" w:rsidR="006519BA" w:rsidRPr="0095701B" w:rsidRDefault="004C71D6" w:rsidP="0083478E">
      <w:pPr>
        <w:numPr>
          <w:ilvl w:val="0"/>
          <w:numId w:val="85"/>
        </w:numPr>
        <w:jc w:val="left"/>
        <w:textAlignment w:val="baseline"/>
        <w:rPr>
          <w:rFonts w:eastAsia="Times New Roman" w:cs="Times New Roman"/>
          <w:color w:val="292B2C"/>
          <w:lang w:val="en-AU"/>
        </w:rPr>
      </w:pPr>
      <w:r>
        <w:t>identify hazardous tasks in relation to manual handling</w:t>
      </w:r>
      <w:r w:rsidR="00B118FA" w:rsidRPr="00B118FA">
        <w:t xml:space="preserve">, e.g. </w:t>
      </w:r>
      <w:r w:rsidR="00B118FA" w:rsidRPr="00B118FA">
        <w:rPr>
          <w:rFonts w:eastAsia="Times New Roman" w:cs="Times New Roman"/>
          <w:color w:val="292B2C"/>
          <w:lang w:val="en-AU"/>
        </w:rPr>
        <w:t xml:space="preserve">repetitive movement, sustained or awkward </w:t>
      </w:r>
      <w:r w:rsidR="00B118FA" w:rsidRPr="0095701B">
        <w:rPr>
          <w:rFonts w:eastAsia="Times New Roman" w:cs="Times New Roman"/>
          <w:color w:val="292B2C"/>
          <w:lang w:val="en-AU"/>
        </w:rPr>
        <w:t>postures</w:t>
      </w:r>
      <w:r w:rsidRPr="0095701B">
        <w:t>;</w:t>
      </w:r>
    </w:p>
    <w:p w14:paraId="58BCDD74" w14:textId="34098CFF" w:rsidR="0095701B" w:rsidRPr="00DC6981" w:rsidRDefault="006519BA" w:rsidP="0083478E">
      <w:pPr>
        <w:numPr>
          <w:ilvl w:val="0"/>
          <w:numId w:val="85"/>
        </w:numPr>
        <w:jc w:val="left"/>
        <w:textAlignment w:val="baseline"/>
      </w:pPr>
      <w:r w:rsidRPr="0095701B">
        <w:rPr>
          <w:color w:val="292B2C"/>
        </w:rPr>
        <w:t>carry out a risk assessment for manual tasks that have the potential of being hazardous or you have identified as being hazardous</w:t>
      </w:r>
      <w:r w:rsidR="0095701B">
        <w:rPr>
          <w:color w:val="292B2C"/>
        </w:rPr>
        <w:t>;</w:t>
      </w:r>
    </w:p>
    <w:p w14:paraId="0DE5CAC6" w14:textId="6088A319" w:rsidR="004C71D6" w:rsidRDefault="004C71D6" w:rsidP="0083478E">
      <w:pPr>
        <w:numPr>
          <w:ilvl w:val="0"/>
          <w:numId w:val="85"/>
        </w:numPr>
        <w:jc w:val="left"/>
        <w:textAlignment w:val="baseline"/>
      </w:pPr>
      <w:r>
        <w:t>eliminate or control the risks posed by hazardous manual handling tasks;</w:t>
      </w:r>
    </w:p>
    <w:p w14:paraId="43A0BAE3" w14:textId="77777777" w:rsidR="004C71D6" w:rsidRDefault="004C71D6" w:rsidP="00B93DF1">
      <w:pPr>
        <w:numPr>
          <w:ilvl w:val="0"/>
          <w:numId w:val="14"/>
        </w:numPr>
      </w:pPr>
      <w:r>
        <w:t>provide resources to con</w:t>
      </w:r>
      <w:r w:rsidR="00E207A1">
        <w:t xml:space="preserve">trol manual handling risks; </w:t>
      </w:r>
    </w:p>
    <w:p w14:paraId="082E6FB5" w14:textId="3CBE2CD5" w:rsidR="004C71D6" w:rsidRDefault="004C71D6" w:rsidP="00B93DF1">
      <w:pPr>
        <w:numPr>
          <w:ilvl w:val="0"/>
          <w:numId w:val="14"/>
        </w:numPr>
      </w:pPr>
      <w:r>
        <w:t>ensure employees are aware of and practicing safe manual handling practices</w:t>
      </w:r>
      <w:r w:rsidR="00E82E20">
        <w:t>;</w:t>
      </w:r>
      <w:r w:rsidR="00E207A1">
        <w:t xml:space="preserve"> and</w:t>
      </w:r>
    </w:p>
    <w:p w14:paraId="7880330A" w14:textId="77777777" w:rsidR="004C71D6" w:rsidRPr="00677E31" w:rsidRDefault="004C71D6" w:rsidP="00B93DF1">
      <w:pPr>
        <w:numPr>
          <w:ilvl w:val="0"/>
          <w:numId w:val="14"/>
        </w:numPr>
        <w:rPr>
          <w:b/>
        </w:rPr>
      </w:pPr>
      <w:r w:rsidRPr="00677E31">
        <w:rPr>
          <w:b/>
        </w:rPr>
        <w:t>[Insert other organisation’s responsibilities].</w:t>
      </w:r>
    </w:p>
    <w:p w14:paraId="693300FD" w14:textId="77777777" w:rsidR="004C71D6" w:rsidRDefault="004C71D6" w:rsidP="004C71D6"/>
    <w:p w14:paraId="46118221" w14:textId="72C58E51" w:rsidR="00427E12" w:rsidRDefault="00427E12" w:rsidP="004C71D6">
      <w:r>
        <w:t>Further guidance on manual handling can be found in ‘</w:t>
      </w:r>
      <w:r w:rsidRPr="002D2BA2">
        <w:t>Lifting, Pushing and Pulling (Manual Handling)</w:t>
      </w:r>
      <w:r>
        <w:t>’ Safe Work Australia</w:t>
      </w:r>
    </w:p>
    <w:p w14:paraId="64B9DB93" w14:textId="32317E19" w:rsidR="004C71D6" w:rsidRDefault="00CB593A" w:rsidP="0078562A">
      <w:pPr>
        <w:pStyle w:val="Heading3"/>
      </w:pPr>
      <w:bookmarkStart w:id="120" w:name="_Toc366758304"/>
      <w:bookmarkStart w:id="121" w:name="_Toc366759282"/>
      <w:bookmarkStart w:id="122" w:name="_Toc11656816"/>
      <w:bookmarkStart w:id="123" w:name="_Toc12627449"/>
      <w:r>
        <w:t>4</w:t>
      </w:r>
      <w:r w:rsidR="00122A37">
        <w:t>.2</w:t>
      </w:r>
      <w:r w:rsidR="00122A37">
        <w:tab/>
      </w:r>
      <w:r w:rsidR="004C71D6">
        <w:t>Slips, trips and falls</w:t>
      </w:r>
      <w:bookmarkEnd w:id="120"/>
      <w:bookmarkEnd w:id="121"/>
      <w:bookmarkEnd w:id="122"/>
      <w:bookmarkEnd w:id="123"/>
    </w:p>
    <w:p w14:paraId="4929854C" w14:textId="3B347659" w:rsidR="004C71D6" w:rsidRDefault="004C71D6" w:rsidP="004C71D6">
      <w:r>
        <w:t>Slips occur when a person’s foot loses traction with the ground surface</w:t>
      </w:r>
      <w:r w:rsidR="00CB593A">
        <w:t>, sometimes</w:t>
      </w:r>
      <w:r>
        <w:t xml:space="preserve"> due to wearing inappropriate footwear</w:t>
      </w:r>
      <w:r w:rsidR="00CB593A">
        <w:t>,</w:t>
      </w:r>
      <w:r>
        <w:t xml:space="preserve"> or when walking on slippery floor surfaces, such as those that are </w:t>
      </w:r>
      <w:r w:rsidR="00E82E20">
        <w:t>highly polished, wet or greasy.</w:t>
      </w:r>
    </w:p>
    <w:p w14:paraId="58EB87DA" w14:textId="77777777" w:rsidR="004C71D6" w:rsidRDefault="004C71D6" w:rsidP="004C71D6"/>
    <w:p w14:paraId="5EC7AED4" w14:textId="612D8360" w:rsidR="004C71D6" w:rsidRDefault="004C71D6" w:rsidP="004C71D6">
      <w:r>
        <w:t xml:space="preserve">Trips occur when a person unexpectedly catches their foot on an object or surface. In most cases people trip on low </w:t>
      </w:r>
      <w:r w:rsidR="0053763B">
        <w:t>obstacles that are located close to the floor and are either partially or totally concealed and therefore not easily noticed</w:t>
      </w:r>
      <w:r w:rsidR="00BE3BA7">
        <w:t>. T</w:t>
      </w:r>
      <w:r w:rsidR="00647433">
        <w:t>hese obstacles include</w:t>
      </w:r>
      <w:r>
        <w:t xml:space="preserve"> uneven edges in flooring, loose mats, opened drawers, or ca</w:t>
      </w:r>
      <w:r w:rsidR="00E82E20">
        <w:t>bles from electrical equipment.</w:t>
      </w:r>
    </w:p>
    <w:p w14:paraId="2D8AE5CA" w14:textId="77777777" w:rsidR="004C71D6" w:rsidRDefault="004C71D6" w:rsidP="004C71D6"/>
    <w:p w14:paraId="449E4A01" w14:textId="0D34FE11" w:rsidR="004C71D6" w:rsidRDefault="004C71D6" w:rsidP="004C71D6">
      <w:r>
        <w:t>Falls can result from a slip or trip but may also occur as falls from low heights such as steps, stairs and curbs, falling into a hole or a</w:t>
      </w:r>
      <w:r w:rsidR="00E82E20">
        <w:t xml:space="preserve"> ditch or into a body of water.</w:t>
      </w:r>
    </w:p>
    <w:p w14:paraId="0789D71E" w14:textId="77777777" w:rsidR="004C71D6" w:rsidRDefault="004C71D6" w:rsidP="004C71D6"/>
    <w:p w14:paraId="4E0E49B4" w14:textId="6E1DBC8A" w:rsidR="004C71D6" w:rsidRDefault="004C71D6" w:rsidP="004C71D6">
      <w:r>
        <w:t>The most common injuries from slips, trips and falls are musculoskeletal injuries, cuts, bruises, fractures and dislocations. However, more s</w:t>
      </w:r>
      <w:r w:rsidR="00E82E20">
        <w:t>erious injuries may also occur.</w:t>
      </w:r>
    </w:p>
    <w:p w14:paraId="152E53E3" w14:textId="77777777" w:rsidR="004C71D6" w:rsidRDefault="004C71D6" w:rsidP="004C71D6"/>
    <w:tbl>
      <w:tblPr>
        <w:tblStyle w:val="TableGrid"/>
        <w:tblW w:w="0" w:type="auto"/>
        <w:tblLook w:val="04A0" w:firstRow="1" w:lastRow="0" w:firstColumn="1" w:lastColumn="0" w:noHBand="0" w:noVBand="1"/>
      </w:tblPr>
      <w:tblGrid>
        <w:gridCol w:w="4388"/>
        <w:gridCol w:w="4390"/>
      </w:tblGrid>
      <w:tr w:rsidR="001243D4" w14:paraId="3259E0FE" w14:textId="77777777" w:rsidTr="009249C2">
        <w:trPr>
          <w:tblHeader/>
        </w:trPr>
        <w:tc>
          <w:tcPr>
            <w:tcW w:w="4502" w:type="dxa"/>
            <w:shd w:val="clear" w:color="auto" w:fill="F2F2F2" w:themeFill="background1" w:themeFillShade="F2"/>
          </w:tcPr>
          <w:p w14:paraId="2D54E89C" w14:textId="77777777" w:rsidR="001243D4" w:rsidRPr="0055298E" w:rsidRDefault="001243D4" w:rsidP="0055298E">
            <w:pPr>
              <w:jc w:val="center"/>
              <w:rPr>
                <w:b/>
              </w:rPr>
            </w:pPr>
            <w:r w:rsidRPr="0055298E">
              <w:rPr>
                <w:b/>
              </w:rPr>
              <w:lastRenderedPageBreak/>
              <w:t>Common slip hazards</w:t>
            </w:r>
          </w:p>
        </w:tc>
        <w:tc>
          <w:tcPr>
            <w:tcW w:w="4502" w:type="dxa"/>
            <w:shd w:val="clear" w:color="auto" w:fill="F2F2F2" w:themeFill="background1" w:themeFillShade="F2"/>
          </w:tcPr>
          <w:p w14:paraId="2D6C648B" w14:textId="77777777" w:rsidR="001243D4" w:rsidRPr="0055298E" w:rsidRDefault="001243D4" w:rsidP="0055298E">
            <w:pPr>
              <w:jc w:val="center"/>
              <w:rPr>
                <w:b/>
              </w:rPr>
            </w:pPr>
            <w:r w:rsidRPr="0055298E">
              <w:rPr>
                <w:b/>
              </w:rPr>
              <w:t>Common trips hazards</w:t>
            </w:r>
          </w:p>
        </w:tc>
      </w:tr>
      <w:tr w:rsidR="001243D4" w14:paraId="4C480010" w14:textId="77777777" w:rsidTr="001243D4">
        <w:tc>
          <w:tcPr>
            <w:tcW w:w="4502" w:type="dxa"/>
          </w:tcPr>
          <w:p w14:paraId="3D194877" w14:textId="77777777" w:rsidR="001243D4" w:rsidRDefault="001243D4" w:rsidP="00271688">
            <w:pPr>
              <w:pStyle w:val="ListParagraph"/>
              <w:numPr>
                <w:ilvl w:val="0"/>
                <w:numId w:val="58"/>
              </w:numPr>
            </w:pPr>
            <w:r>
              <w:t>Spills of liquid or solid material</w:t>
            </w:r>
          </w:p>
          <w:p w14:paraId="0DFDCF0E" w14:textId="77777777" w:rsidR="001243D4" w:rsidRDefault="001243D4" w:rsidP="00271688">
            <w:pPr>
              <w:pStyle w:val="ListParagraph"/>
              <w:numPr>
                <w:ilvl w:val="0"/>
                <w:numId w:val="58"/>
              </w:numPr>
            </w:pPr>
            <w:r>
              <w:t>Wet cleaning methods</w:t>
            </w:r>
          </w:p>
          <w:p w14:paraId="5CFD0D0C" w14:textId="77777777" w:rsidR="001243D4" w:rsidRDefault="001243D4" w:rsidP="00271688">
            <w:pPr>
              <w:pStyle w:val="ListParagraph"/>
              <w:numPr>
                <w:ilvl w:val="0"/>
                <w:numId w:val="58"/>
              </w:numPr>
            </w:pPr>
            <w:r>
              <w:t>Wind-driven rain through doorways</w:t>
            </w:r>
          </w:p>
          <w:p w14:paraId="72EA71B4" w14:textId="77777777" w:rsidR="001243D4" w:rsidRDefault="001243D4" w:rsidP="00271688">
            <w:pPr>
              <w:pStyle w:val="ListParagraph"/>
              <w:numPr>
                <w:ilvl w:val="0"/>
                <w:numId w:val="58"/>
              </w:numPr>
            </w:pPr>
            <w:r>
              <w:t>Change in floor surface, e.g. joins between carpet and polished timber</w:t>
            </w:r>
          </w:p>
          <w:p w14:paraId="2718F942" w14:textId="77777777" w:rsidR="001243D4" w:rsidRDefault="001243D4" w:rsidP="00271688">
            <w:pPr>
              <w:pStyle w:val="ListParagraph"/>
              <w:numPr>
                <w:ilvl w:val="0"/>
                <w:numId w:val="58"/>
              </w:numPr>
            </w:pPr>
            <w:r>
              <w:t>Change from wet to dry surface</w:t>
            </w:r>
          </w:p>
          <w:p w14:paraId="041F1DFD" w14:textId="77777777" w:rsidR="001243D4" w:rsidRDefault="001243D4" w:rsidP="00271688">
            <w:pPr>
              <w:pStyle w:val="ListParagraph"/>
              <w:numPr>
                <w:ilvl w:val="0"/>
                <w:numId w:val="58"/>
              </w:numPr>
            </w:pPr>
            <w:r>
              <w:t>Dusty and sandy surfaces</w:t>
            </w:r>
          </w:p>
          <w:p w14:paraId="38CE318D" w14:textId="77777777" w:rsidR="001243D4" w:rsidRDefault="001243D4" w:rsidP="00271688">
            <w:pPr>
              <w:pStyle w:val="ListParagraph"/>
              <w:numPr>
                <w:ilvl w:val="0"/>
                <w:numId w:val="58"/>
              </w:numPr>
            </w:pPr>
            <w:r>
              <w:t>Incline of a ramp</w:t>
            </w:r>
          </w:p>
          <w:p w14:paraId="594FC25E" w14:textId="77777777" w:rsidR="001243D4" w:rsidRDefault="001243D4" w:rsidP="00271688">
            <w:pPr>
              <w:pStyle w:val="ListParagraph"/>
              <w:numPr>
                <w:ilvl w:val="0"/>
                <w:numId w:val="58"/>
              </w:numPr>
            </w:pPr>
            <w:r>
              <w:t>Loose or bumpy flooring</w:t>
            </w:r>
          </w:p>
          <w:p w14:paraId="63E06950" w14:textId="77777777" w:rsidR="001243D4" w:rsidRDefault="001243D4" w:rsidP="00271688">
            <w:pPr>
              <w:pStyle w:val="ListParagraph"/>
              <w:numPr>
                <w:ilvl w:val="0"/>
                <w:numId w:val="58"/>
              </w:numPr>
            </w:pPr>
            <w:r>
              <w:t>Low light levels</w:t>
            </w:r>
          </w:p>
          <w:p w14:paraId="333501BF" w14:textId="1DD0D9E8" w:rsidR="001243D4" w:rsidRDefault="001243D4" w:rsidP="00271688">
            <w:pPr>
              <w:pStyle w:val="ListParagraph"/>
              <w:numPr>
                <w:ilvl w:val="0"/>
                <w:numId w:val="58"/>
              </w:numPr>
            </w:pPr>
            <w:r>
              <w:t>Use of unsuitable footwear</w:t>
            </w:r>
            <w:r w:rsidR="00006A14">
              <w:t>.</w:t>
            </w:r>
            <w:r>
              <w:tab/>
            </w:r>
          </w:p>
        </w:tc>
        <w:tc>
          <w:tcPr>
            <w:tcW w:w="4502" w:type="dxa"/>
          </w:tcPr>
          <w:p w14:paraId="1390D481" w14:textId="77777777" w:rsidR="001243D4" w:rsidRDefault="001243D4" w:rsidP="00271688">
            <w:pPr>
              <w:pStyle w:val="ListParagraph"/>
              <w:numPr>
                <w:ilvl w:val="0"/>
                <w:numId w:val="59"/>
              </w:numPr>
            </w:pPr>
            <w:r>
              <w:t>Ridges in floors or carpets</w:t>
            </w:r>
          </w:p>
          <w:p w14:paraId="363523B8" w14:textId="77777777" w:rsidR="001243D4" w:rsidRDefault="001243D4" w:rsidP="00271688">
            <w:pPr>
              <w:pStyle w:val="ListParagraph"/>
              <w:numPr>
                <w:ilvl w:val="0"/>
                <w:numId w:val="59"/>
              </w:numPr>
            </w:pPr>
            <w:r>
              <w:t>Worn floor coverings or broken tiles</w:t>
            </w:r>
          </w:p>
          <w:p w14:paraId="2FA80EEE" w14:textId="77777777" w:rsidR="001243D4" w:rsidRDefault="001243D4" w:rsidP="00271688">
            <w:pPr>
              <w:pStyle w:val="ListParagraph"/>
              <w:numPr>
                <w:ilvl w:val="0"/>
                <w:numId w:val="59"/>
              </w:numPr>
            </w:pPr>
            <w:r>
              <w:t>Potholes and cracks in floors</w:t>
            </w:r>
          </w:p>
          <w:p w14:paraId="5D518611" w14:textId="77777777" w:rsidR="001243D4" w:rsidRDefault="001243D4" w:rsidP="00271688">
            <w:pPr>
              <w:pStyle w:val="ListParagraph"/>
              <w:numPr>
                <w:ilvl w:val="0"/>
                <w:numId w:val="59"/>
              </w:numPr>
            </w:pPr>
            <w:r>
              <w:t>Changes in floor level</w:t>
            </w:r>
          </w:p>
          <w:p w14:paraId="1B913091" w14:textId="77777777" w:rsidR="001243D4" w:rsidRDefault="001243D4" w:rsidP="00271688">
            <w:pPr>
              <w:pStyle w:val="ListParagraph"/>
              <w:numPr>
                <w:ilvl w:val="0"/>
                <w:numId w:val="59"/>
              </w:numPr>
            </w:pPr>
            <w:r>
              <w:t>Thresholds and doorstops</w:t>
            </w:r>
          </w:p>
          <w:p w14:paraId="2C00DDDA" w14:textId="77777777" w:rsidR="001243D4" w:rsidRDefault="001243D4" w:rsidP="00271688">
            <w:pPr>
              <w:pStyle w:val="ListParagraph"/>
              <w:numPr>
                <w:ilvl w:val="0"/>
                <w:numId w:val="59"/>
              </w:numPr>
            </w:pPr>
            <w:r>
              <w:t>Floor sockets and phone jacks</w:t>
            </w:r>
          </w:p>
          <w:p w14:paraId="384BD05C" w14:textId="77777777" w:rsidR="001243D4" w:rsidRDefault="001243D4" w:rsidP="00271688">
            <w:pPr>
              <w:pStyle w:val="ListParagraph"/>
              <w:numPr>
                <w:ilvl w:val="0"/>
                <w:numId w:val="59"/>
              </w:numPr>
            </w:pPr>
            <w:r>
              <w:t>Cables from power extension units</w:t>
            </w:r>
          </w:p>
          <w:p w14:paraId="4F851CEF" w14:textId="77777777" w:rsidR="001243D4" w:rsidRDefault="001243D4" w:rsidP="00271688">
            <w:pPr>
              <w:pStyle w:val="ListParagraph"/>
              <w:numPr>
                <w:ilvl w:val="0"/>
                <w:numId w:val="59"/>
              </w:numPr>
            </w:pPr>
            <w:r>
              <w:t>Loads that obstruct vision</w:t>
            </w:r>
          </w:p>
          <w:p w14:paraId="40B3C98D" w14:textId="725B10B9" w:rsidR="001243D4" w:rsidRDefault="001243D4" w:rsidP="00271688">
            <w:pPr>
              <w:pStyle w:val="ListParagraph"/>
              <w:numPr>
                <w:ilvl w:val="0"/>
                <w:numId w:val="59"/>
              </w:numPr>
            </w:pPr>
            <w:r>
              <w:t>Obstacles in traffic areas</w:t>
            </w:r>
            <w:r w:rsidR="00006A14">
              <w:t>.</w:t>
            </w:r>
          </w:p>
        </w:tc>
      </w:tr>
    </w:tbl>
    <w:p w14:paraId="0137377D" w14:textId="77777777" w:rsidR="001243D4" w:rsidRDefault="001243D4" w:rsidP="004C71D6"/>
    <w:p w14:paraId="3E586970" w14:textId="77777777" w:rsidR="004C71D6" w:rsidRDefault="003F6C2F" w:rsidP="004C71D6">
      <w:r w:rsidRPr="003F6C2F">
        <w:rPr>
          <w:b/>
        </w:rPr>
        <w:t>[</w:t>
      </w:r>
      <w:r w:rsidR="0078562A" w:rsidRPr="003F6C2F">
        <w:rPr>
          <w:b/>
        </w:rPr>
        <w:t>Insert</w:t>
      </w:r>
      <w:r w:rsidRPr="003F6C2F">
        <w:rPr>
          <w:b/>
        </w:rPr>
        <w:t xml:space="preserve"> organisation name]</w:t>
      </w:r>
      <w:r w:rsidR="0078562A">
        <w:rPr>
          <w:b/>
        </w:rPr>
        <w:t xml:space="preserve"> </w:t>
      </w:r>
      <w:r w:rsidR="004C71D6">
        <w:t>workers have a responsibility to:</w:t>
      </w:r>
    </w:p>
    <w:p w14:paraId="60D1BBEA" w14:textId="77777777" w:rsidR="004C71D6" w:rsidRDefault="004C71D6" w:rsidP="00B93DF1">
      <w:pPr>
        <w:numPr>
          <w:ilvl w:val="0"/>
          <w:numId w:val="15"/>
        </w:numPr>
      </w:pPr>
      <w:r>
        <w:t>take reasonable care of their own health and safety and the health and safety of others in relation to hazards that may cause slips, trips and falls;</w:t>
      </w:r>
    </w:p>
    <w:p w14:paraId="6922D739" w14:textId="77777777" w:rsidR="004C71D6" w:rsidRDefault="004C71D6" w:rsidP="00B93DF1">
      <w:pPr>
        <w:numPr>
          <w:ilvl w:val="0"/>
          <w:numId w:val="15"/>
        </w:numPr>
      </w:pPr>
      <w:r>
        <w:t xml:space="preserve">read, understand and adhere to </w:t>
      </w:r>
      <w:r w:rsidR="0078562A">
        <w:rPr>
          <w:b/>
        </w:rPr>
        <w:t>[i</w:t>
      </w:r>
      <w:r w:rsidRPr="0078562A">
        <w:rPr>
          <w:b/>
        </w:rPr>
        <w:t>nsert organisation name]’</w:t>
      </w:r>
      <w:r w:rsidR="0078562A">
        <w:rPr>
          <w:b/>
        </w:rPr>
        <w:t>s</w:t>
      </w:r>
      <w:r>
        <w:t xml:space="preserve"> control measures implemented to manage trips, slips and falls, e.g. use signage to indicate a wet area as a result of spilt water; </w:t>
      </w:r>
    </w:p>
    <w:p w14:paraId="78A79007" w14:textId="77777777" w:rsidR="004C71D6" w:rsidRDefault="004C71D6" w:rsidP="00B93DF1">
      <w:pPr>
        <w:numPr>
          <w:ilvl w:val="0"/>
          <w:numId w:val="15"/>
        </w:numPr>
      </w:pPr>
      <w:r>
        <w:t>cordon off and use signage to prevent traffic over</w:t>
      </w:r>
      <w:r w:rsidR="00F95105">
        <w:t xml:space="preserve"> an uneven or broken floor area;</w:t>
      </w:r>
    </w:p>
    <w:p w14:paraId="4F4D5314" w14:textId="2257521D" w:rsidR="004C71D6" w:rsidRPr="0078562A" w:rsidRDefault="004C71D6" w:rsidP="00B93DF1">
      <w:pPr>
        <w:numPr>
          <w:ilvl w:val="0"/>
          <w:numId w:val="15"/>
        </w:numPr>
        <w:rPr>
          <w:b/>
        </w:rPr>
      </w:pPr>
      <w:r w:rsidRPr="0078562A">
        <w:rPr>
          <w:b/>
        </w:rPr>
        <w:t>[Insert ot</w:t>
      </w:r>
      <w:r w:rsidR="00E82E20">
        <w:rPr>
          <w:b/>
        </w:rPr>
        <w:t>her worker’s responsibilities].</w:t>
      </w:r>
    </w:p>
    <w:p w14:paraId="64790DE4" w14:textId="77777777" w:rsidR="004C71D6" w:rsidRDefault="004C71D6" w:rsidP="004C71D6"/>
    <w:p w14:paraId="1316C5B0" w14:textId="77777777" w:rsidR="004C71D6" w:rsidRDefault="003F6C2F" w:rsidP="004C71D6">
      <w:r w:rsidRPr="003F6C2F">
        <w:rPr>
          <w:b/>
        </w:rPr>
        <w:t>[</w:t>
      </w:r>
      <w:r w:rsidR="0078562A" w:rsidRPr="003F6C2F">
        <w:rPr>
          <w:b/>
        </w:rPr>
        <w:t>Insert</w:t>
      </w:r>
      <w:r w:rsidRPr="003F6C2F">
        <w:rPr>
          <w:b/>
        </w:rPr>
        <w:t xml:space="preserve"> organisation name]</w:t>
      </w:r>
      <w:r w:rsidR="0078562A">
        <w:rPr>
          <w:b/>
        </w:rPr>
        <w:t xml:space="preserve"> </w:t>
      </w:r>
      <w:r w:rsidR="004C71D6">
        <w:t>management will:</w:t>
      </w:r>
    </w:p>
    <w:p w14:paraId="6BAAACF4" w14:textId="77777777" w:rsidR="004C71D6" w:rsidRDefault="004C71D6" w:rsidP="00B93DF1">
      <w:pPr>
        <w:numPr>
          <w:ilvl w:val="0"/>
          <w:numId w:val="16"/>
        </w:numPr>
      </w:pPr>
      <w:r>
        <w:t>identify hazardous tasks in the workplace in relation to trips and falls;</w:t>
      </w:r>
    </w:p>
    <w:p w14:paraId="024372C9" w14:textId="7A413844" w:rsidR="00BE3BA7" w:rsidRPr="00DC6981" w:rsidRDefault="00BE3BA7" w:rsidP="00BE3BA7">
      <w:pPr>
        <w:numPr>
          <w:ilvl w:val="0"/>
          <w:numId w:val="16"/>
        </w:numPr>
        <w:jc w:val="left"/>
        <w:textAlignment w:val="baseline"/>
      </w:pPr>
      <w:r w:rsidRPr="0095701B">
        <w:rPr>
          <w:color w:val="292B2C"/>
        </w:rPr>
        <w:t xml:space="preserve">carry out a risk assessment for </w:t>
      </w:r>
      <w:r>
        <w:rPr>
          <w:color w:val="292B2C"/>
        </w:rPr>
        <w:t>slips, trips and falls</w:t>
      </w:r>
      <w:r w:rsidRPr="0095701B">
        <w:rPr>
          <w:color w:val="292B2C"/>
        </w:rPr>
        <w:t xml:space="preserve"> that have the potential of being hazardous or you have identified as being hazardous</w:t>
      </w:r>
      <w:r>
        <w:rPr>
          <w:color w:val="292B2C"/>
        </w:rPr>
        <w:t>;</w:t>
      </w:r>
    </w:p>
    <w:p w14:paraId="0DB9F971" w14:textId="1678C7BC" w:rsidR="004C71D6" w:rsidRDefault="004C71D6" w:rsidP="00B93DF1">
      <w:pPr>
        <w:numPr>
          <w:ilvl w:val="0"/>
          <w:numId w:val="16"/>
        </w:numPr>
      </w:pPr>
      <w:r>
        <w:t>eliminate or control the risk of slip, trip and</w:t>
      </w:r>
      <w:r w:rsidR="00E82E20">
        <w:t xml:space="preserve"> fall hazards in the workplace;</w:t>
      </w:r>
    </w:p>
    <w:p w14:paraId="32A30DA3" w14:textId="5F01865F" w:rsidR="004C71D6" w:rsidRDefault="004C71D6" w:rsidP="00B93DF1">
      <w:pPr>
        <w:numPr>
          <w:ilvl w:val="0"/>
          <w:numId w:val="16"/>
        </w:numPr>
      </w:pPr>
      <w:r>
        <w:t xml:space="preserve">provide resources to </w:t>
      </w:r>
      <w:r w:rsidR="00E82E20">
        <w:t xml:space="preserve">control slip, trip and </w:t>
      </w:r>
      <w:r w:rsidR="008737BD">
        <w:t xml:space="preserve">fall </w:t>
      </w:r>
      <w:r w:rsidR="00E82E20">
        <w:t>hazards;</w:t>
      </w:r>
    </w:p>
    <w:p w14:paraId="344EF8C9" w14:textId="77777777" w:rsidR="004C71D6" w:rsidRDefault="004C71D6" w:rsidP="00B93DF1">
      <w:pPr>
        <w:numPr>
          <w:ilvl w:val="0"/>
          <w:numId w:val="16"/>
        </w:numPr>
      </w:pPr>
      <w:r>
        <w:t>ensure that employees are aware of and managing slip, trip and fall hazards</w:t>
      </w:r>
      <w:r w:rsidR="00F95105">
        <w:t>;</w:t>
      </w:r>
    </w:p>
    <w:p w14:paraId="54AB174D" w14:textId="77777777" w:rsidR="004C71D6" w:rsidRPr="0078562A" w:rsidRDefault="004C71D6" w:rsidP="00B93DF1">
      <w:pPr>
        <w:numPr>
          <w:ilvl w:val="0"/>
          <w:numId w:val="16"/>
        </w:numPr>
        <w:rPr>
          <w:b/>
        </w:rPr>
      </w:pPr>
      <w:r w:rsidRPr="0078562A">
        <w:rPr>
          <w:b/>
        </w:rPr>
        <w:t>[Insert other organisation’s responsibilities].</w:t>
      </w:r>
    </w:p>
    <w:p w14:paraId="42A9CE79" w14:textId="77777777" w:rsidR="004C71D6" w:rsidRDefault="004C71D6" w:rsidP="004C71D6"/>
    <w:p w14:paraId="0762C836" w14:textId="4E1B6D57" w:rsidR="004C71D6" w:rsidRDefault="004C71D6" w:rsidP="004C71D6">
      <w:r>
        <w:t>The table</w:t>
      </w:r>
      <w:r w:rsidR="001D2E4F">
        <w:t xml:space="preserve"> below</w:t>
      </w:r>
      <w:r>
        <w:t xml:space="preserve"> provides examples of control measures to manage the risk of trips, slips and falls according to the hierarchy of </w:t>
      </w:r>
      <w:r w:rsidR="006019F3">
        <w:t xml:space="preserve">risk </w:t>
      </w:r>
      <w:r>
        <w:t>control</w:t>
      </w:r>
      <w:r w:rsidR="00841FB7">
        <w:t xml:space="preserve"> (see diagram</w:t>
      </w:r>
      <w:r w:rsidR="000E44F0">
        <w:rPr>
          <w:rStyle w:val="FootnoteReference"/>
        </w:rPr>
        <w:footnoteReference w:id="7"/>
      </w:r>
      <w:r w:rsidR="00841FB7">
        <w:t xml:space="preserve"> below)</w:t>
      </w:r>
      <w:r>
        <w:t xml:space="preserve">. </w:t>
      </w:r>
    </w:p>
    <w:p w14:paraId="451B4B30" w14:textId="77777777" w:rsidR="006019F3" w:rsidRDefault="006019F3" w:rsidP="004C71D6"/>
    <w:p w14:paraId="40D903EE" w14:textId="304CF779" w:rsidR="006019F3" w:rsidRDefault="006019F3" w:rsidP="001E56E3">
      <w:pPr>
        <w:jc w:val="center"/>
      </w:pPr>
      <w:r w:rsidRPr="0026195A">
        <w:rPr>
          <w:rFonts w:ascii="PT Sans" w:hAnsi="PT Sans" w:cs="PT Sans"/>
          <w:noProof/>
          <w:color w:val="1F2021"/>
          <w:sz w:val="30"/>
          <w:szCs w:val="30"/>
        </w:rPr>
        <w:lastRenderedPageBreak/>
        <w:drawing>
          <wp:inline distT="0" distB="0" distL="0" distR="0" wp14:anchorId="2458BCF0" wp14:editId="31C6B023">
            <wp:extent cx="3586485" cy="4051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90303" cy="4055317"/>
                    </a:xfrm>
                    <a:prstGeom prst="rect">
                      <a:avLst/>
                    </a:prstGeom>
                    <a:noFill/>
                    <a:ln>
                      <a:noFill/>
                    </a:ln>
                  </pic:spPr>
                </pic:pic>
              </a:graphicData>
            </a:graphic>
          </wp:inline>
        </w:drawing>
      </w:r>
    </w:p>
    <w:p w14:paraId="2E600243" w14:textId="77777777" w:rsidR="0051241C" w:rsidRDefault="0051241C" w:rsidP="001E56E3">
      <w:pPr>
        <w:jc w:val="center"/>
      </w:pPr>
    </w:p>
    <w:tbl>
      <w:tblPr>
        <w:tblStyle w:val="TableGrid"/>
        <w:tblW w:w="0" w:type="auto"/>
        <w:tblLook w:val="04A0" w:firstRow="1" w:lastRow="0" w:firstColumn="1" w:lastColumn="0" w:noHBand="0" w:noVBand="1"/>
      </w:tblPr>
      <w:tblGrid>
        <w:gridCol w:w="2209"/>
        <w:gridCol w:w="6569"/>
      </w:tblGrid>
      <w:tr w:rsidR="0055298E" w14:paraId="5981DAF5" w14:textId="77777777" w:rsidTr="00FF0A05">
        <w:tc>
          <w:tcPr>
            <w:tcW w:w="2235" w:type="dxa"/>
            <w:shd w:val="clear" w:color="auto" w:fill="F2F2F2" w:themeFill="background1" w:themeFillShade="F2"/>
          </w:tcPr>
          <w:p w14:paraId="774DF00A" w14:textId="77777777" w:rsidR="0055298E" w:rsidRPr="00FF0A05" w:rsidRDefault="0055298E" w:rsidP="00FF0A05">
            <w:pPr>
              <w:jc w:val="left"/>
              <w:rPr>
                <w:b/>
              </w:rPr>
            </w:pPr>
            <w:r w:rsidRPr="00FF0A05">
              <w:rPr>
                <w:b/>
              </w:rPr>
              <w:t>Control measure</w:t>
            </w:r>
            <w:r w:rsidRPr="00FF0A05">
              <w:rPr>
                <w:b/>
              </w:rPr>
              <w:tab/>
            </w:r>
          </w:p>
        </w:tc>
        <w:tc>
          <w:tcPr>
            <w:tcW w:w="6769" w:type="dxa"/>
            <w:shd w:val="clear" w:color="auto" w:fill="F2F2F2" w:themeFill="background1" w:themeFillShade="F2"/>
          </w:tcPr>
          <w:p w14:paraId="03FE9AB6" w14:textId="77777777" w:rsidR="0055298E" w:rsidRPr="00FF0A05" w:rsidRDefault="0055298E" w:rsidP="00FF0A05">
            <w:pPr>
              <w:jc w:val="center"/>
              <w:rPr>
                <w:b/>
              </w:rPr>
            </w:pPr>
            <w:r w:rsidRPr="00FF0A05">
              <w:rPr>
                <w:b/>
              </w:rPr>
              <w:t>Example actions</w:t>
            </w:r>
          </w:p>
        </w:tc>
      </w:tr>
      <w:tr w:rsidR="0055298E" w14:paraId="38B509E0" w14:textId="77777777" w:rsidTr="00FF0A05">
        <w:tc>
          <w:tcPr>
            <w:tcW w:w="2235" w:type="dxa"/>
            <w:shd w:val="clear" w:color="auto" w:fill="F2F2F2" w:themeFill="background1" w:themeFillShade="F2"/>
          </w:tcPr>
          <w:p w14:paraId="65B9D499" w14:textId="77777777" w:rsidR="0055298E" w:rsidRPr="00FF0A05" w:rsidRDefault="0055298E" w:rsidP="00FF0A05">
            <w:pPr>
              <w:jc w:val="left"/>
              <w:rPr>
                <w:b/>
              </w:rPr>
            </w:pPr>
            <w:r w:rsidRPr="00FF0A05">
              <w:rPr>
                <w:b/>
              </w:rPr>
              <w:t>Eliminate the hazard</w:t>
            </w:r>
          </w:p>
        </w:tc>
        <w:tc>
          <w:tcPr>
            <w:tcW w:w="6769" w:type="dxa"/>
          </w:tcPr>
          <w:p w14:paraId="251DEB7E" w14:textId="6F531044" w:rsidR="0055298E" w:rsidRDefault="0055298E" w:rsidP="00FF0A05">
            <w:pPr>
              <w:jc w:val="left"/>
            </w:pPr>
            <w:r w:rsidRPr="0055298E">
              <w:t>Remove slip and trip hazards at the design stage, such as eliminating changes in floor levels and installing more power outlets to avoid trailing cords</w:t>
            </w:r>
            <w:r w:rsidR="00E82E20">
              <w:t>.</w:t>
            </w:r>
          </w:p>
          <w:p w14:paraId="07E0088F" w14:textId="77777777" w:rsidR="00FF0A05" w:rsidRDefault="00FF0A05" w:rsidP="00FF0A05">
            <w:pPr>
              <w:jc w:val="left"/>
            </w:pPr>
          </w:p>
        </w:tc>
      </w:tr>
      <w:tr w:rsidR="0055298E" w14:paraId="06D0E7E7" w14:textId="77777777" w:rsidTr="00FF0A05">
        <w:tc>
          <w:tcPr>
            <w:tcW w:w="2235" w:type="dxa"/>
            <w:shd w:val="clear" w:color="auto" w:fill="F2F2F2" w:themeFill="background1" w:themeFillShade="F2"/>
          </w:tcPr>
          <w:p w14:paraId="1448AB7F" w14:textId="77777777" w:rsidR="0055298E" w:rsidRPr="00FF0A05" w:rsidRDefault="0055298E" w:rsidP="00FF0A05">
            <w:pPr>
              <w:jc w:val="left"/>
              <w:rPr>
                <w:b/>
              </w:rPr>
            </w:pPr>
            <w:r w:rsidRPr="00FF0A05">
              <w:rPr>
                <w:b/>
              </w:rPr>
              <w:t>Substitution</w:t>
            </w:r>
          </w:p>
        </w:tc>
        <w:tc>
          <w:tcPr>
            <w:tcW w:w="6769" w:type="dxa"/>
          </w:tcPr>
          <w:p w14:paraId="42E7E7CD" w14:textId="60A3E93A" w:rsidR="0055298E" w:rsidRDefault="0055298E" w:rsidP="00FF0A05">
            <w:pPr>
              <w:jc w:val="left"/>
            </w:pPr>
            <w:r w:rsidRPr="0055298E">
              <w:t>Replace uneven or broken flooring with a more slip-resistant surface</w:t>
            </w:r>
            <w:r w:rsidR="00E82E20">
              <w:t>.</w:t>
            </w:r>
          </w:p>
          <w:p w14:paraId="55B473F2" w14:textId="77777777" w:rsidR="00FF0A05" w:rsidRDefault="00FF0A05" w:rsidP="00FF0A05">
            <w:pPr>
              <w:jc w:val="left"/>
            </w:pPr>
          </w:p>
        </w:tc>
      </w:tr>
      <w:tr w:rsidR="0055298E" w14:paraId="63EC0CE9" w14:textId="77777777" w:rsidTr="00FF0A05">
        <w:tc>
          <w:tcPr>
            <w:tcW w:w="2235" w:type="dxa"/>
            <w:shd w:val="clear" w:color="auto" w:fill="F2F2F2" w:themeFill="background1" w:themeFillShade="F2"/>
          </w:tcPr>
          <w:p w14:paraId="175D4C5B" w14:textId="77777777" w:rsidR="0055298E" w:rsidRPr="00FF0A05" w:rsidRDefault="0055298E" w:rsidP="00FF0A05">
            <w:pPr>
              <w:jc w:val="left"/>
              <w:rPr>
                <w:b/>
              </w:rPr>
            </w:pPr>
            <w:r w:rsidRPr="00FF0A05">
              <w:rPr>
                <w:b/>
              </w:rPr>
              <w:t>Isolation</w:t>
            </w:r>
            <w:r w:rsidRPr="00FF0A05">
              <w:rPr>
                <w:b/>
              </w:rPr>
              <w:tab/>
            </w:r>
          </w:p>
        </w:tc>
        <w:tc>
          <w:tcPr>
            <w:tcW w:w="6769" w:type="dxa"/>
          </w:tcPr>
          <w:p w14:paraId="714704D0" w14:textId="5A75C33E" w:rsidR="0055298E" w:rsidRDefault="0055298E" w:rsidP="00FF0A05">
            <w:pPr>
              <w:jc w:val="left"/>
            </w:pPr>
            <w:r w:rsidRPr="0055298E">
              <w:t>Prevent access to high risk areas</w:t>
            </w:r>
            <w:r w:rsidR="008737BD">
              <w:t>;</w:t>
            </w:r>
            <w:r w:rsidRPr="0055298E">
              <w:t xml:space="preserve"> for example</w:t>
            </w:r>
            <w:r w:rsidR="008737BD">
              <w:t>,</w:t>
            </w:r>
            <w:r w:rsidRPr="0055298E">
              <w:t xml:space="preserve"> cordon off wet floor areas while cleaning is in progress</w:t>
            </w:r>
            <w:r w:rsidR="00E82E20">
              <w:t>.</w:t>
            </w:r>
          </w:p>
          <w:p w14:paraId="4C90A3E3" w14:textId="77777777" w:rsidR="00FF0A05" w:rsidRDefault="00FF0A05" w:rsidP="00FF0A05">
            <w:pPr>
              <w:jc w:val="left"/>
            </w:pPr>
          </w:p>
        </w:tc>
      </w:tr>
      <w:tr w:rsidR="0055298E" w14:paraId="147388EE" w14:textId="77777777" w:rsidTr="00FF0A05">
        <w:tc>
          <w:tcPr>
            <w:tcW w:w="2235" w:type="dxa"/>
            <w:shd w:val="clear" w:color="auto" w:fill="F2F2F2" w:themeFill="background1" w:themeFillShade="F2"/>
          </w:tcPr>
          <w:p w14:paraId="71B8317D" w14:textId="77777777" w:rsidR="0055298E" w:rsidRPr="00FF0A05" w:rsidRDefault="00FF0A05" w:rsidP="00FF0A05">
            <w:pPr>
              <w:jc w:val="left"/>
              <w:rPr>
                <w:b/>
              </w:rPr>
            </w:pPr>
            <w:r w:rsidRPr="00FF0A05">
              <w:rPr>
                <w:b/>
              </w:rPr>
              <w:t>Engineering controls (redesign)</w:t>
            </w:r>
            <w:r w:rsidRPr="00FF0A05">
              <w:rPr>
                <w:b/>
              </w:rPr>
              <w:tab/>
            </w:r>
          </w:p>
        </w:tc>
        <w:tc>
          <w:tcPr>
            <w:tcW w:w="6769" w:type="dxa"/>
          </w:tcPr>
          <w:p w14:paraId="424F895D" w14:textId="77777777" w:rsidR="00FF0A05" w:rsidRDefault="00FF0A05" w:rsidP="00271688">
            <w:pPr>
              <w:pStyle w:val="ListParagraph"/>
              <w:numPr>
                <w:ilvl w:val="0"/>
                <w:numId w:val="60"/>
              </w:numPr>
              <w:jc w:val="left"/>
            </w:pPr>
            <w:r>
              <w:t>Apply floor treatments to increase slip resistance</w:t>
            </w:r>
          </w:p>
          <w:p w14:paraId="00557F7E" w14:textId="77777777" w:rsidR="00FF0A05" w:rsidRDefault="00FF0A05" w:rsidP="00271688">
            <w:pPr>
              <w:pStyle w:val="ListParagraph"/>
              <w:numPr>
                <w:ilvl w:val="0"/>
                <w:numId w:val="60"/>
              </w:numPr>
              <w:jc w:val="left"/>
            </w:pPr>
            <w:r>
              <w:t>Improve lighting</w:t>
            </w:r>
          </w:p>
          <w:p w14:paraId="6B08BBEB" w14:textId="77777777" w:rsidR="00FF0A05" w:rsidRDefault="00FF0A05" w:rsidP="00271688">
            <w:pPr>
              <w:pStyle w:val="ListParagraph"/>
              <w:numPr>
                <w:ilvl w:val="0"/>
                <w:numId w:val="60"/>
              </w:numPr>
              <w:jc w:val="left"/>
            </w:pPr>
            <w:r>
              <w:t xml:space="preserve">Stop leaks from equipment or pipes </w:t>
            </w:r>
          </w:p>
          <w:p w14:paraId="491E1A96" w14:textId="77777777" w:rsidR="00FF0A05" w:rsidRDefault="00FF0A05" w:rsidP="00271688">
            <w:pPr>
              <w:pStyle w:val="ListParagraph"/>
              <w:numPr>
                <w:ilvl w:val="0"/>
                <w:numId w:val="60"/>
              </w:numPr>
              <w:jc w:val="left"/>
            </w:pPr>
            <w:r>
              <w:t xml:space="preserve">Provide adequate drainage </w:t>
            </w:r>
          </w:p>
          <w:p w14:paraId="22EECA3B" w14:textId="6174B573" w:rsidR="0055298E" w:rsidRDefault="00FF0A05" w:rsidP="00271688">
            <w:pPr>
              <w:pStyle w:val="ListParagraph"/>
              <w:numPr>
                <w:ilvl w:val="0"/>
                <w:numId w:val="60"/>
              </w:numPr>
              <w:jc w:val="left"/>
            </w:pPr>
            <w:r>
              <w:t>Clearly mark edges of steps and any changes in floor height</w:t>
            </w:r>
            <w:r w:rsidR="00E82E20">
              <w:t>.</w:t>
            </w:r>
          </w:p>
          <w:p w14:paraId="3DD0F5D4" w14:textId="77777777" w:rsidR="00FF0A05" w:rsidRDefault="00FF0A05" w:rsidP="00FF0A05">
            <w:pPr>
              <w:jc w:val="left"/>
            </w:pPr>
          </w:p>
        </w:tc>
      </w:tr>
      <w:tr w:rsidR="0055298E" w14:paraId="041CCD63" w14:textId="77777777" w:rsidTr="00FF0A05">
        <w:tc>
          <w:tcPr>
            <w:tcW w:w="2235" w:type="dxa"/>
            <w:shd w:val="clear" w:color="auto" w:fill="F2F2F2" w:themeFill="background1" w:themeFillShade="F2"/>
          </w:tcPr>
          <w:p w14:paraId="2F58CDCE" w14:textId="77777777" w:rsidR="0055298E" w:rsidRPr="00FF0A05" w:rsidRDefault="00FF0A05" w:rsidP="00FF0A05">
            <w:pPr>
              <w:jc w:val="left"/>
              <w:rPr>
                <w:b/>
              </w:rPr>
            </w:pPr>
            <w:r w:rsidRPr="00FF0A05">
              <w:rPr>
                <w:b/>
              </w:rPr>
              <w:t>Administrative controls</w:t>
            </w:r>
          </w:p>
        </w:tc>
        <w:tc>
          <w:tcPr>
            <w:tcW w:w="6769" w:type="dxa"/>
          </w:tcPr>
          <w:p w14:paraId="7CDC2C47" w14:textId="76002E25" w:rsidR="00FF0A05" w:rsidRDefault="00FF0A05" w:rsidP="00271688">
            <w:pPr>
              <w:pStyle w:val="ListParagraph"/>
              <w:numPr>
                <w:ilvl w:val="0"/>
                <w:numId w:val="61"/>
              </w:numPr>
              <w:jc w:val="left"/>
            </w:pPr>
            <w:r>
              <w:t>Implement good housekeeping practices</w:t>
            </w:r>
            <w:r w:rsidR="008737BD">
              <w:t>,</w:t>
            </w:r>
            <w:r>
              <w:t xml:space="preserve"> including keeping access ways clear and cleaning up spills immediately </w:t>
            </w:r>
          </w:p>
          <w:p w14:paraId="259B94D5" w14:textId="53275F80" w:rsidR="00FF0A05" w:rsidRDefault="00FF0A05" w:rsidP="00271688">
            <w:pPr>
              <w:pStyle w:val="ListParagraph"/>
              <w:numPr>
                <w:ilvl w:val="0"/>
                <w:numId w:val="61"/>
              </w:numPr>
              <w:jc w:val="left"/>
            </w:pPr>
            <w:r>
              <w:t xml:space="preserve">Use signage to warn of </w:t>
            </w:r>
            <w:r w:rsidR="008737BD">
              <w:t xml:space="preserve">the presence of </w:t>
            </w:r>
            <w:r>
              <w:t xml:space="preserve">wet or slippery areas </w:t>
            </w:r>
          </w:p>
          <w:p w14:paraId="5CA97EBA" w14:textId="77777777" w:rsidR="00FF0A05" w:rsidRDefault="00FF0A05" w:rsidP="00271688">
            <w:pPr>
              <w:pStyle w:val="ListParagraph"/>
              <w:numPr>
                <w:ilvl w:val="0"/>
                <w:numId w:val="61"/>
              </w:numPr>
              <w:jc w:val="left"/>
            </w:pPr>
            <w:r>
              <w:t>Provide training and supervision</w:t>
            </w:r>
          </w:p>
          <w:p w14:paraId="6D6F8D1E" w14:textId="77777777" w:rsidR="00FF0A05" w:rsidRDefault="00FF0A05" w:rsidP="00271688">
            <w:pPr>
              <w:pStyle w:val="ListParagraph"/>
              <w:numPr>
                <w:ilvl w:val="0"/>
                <w:numId w:val="61"/>
              </w:numPr>
              <w:jc w:val="left"/>
            </w:pPr>
            <w:r>
              <w:t>Supply and use personal protective equipment</w:t>
            </w:r>
          </w:p>
          <w:p w14:paraId="0FE4B101" w14:textId="77777777" w:rsidR="00E82E20" w:rsidRDefault="00FF0A05" w:rsidP="00271688">
            <w:pPr>
              <w:pStyle w:val="ListParagraph"/>
              <w:numPr>
                <w:ilvl w:val="0"/>
                <w:numId w:val="61"/>
              </w:numPr>
              <w:jc w:val="left"/>
            </w:pPr>
            <w:r>
              <w:t xml:space="preserve">Wear slip-resistant </w:t>
            </w:r>
            <w:r w:rsidR="00E82E20">
              <w:t>footwear.</w:t>
            </w:r>
          </w:p>
          <w:p w14:paraId="6B85B926" w14:textId="72D00DDE" w:rsidR="0055298E" w:rsidRDefault="0055298E" w:rsidP="00E82E20">
            <w:pPr>
              <w:pStyle w:val="ListParagraph"/>
              <w:ind w:left="360"/>
              <w:jc w:val="left"/>
            </w:pPr>
          </w:p>
        </w:tc>
      </w:tr>
    </w:tbl>
    <w:p w14:paraId="5FFFF5B3" w14:textId="77777777" w:rsidR="00560AFC" w:rsidRDefault="00560AFC" w:rsidP="004C71D6"/>
    <w:p w14:paraId="3663A1EE" w14:textId="2B6F105D" w:rsidR="00DD1E7B" w:rsidRDefault="00DD1E7B" w:rsidP="004C71D6">
      <w:r>
        <w:t>Further guidance can be found in ‘</w:t>
      </w:r>
      <w:r w:rsidRPr="002D2BA2">
        <w:t>Slips, Trips and Falls’</w:t>
      </w:r>
      <w:r>
        <w:t xml:space="preserve"> Safe Work Australia</w:t>
      </w:r>
    </w:p>
    <w:p w14:paraId="7981D0B4" w14:textId="32B0F084" w:rsidR="004C71D6" w:rsidRDefault="001246CA" w:rsidP="0078562A">
      <w:pPr>
        <w:pStyle w:val="Heading3"/>
      </w:pPr>
      <w:bookmarkStart w:id="124" w:name="_5.3__Visitors"/>
      <w:bookmarkStart w:id="125" w:name="_Toc366758305"/>
      <w:bookmarkStart w:id="126" w:name="_Toc366759283"/>
      <w:bookmarkStart w:id="127" w:name="_Toc11656817"/>
      <w:bookmarkStart w:id="128" w:name="_Toc12627450"/>
      <w:bookmarkEnd w:id="124"/>
      <w:r>
        <w:lastRenderedPageBreak/>
        <w:t>4</w:t>
      </w:r>
      <w:r w:rsidR="00122A37">
        <w:t>.3</w:t>
      </w:r>
      <w:r w:rsidR="00122A37">
        <w:tab/>
      </w:r>
      <w:r w:rsidR="004C71D6">
        <w:t>Visitors</w:t>
      </w:r>
      <w:bookmarkEnd w:id="125"/>
      <w:bookmarkEnd w:id="126"/>
      <w:bookmarkEnd w:id="127"/>
      <w:bookmarkEnd w:id="128"/>
    </w:p>
    <w:p w14:paraId="568B4D69" w14:textId="48E90E5F" w:rsidR="004C71D6" w:rsidRDefault="004C71D6" w:rsidP="004C71D6">
      <w:r>
        <w:t xml:space="preserve">Visitors are defined as anyone who attends the </w:t>
      </w:r>
      <w:r w:rsidR="003F6C2F" w:rsidRPr="003F6C2F">
        <w:rPr>
          <w:b/>
        </w:rPr>
        <w:t>[insert organisation name]</w:t>
      </w:r>
      <w:r w:rsidR="0078562A">
        <w:rPr>
          <w:b/>
        </w:rPr>
        <w:t xml:space="preserve"> </w:t>
      </w:r>
      <w:r>
        <w:t>premises and is not a paid staff member</w:t>
      </w:r>
      <w:r w:rsidR="001246CA">
        <w:t>; visitors also</w:t>
      </w:r>
      <w:r>
        <w:t xml:space="preserve"> includ</w:t>
      </w:r>
      <w:r w:rsidR="001246CA">
        <w:t>e</w:t>
      </w:r>
      <w:r>
        <w:t xml:space="preserve"> Board members, contractors and stakeholders. </w:t>
      </w:r>
      <w:proofErr w:type="gramStart"/>
      <w:r>
        <w:t>A number of</w:t>
      </w:r>
      <w:proofErr w:type="gramEnd"/>
      <w:r>
        <w:t xml:space="preserve"> practices are implemented to ensure the safety and </w:t>
      </w:r>
      <w:r w:rsidR="0078562A">
        <w:t>wellbeing</w:t>
      </w:r>
      <w:r>
        <w:t xml:space="preserve"> of visitors and staff members whilst on </w:t>
      </w:r>
      <w:r w:rsidR="003F6C2F" w:rsidRPr="003F6C2F">
        <w:rPr>
          <w:b/>
        </w:rPr>
        <w:t>[insert organisation name]</w:t>
      </w:r>
      <w:r w:rsidR="0078562A">
        <w:rPr>
          <w:b/>
        </w:rPr>
        <w:t xml:space="preserve"> </w:t>
      </w:r>
      <w:r w:rsidR="00E82E20">
        <w:t>premises, including:</w:t>
      </w:r>
    </w:p>
    <w:p w14:paraId="39259F18" w14:textId="19B92A1E" w:rsidR="004C71D6" w:rsidRDefault="004C71D6" w:rsidP="00B93DF1">
      <w:pPr>
        <w:numPr>
          <w:ilvl w:val="0"/>
          <w:numId w:val="17"/>
        </w:numPr>
      </w:pPr>
      <w:r>
        <w:t xml:space="preserve">visitors are directed to </w:t>
      </w:r>
      <w:r w:rsidR="00C77F2B" w:rsidRPr="0078562A">
        <w:rPr>
          <w:b/>
        </w:rPr>
        <w:t>[insert organisation name]</w:t>
      </w:r>
      <w:r w:rsidR="00C77F2B" w:rsidRPr="00E82E20">
        <w:t>’s</w:t>
      </w:r>
      <w:r>
        <w:t xml:space="preserve"> reception area and </w:t>
      </w:r>
      <w:r w:rsidR="001246CA">
        <w:t xml:space="preserve">are </w:t>
      </w:r>
      <w:r>
        <w:t>welcomed by a staff member</w:t>
      </w:r>
      <w:r w:rsidR="00A47AD2">
        <w:t>;</w:t>
      </w:r>
    </w:p>
    <w:p w14:paraId="73552F69" w14:textId="6F917B6A" w:rsidR="004C71D6" w:rsidRDefault="0078562A" w:rsidP="00B93DF1">
      <w:pPr>
        <w:numPr>
          <w:ilvl w:val="0"/>
          <w:numId w:val="17"/>
        </w:numPr>
      </w:pPr>
      <w:r>
        <w:t>v</w:t>
      </w:r>
      <w:r w:rsidR="004C71D6">
        <w:t>isitors are supervised during their visit</w:t>
      </w:r>
      <w:r w:rsidR="00A47AD2">
        <w:t>;</w:t>
      </w:r>
    </w:p>
    <w:p w14:paraId="2608CB3A" w14:textId="2AF6C94E" w:rsidR="004C71D6" w:rsidRDefault="004C71D6" w:rsidP="00B93DF1">
      <w:pPr>
        <w:numPr>
          <w:ilvl w:val="0"/>
          <w:numId w:val="17"/>
        </w:numPr>
      </w:pPr>
      <w:r>
        <w:t xml:space="preserve">visitors sign in using the </w:t>
      </w:r>
      <w:r w:rsidR="003F6C2F" w:rsidRPr="0078562A">
        <w:rPr>
          <w:b/>
        </w:rPr>
        <w:t>[insert organisation name]</w:t>
      </w:r>
      <w:r w:rsidR="009853A3">
        <w:rPr>
          <w:b/>
        </w:rPr>
        <w:t xml:space="preserve"> </w:t>
      </w:r>
      <w:r>
        <w:t xml:space="preserve">Visitor Register, noting </w:t>
      </w:r>
      <w:r w:rsidR="001E56E3">
        <w:t xml:space="preserve">the date, </w:t>
      </w:r>
      <w:r>
        <w:t xml:space="preserve">their name, </w:t>
      </w:r>
      <w:r w:rsidR="001E56E3">
        <w:t xml:space="preserve">who they are visiting, </w:t>
      </w:r>
      <w:r>
        <w:t>mo</w:t>
      </w:r>
      <w:r w:rsidR="00E82E20">
        <w:t>bile number and time of arrival</w:t>
      </w:r>
      <w:r w:rsidR="001E6425">
        <w:t xml:space="preserve"> / departure</w:t>
      </w:r>
      <w:r w:rsidR="00A47AD2">
        <w:t>;</w:t>
      </w:r>
    </w:p>
    <w:p w14:paraId="3A69421E" w14:textId="036EADFA" w:rsidR="004C71D6" w:rsidRDefault="004C71D6" w:rsidP="00B93DF1">
      <w:pPr>
        <w:numPr>
          <w:ilvl w:val="0"/>
          <w:numId w:val="17"/>
        </w:numPr>
      </w:pPr>
      <w:r>
        <w:t>in the event of an emergency, the Visitor Register is collected by the Fire Safety Officer and visitors are included in emergency roll calls</w:t>
      </w:r>
      <w:r w:rsidR="00A47AD2">
        <w:t>;</w:t>
      </w:r>
    </w:p>
    <w:p w14:paraId="731A4EC3" w14:textId="77777777" w:rsidR="004C71D6" w:rsidRDefault="004C71D6" w:rsidP="00B93DF1">
      <w:pPr>
        <w:numPr>
          <w:ilvl w:val="0"/>
          <w:numId w:val="17"/>
        </w:numPr>
      </w:pPr>
      <w:r>
        <w:t xml:space="preserve">visitors sign out using the </w:t>
      </w:r>
      <w:r w:rsidR="003F6C2F" w:rsidRPr="0078562A">
        <w:rPr>
          <w:b/>
        </w:rPr>
        <w:t>[insert organisation name]</w:t>
      </w:r>
      <w:r w:rsidR="009853A3">
        <w:rPr>
          <w:b/>
        </w:rPr>
        <w:t xml:space="preserve"> </w:t>
      </w:r>
      <w:r>
        <w:t xml:space="preserve">Visitor Register. </w:t>
      </w:r>
    </w:p>
    <w:p w14:paraId="534C952F" w14:textId="77777777" w:rsidR="004C71D6" w:rsidRDefault="004C71D6" w:rsidP="004C71D6"/>
    <w:p w14:paraId="3C042024" w14:textId="2FD926A8" w:rsidR="004C71D6" w:rsidRDefault="001246CA" w:rsidP="00122A37">
      <w:pPr>
        <w:pStyle w:val="Heading3"/>
      </w:pPr>
      <w:bookmarkStart w:id="129" w:name="_Toc11656818"/>
      <w:bookmarkStart w:id="130" w:name="_Toc12627451"/>
      <w:r>
        <w:t>4</w:t>
      </w:r>
      <w:r w:rsidR="00122A37">
        <w:t>.4</w:t>
      </w:r>
      <w:r w:rsidR="00122A37">
        <w:tab/>
      </w:r>
      <w:r w:rsidR="004C71D6">
        <w:t>Fire safety</w:t>
      </w:r>
      <w:bookmarkEnd w:id="129"/>
      <w:bookmarkEnd w:id="130"/>
    </w:p>
    <w:p w14:paraId="2D35B955" w14:textId="757B7BE7" w:rsidR="004C71D6" w:rsidRDefault="003F6C2F" w:rsidP="004C71D6">
      <w:r w:rsidRPr="003F6C2F">
        <w:rPr>
          <w:b/>
        </w:rPr>
        <w:t>[</w:t>
      </w:r>
      <w:r w:rsidR="009853A3" w:rsidRPr="003F6C2F">
        <w:rPr>
          <w:b/>
        </w:rPr>
        <w:t>Insert</w:t>
      </w:r>
      <w:r w:rsidRPr="003F6C2F">
        <w:rPr>
          <w:b/>
        </w:rPr>
        <w:t xml:space="preserve"> organisation name]</w:t>
      </w:r>
      <w:r w:rsidR="009853A3">
        <w:rPr>
          <w:b/>
        </w:rPr>
        <w:t xml:space="preserve"> </w:t>
      </w:r>
      <w:r w:rsidR="004C71D6">
        <w:t xml:space="preserve">maintains fire safety through: </w:t>
      </w:r>
    </w:p>
    <w:p w14:paraId="0113D025" w14:textId="49C53634" w:rsidR="004C71D6" w:rsidRDefault="004C71D6" w:rsidP="00B93DF1">
      <w:pPr>
        <w:numPr>
          <w:ilvl w:val="0"/>
          <w:numId w:val="18"/>
        </w:numPr>
      </w:pPr>
      <w:r>
        <w:t>appointing and training a Fire Safety Officer</w:t>
      </w:r>
      <w:r w:rsidR="0061615F">
        <w:t>;</w:t>
      </w:r>
    </w:p>
    <w:p w14:paraId="7024BBE2" w14:textId="2DBD371E" w:rsidR="004C71D6" w:rsidRDefault="004C71D6" w:rsidP="00B93DF1">
      <w:pPr>
        <w:numPr>
          <w:ilvl w:val="0"/>
          <w:numId w:val="18"/>
        </w:numPr>
      </w:pPr>
      <w:r>
        <w:t>providing WHS orientation to new staff</w:t>
      </w:r>
      <w:r w:rsidR="0061615F">
        <w:t>;</w:t>
      </w:r>
    </w:p>
    <w:p w14:paraId="4C48BFE4" w14:textId="4EF845A6" w:rsidR="004C71D6" w:rsidRDefault="004C71D6" w:rsidP="00B93DF1">
      <w:pPr>
        <w:numPr>
          <w:ilvl w:val="0"/>
          <w:numId w:val="18"/>
        </w:numPr>
      </w:pPr>
      <w:r>
        <w:t>providing and checking fire safety equipment – water hoses, extinguishers, blankets, and smoke detectors and alarms</w:t>
      </w:r>
      <w:r w:rsidR="00E97488">
        <w:t xml:space="preserve"> </w:t>
      </w:r>
      <w:r w:rsidR="001246CA">
        <w:t xml:space="preserve">– </w:t>
      </w:r>
      <w:r w:rsidR="00E97488">
        <w:t>by qualified and registered contractors</w:t>
      </w:r>
      <w:r w:rsidR="0061615F">
        <w:t>;</w:t>
      </w:r>
    </w:p>
    <w:p w14:paraId="1DF67DB3" w14:textId="2594E3A6" w:rsidR="004C71D6" w:rsidRDefault="004C71D6" w:rsidP="00B93DF1">
      <w:pPr>
        <w:numPr>
          <w:ilvl w:val="0"/>
          <w:numId w:val="18"/>
        </w:numPr>
      </w:pPr>
      <w:r>
        <w:t>ensuring the building/facilities obtain annual building fire safety statements</w:t>
      </w:r>
      <w:r w:rsidR="0061615F">
        <w:t>;</w:t>
      </w:r>
    </w:p>
    <w:p w14:paraId="1440F6C6" w14:textId="5BEE11D3" w:rsidR="004C71D6" w:rsidRDefault="004C71D6" w:rsidP="00B93DF1">
      <w:pPr>
        <w:numPr>
          <w:ilvl w:val="0"/>
          <w:numId w:val="18"/>
        </w:numPr>
      </w:pPr>
      <w:r>
        <w:t>regular WHS environment audits</w:t>
      </w:r>
      <w:r w:rsidR="0061615F">
        <w:t>;</w:t>
      </w:r>
    </w:p>
    <w:p w14:paraId="1B47CCFE" w14:textId="572EA02C" w:rsidR="004C71D6" w:rsidRDefault="004C71D6" w:rsidP="00B93DF1">
      <w:pPr>
        <w:numPr>
          <w:ilvl w:val="0"/>
          <w:numId w:val="18"/>
        </w:numPr>
      </w:pPr>
      <w:r>
        <w:t>implementing emergency management plans</w:t>
      </w:r>
      <w:r w:rsidR="0061615F">
        <w:t>;</w:t>
      </w:r>
    </w:p>
    <w:p w14:paraId="2C8FF58E" w14:textId="32C38DA1" w:rsidR="004C71D6" w:rsidRDefault="004C71D6" w:rsidP="00B93DF1">
      <w:pPr>
        <w:numPr>
          <w:ilvl w:val="0"/>
          <w:numId w:val="18"/>
        </w:numPr>
      </w:pPr>
      <w:r>
        <w:t>conducting emergency evacuation drills</w:t>
      </w:r>
      <w:r w:rsidR="0061615F">
        <w:t>;</w:t>
      </w:r>
    </w:p>
    <w:p w14:paraId="29CC14CA" w14:textId="38ACD432" w:rsidR="004C71D6" w:rsidRDefault="004C71D6" w:rsidP="00B93DF1">
      <w:pPr>
        <w:numPr>
          <w:ilvl w:val="0"/>
          <w:numId w:val="18"/>
        </w:numPr>
      </w:pPr>
      <w:r>
        <w:t>reviewing fire</w:t>
      </w:r>
      <w:r w:rsidR="001246CA">
        <w:t>-</w:t>
      </w:r>
      <w:r>
        <w:t xml:space="preserve">related WHS incidents and implementing necessary policy and practice changes. </w:t>
      </w:r>
    </w:p>
    <w:p w14:paraId="154658CF" w14:textId="77777777" w:rsidR="004C71D6" w:rsidRDefault="004C71D6" w:rsidP="004C71D6"/>
    <w:p w14:paraId="3909F453" w14:textId="63270FB1" w:rsidR="00E82E20" w:rsidRDefault="003F6C2F" w:rsidP="004C71D6">
      <w:r w:rsidRPr="003F6C2F">
        <w:rPr>
          <w:b/>
        </w:rPr>
        <w:t>[</w:t>
      </w:r>
      <w:r w:rsidR="009853A3" w:rsidRPr="003F6C2F">
        <w:rPr>
          <w:b/>
        </w:rPr>
        <w:t>Insert</w:t>
      </w:r>
      <w:r w:rsidRPr="003F6C2F">
        <w:rPr>
          <w:b/>
        </w:rPr>
        <w:t xml:space="preserve"> organisation name]</w:t>
      </w:r>
      <w:r w:rsidR="009853A3">
        <w:rPr>
          <w:b/>
        </w:rPr>
        <w:t xml:space="preserve"> </w:t>
      </w:r>
      <w:r w:rsidR="004C71D6">
        <w:t xml:space="preserve">staff are responsible for knowing the location and instruction of fire safety equipment throughout the </w:t>
      </w:r>
      <w:r w:rsidRPr="003F6C2F">
        <w:rPr>
          <w:b/>
        </w:rPr>
        <w:t>[insert organisation name]</w:t>
      </w:r>
      <w:r w:rsidR="009853A3">
        <w:rPr>
          <w:b/>
        </w:rPr>
        <w:t xml:space="preserve"> </w:t>
      </w:r>
      <w:r w:rsidR="00E82E20">
        <w:t>facilities.</w:t>
      </w:r>
    </w:p>
    <w:p w14:paraId="6C91EBCA" w14:textId="77777777" w:rsidR="00E82E20" w:rsidRDefault="00E82E20" w:rsidP="004C71D6"/>
    <w:p w14:paraId="679D2787" w14:textId="0D3E93FA" w:rsidR="004C71D6" w:rsidRDefault="003F3204" w:rsidP="004C71D6">
      <w:r>
        <w:t>For more information in how to respond to an emergency</w:t>
      </w:r>
      <w:r w:rsidR="00D21327">
        <w:t>,</w:t>
      </w:r>
      <w:r>
        <w:t xml:space="preserve"> r</w:t>
      </w:r>
      <w:r w:rsidR="004C71D6">
        <w:t xml:space="preserve">efer to </w:t>
      </w:r>
      <w:r w:rsidR="004C71D6" w:rsidRPr="00E82E20">
        <w:t xml:space="preserve">Section </w:t>
      </w:r>
      <w:r w:rsidR="00E82E20">
        <w:t>6:</w:t>
      </w:r>
      <w:r w:rsidRPr="00E82E20">
        <w:t xml:space="preserve"> Emergency Management.</w:t>
      </w:r>
    </w:p>
    <w:p w14:paraId="13024EF2" w14:textId="77777777" w:rsidR="004C71D6" w:rsidRDefault="004C71D6" w:rsidP="004C71D6"/>
    <w:p w14:paraId="40E56923" w14:textId="7E8B8E25" w:rsidR="00AC6457" w:rsidRDefault="00AC6457" w:rsidP="004C71D6">
      <w:pPr>
        <w:rPr>
          <w:b/>
        </w:rPr>
      </w:pPr>
      <w:r w:rsidRPr="00AC6457">
        <w:rPr>
          <w:b/>
        </w:rPr>
        <w:t>4.5</w:t>
      </w:r>
      <w:r w:rsidRPr="00AC6457">
        <w:rPr>
          <w:b/>
        </w:rPr>
        <w:tab/>
        <w:t xml:space="preserve">Ergonomics </w:t>
      </w:r>
      <w:r>
        <w:rPr>
          <w:b/>
        </w:rPr>
        <w:t>in the office</w:t>
      </w:r>
    </w:p>
    <w:p w14:paraId="7435A6EC" w14:textId="77777777" w:rsidR="004A505E" w:rsidRDefault="004A505E" w:rsidP="004A505E">
      <w:r>
        <w:t>A</w:t>
      </w:r>
      <w:r w:rsidRPr="003114D6">
        <w:t>lthough working in an office environment is deemed relatively safe, office workers face occupational hazards including the development of musculoskeletal injuries or discomfort associated with work</w:t>
      </w:r>
      <w:r>
        <w:t>.</w:t>
      </w:r>
      <w:r w:rsidRPr="003114D6">
        <w:t xml:space="preserve"> </w:t>
      </w:r>
    </w:p>
    <w:p w14:paraId="5E68DA7C" w14:textId="77777777" w:rsidR="004A505E" w:rsidRDefault="004A505E" w:rsidP="004A505E"/>
    <w:p w14:paraId="15C99928" w14:textId="0F88A291" w:rsidR="004A505E" w:rsidRDefault="004A505E" w:rsidP="004A505E">
      <w:pPr>
        <w:rPr>
          <w:b/>
        </w:rPr>
      </w:pPr>
      <w:r w:rsidRPr="003114D6">
        <w:t>The design of effective, safe work systems and processes (including ergonomic workspace, regular rest breaks and exercise) contributes to preventing office work related injuries</w:t>
      </w:r>
      <w:r w:rsidR="004A4DD3">
        <w:t>.</w:t>
      </w:r>
    </w:p>
    <w:p w14:paraId="602AB57D" w14:textId="77777777" w:rsidR="004A505E" w:rsidRDefault="004A505E" w:rsidP="00AC6457"/>
    <w:p w14:paraId="5D616CB6" w14:textId="6AFFD906" w:rsidR="00AC6457" w:rsidRDefault="004A505E" w:rsidP="00AC6457">
      <w:r w:rsidRPr="003F6C2F">
        <w:rPr>
          <w:b/>
        </w:rPr>
        <w:t>[Insert organisation name]</w:t>
      </w:r>
      <w:r>
        <w:rPr>
          <w:b/>
        </w:rPr>
        <w:t xml:space="preserve"> </w:t>
      </w:r>
      <w:r w:rsidRPr="004A505E">
        <w:t>has prepared t</w:t>
      </w:r>
      <w:r w:rsidR="00AC6457" w:rsidRPr="004A505E">
        <w:t>he</w:t>
      </w:r>
      <w:r w:rsidR="00AC6457">
        <w:t xml:space="preserve"> Ergonomic Office Guide outlining essential information and checklists not only on ergonomics of workstations and equipment, but also exercises workers can undertake to prevent overuse injuries.</w:t>
      </w:r>
    </w:p>
    <w:p w14:paraId="7792A0CF" w14:textId="77777777" w:rsidR="004A505E" w:rsidRDefault="004A505E" w:rsidP="00AC6457"/>
    <w:p w14:paraId="4F301644" w14:textId="70E7DF63" w:rsidR="004A505E" w:rsidRDefault="004A505E" w:rsidP="00AC6457">
      <w:r>
        <w:t>All workers in an office environment receive training in this area at orientation and at subsequent periods as necessary.</w:t>
      </w:r>
    </w:p>
    <w:p w14:paraId="5A9B58C7" w14:textId="2526D260" w:rsidR="009853A3" w:rsidRPr="00AC6457" w:rsidRDefault="009853A3" w:rsidP="004C71D6">
      <w:pPr>
        <w:rPr>
          <w:b/>
        </w:rPr>
      </w:pPr>
      <w:r w:rsidRPr="00AC6457">
        <w:rPr>
          <w:b/>
        </w:rPr>
        <w:br w:type="page"/>
      </w:r>
    </w:p>
    <w:p w14:paraId="14A9B358" w14:textId="77777777" w:rsidR="009853A3" w:rsidRDefault="009853A3" w:rsidP="009853A3">
      <w:pPr>
        <w:pStyle w:val="Heading2"/>
      </w:pPr>
    </w:p>
    <w:p w14:paraId="4D5203C5" w14:textId="318EFE3E" w:rsidR="004C71D6" w:rsidRDefault="00110C52" w:rsidP="009853A3">
      <w:pPr>
        <w:pStyle w:val="Heading2"/>
      </w:pPr>
      <w:bookmarkStart w:id="131" w:name="_Toc366758306"/>
      <w:bookmarkStart w:id="132" w:name="_Toc366759284"/>
      <w:bookmarkStart w:id="133" w:name="_Toc11656819"/>
      <w:bookmarkStart w:id="134" w:name="_Toc12627452"/>
      <w:r>
        <w:t xml:space="preserve">SECTION </w:t>
      </w:r>
      <w:r w:rsidR="00E82E20">
        <w:t>5</w:t>
      </w:r>
      <w:r>
        <w:t>:</w:t>
      </w:r>
      <w:r>
        <w:tab/>
      </w:r>
      <w:r w:rsidR="004C71D6">
        <w:t>PREMISES AND PROPERTY SECURITY</w:t>
      </w:r>
      <w:bookmarkEnd w:id="131"/>
      <w:bookmarkEnd w:id="132"/>
      <w:bookmarkEnd w:id="133"/>
      <w:bookmarkEnd w:id="134"/>
      <w:r w:rsidR="004C71D6">
        <w:t xml:space="preserve"> </w:t>
      </w:r>
    </w:p>
    <w:p w14:paraId="5E677D5F" w14:textId="77777777" w:rsidR="004C71D6" w:rsidRDefault="004C71D6" w:rsidP="004C71D6"/>
    <w:p w14:paraId="4341996D" w14:textId="77777777" w:rsidR="004C71D6" w:rsidRDefault="009853A3" w:rsidP="004C71D6">
      <w:r>
        <w:rPr>
          <w:b/>
        </w:rPr>
        <w:t>[I</w:t>
      </w:r>
      <w:r w:rsidR="003F6C2F" w:rsidRPr="003F6C2F">
        <w:rPr>
          <w:b/>
        </w:rPr>
        <w:t>nsert organisation name]</w:t>
      </w:r>
      <w:r>
        <w:rPr>
          <w:b/>
        </w:rPr>
        <w:t xml:space="preserve"> </w:t>
      </w:r>
      <w:r w:rsidR="004C71D6">
        <w:t xml:space="preserve">ensures the safety and security of </w:t>
      </w:r>
      <w:r w:rsidR="003F6C2F" w:rsidRPr="003F6C2F">
        <w:rPr>
          <w:b/>
        </w:rPr>
        <w:t>[insert organisation name]</w:t>
      </w:r>
      <w:r>
        <w:rPr>
          <w:b/>
        </w:rPr>
        <w:t xml:space="preserve"> </w:t>
      </w:r>
      <w:r w:rsidR="004C71D6">
        <w:t xml:space="preserve">workers and visitors by implementing a range of security measures, including </w:t>
      </w:r>
      <w:r w:rsidR="002C153F">
        <w:t>the installation of a monitored</w:t>
      </w:r>
      <w:r w:rsidR="004C71D6">
        <w:t xml:space="preserve"> alarm system, and procedures for accessing </w:t>
      </w:r>
      <w:r w:rsidR="003F6C2F" w:rsidRPr="003F6C2F">
        <w:rPr>
          <w:b/>
        </w:rPr>
        <w:t>[insert organisation name]</w:t>
      </w:r>
      <w:r>
        <w:rPr>
          <w:b/>
        </w:rPr>
        <w:t xml:space="preserve"> </w:t>
      </w:r>
      <w:r>
        <w:t xml:space="preserve">premises. </w:t>
      </w:r>
    </w:p>
    <w:p w14:paraId="46A7C45D" w14:textId="77777777" w:rsidR="009853A3" w:rsidRDefault="009853A3" w:rsidP="004C71D6"/>
    <w:p w14:paraId="2D24EE7D" w14:textId="38D05D61" w:rsidR="004C71D6" w:rsidRDefault="00E82E20" w:rsidP="009853A3">
      <w:pPr>
        <w:pStyle w:val="Heading3"/>
      </w:pPr>
      <w:bookmarkStart w:id="135" w:name="_Toc366758307"/>
      <w:bookmarkStart w:id="136" w:name="_Toc366759285"/>
      <w:bookmarkStart w:id="137" w:name="_Toc11656820"/>
      <w:bookmarkStart w:id="138" w:name="_Toc12627453"/>
      <w:r>
        <w:t>5</w:t>
      </w:r>
      <w:r w:rsidR="00DF5637">
        <w:t>.1</w:t>
      </w:r>
      <w:r w:rsidR="00DF5637">
        <w:tab/>
      </w:r>
      <w:r w:rsidR="004C71D6">
        <w:t>Entry to premises</w:t>
      </w:r>
      <w:bookmarkEnd w:id="135"/>
      <w:bookmarkEnd w:id="136"/>
      <w:bookmarkEnd w:id="137"/>
      <w:bookmarkEnd w:id="138"/>
    </w:p>
    <w:p w14:paraId="7CDE0EEB" w14:textId="595561D9" w:rsidR="004C71D6" w:rsidRDefault="004C71D6" w:rsidP="004C71D6">
      <w:r>
        <w:t xml:space="preserve">Staff access the facilities with </w:t>
      </w:r>
      <w:r w:rsidRPr="009853A3">
        <w:rPr>
          <w:b/>
        </w:rPr>
        <w:t>[insert your secure entrance method</w:t>
      </w:r>
      <w:r w:rsidR="00180908">
        <w:rPr>
          <w:b/>
        </w:rPr>
        <w:t>;</w:t>
      </w:r>
      <w:r w:rsidRPr="009853A3">
        <w:rPr>
          <w:b/>
        </w:rPr>
        <w:t xml:space="preserve"> e.g. swipe security key for the front door or an automated gate opener for the car park].</w:t>
      </w:r>
      <w:r>
        <w:t xml:space="preserve"> Staff access the offices with </w:t>
      </w:r>
      <w:r w:rsidRPr="009853A3">
        <w:rPr>
          <w:b/>
        </w:rPr>
        <w:t>[insert secure method to access the organisation offices</w:t>
      </w:r>
      <w:r w:rsidR="00707EA9">
        <w:rPr>
          <w:b/>
        </w:rPr>
        <w:t>;</w:t>
      </w:r>
      <w:r w:rsidRPr="009853A3">
        <w:rPr>
          <w:b/>
        </w:rPr>
        <w:t xml:space="preserve"> e.g. two security keys for the entry door and/or pass-code for the alarm system]</w:t>
      </w:r>
      <w:r>
        <w:t>.</w:t>
      </w:r>
    </w:p>
    <w:p w14:paraId="6DEF4195" w14:textId="77777777" w:rsidR="004C71D6" w:rsidRDefault="004C71D6" w:rsidP="004C71D6"/>
    <w:p w14:paraId="0EB3E6D8" w14:textId="2F6F6F0C" w:rsidR="004C71D6" w:rsidRDefault="004C71D6" w:rsidP="004C71D6">
      <w:r>
        <w:t xml:space="preserve">Staff are provided with, and instructed in the use of, </w:t>
      </w:r>
      <w:r w:rsidRPr="009853A3">
        <w:rPr>
          <w:b/>
        </w:rPr>
        <w:t>[Insert your secure method</w:t>
      </w:r>
      <w:r w:rsidR="00707EA9">
        <w:rPr>
          <w:b/>
        </w:rPr>
        <w:t>;</w:t>
      </w:r>
      <w:r w:rsidRPr="009853A3">
        <w:rPr>
          <w:b/>
        </w:rPr>
        <w:t xml:space="preserve"> e.g. keys and pass-codes]</w:t>
      </w:r>
      <w:r>
        <w:t xml:space="preserve"> as part of orientation and induction. </w:t>
      </w:r>
    </w:p>
    <w:p w14:paraId="766DDEBF" w14:textId="77777777" w:rsidR="00860F56" w:rsidRDefault="00860F56" w:rsidP="004C71D6"/>
    <w:p w14:paraId="2334C0CB" w14:textId="41F9CA22" w:rsidR="004C71D6" w:rsidRDefault="004C71D6" w:rsidP="004C71D6">
      <w:r>
        <w:t xml:space="preserve">Visitors to </w:t>
      </w:r>
      <w:r w:rsidR="003F6C2F" w:rsidRPr="003F6C2F">
        <w:rPr>
          <w:b/>
        </w:rPr>
        <w:t>[insert organisation name]</w:t>
      </w:r>
      <w:r w:rsidR="009853A3">
        <w:rPr>
          <w:b/>
        </w:rPr>
        <w:t xml:space="preserve"> </w:t>
      </w:r>
      <w:r>
        <w:t xml:space="preserve">gain entry via </w:t>
      </w:r>
      <w:r w:rsidRPr="009853A3">
        <w:rPr>
          <w:b/>
        </w:rPr>
        <w:t>[insert your secure entrance method for visitors</w:t>
      </w:r>
      <w:r w:rsidR="002D4A1D">
        <w:rPr>
          <w:b/>
        </w:rPr>
        <w:t>;</w:t>
      </w:r>
      <w:r w:rsidRPr="009853A3">
        <w:rPr>
          <w:b/>
        </w:rPr>
        <w:t xml:space="preserve"> e.g. intercom system at the entrance]</w:t>
      </w:r>
      <w:r>
        <w:t xml:space="preserve">. Visitors to </w:t>
      </w:r>
      <w:r w:rsidR="003F6C2F" w:rsidRPr="003F6C2F">
        <w:rPr>
          <w:b/>
        </w:rPr>
        <w:t>[insert organisation name]</w:t>
      </w:r>
      <w:r w:rsidR="009853A3">
        <w:rPr>
          <w:b/>
        </w:rPr>
        <w:t xml:space="preserve"> </w:t>
      </w:r>
      <w:r>
        <w:t xml:space="preserve">gain access to the offices through the </w:t>
      </w:r>
      <w:r w:rsidRPr="006D187D">
        <w:rPr>
          <w:b/>
        </w:rPr>
        <w:t>[insert your secure entrance method for visitors</w:t>
      </w:r>
      <w:r w:rsidR="002D4A1D">
        <w:rPr>
          <w:b/>
        </w:rPr>
        <w:t>;</w:t>
      </w:r>
      <w:r w:rsidRPr="006D187D">
        <w:rPr>
          <w:b/>
        </w:rPr>
        <w:t xml:space="preserve"> e.g. reception area]</w:t>
      </w:r>
      <w:r>
        <w:t xml:space="preserve">. Visitors to the </w:t>
      </w:r>
      <w:r w:rsidR="003F6C2F" w:rsidRPr="003F6C2F">
        <w:rPr>
          <w:b/>
        </w:rPr>
        <w:t>[insert organisation name]</w:t>
      </w:r>
      <w:r w:rsidR="009853A3">
        <w:rPr>
          <w:b/>
        </w:rPr>
        <w:t xml:space="preserve"> </w:t>
      </w:r>
      <w:r>
        <w:t xml:space="preserve">facilities sign in using the Visitors Register, </w:t>
      </w:r>
      <w:r w:rsidR="00D15A7B">
        <w:t xml:space="preserve">for more information refer to </w:t>
      </w:r>
      <w:r w:rsidRPr="00E82E20">
        <w:t xml:space="preserve">Section </w:t>
      </w:r>
      <w:r w:rsidR="002D4A1D">
        <w:t>4</w:t>
      </w:r>
      <w:r w:rsidRPr="00E82E20">
        <w:t>.3</w:t>
      </w:r>
      <w:r w:rsidR="009B777B">
        <w:t>:</w:t>
      </w:r>
      <w:r w:rsidRPr="00E82E20">
        <w:t xml:space="preserve"> Visitors.</w:t>
      </w:r>
      <w:r>
        <w:t xml:space="preserve"> </w:t>
      </w:r>
    </w:p>
    <w:p w14:paraId="39D4E7C4" w14:textId="77777777" w:rsidR="004C71D6" w:rsidRDefault="004C71D6" w:rsidP="004C71D6"/>
    <w:p w14:paraId="37CC10A3" w14:textId="4990D22C" w:rsidR="004C71D6" w:rsidRDefault="004C71D6" w:rsidP="004C71D6">
      <w:r>
        <w:t xml:space="preserve">Disabled access to </w:t>
      </w:r>
      <w:r w:rsidR="003F6C2F" w:rsidRPr="003F6C2F">
        <w:rPr>
          <w:b/>
        </w:rPr>
        <w:t>[insert organisation name]</w:t>
      </w:r>
      <w:r w:rsidR="009853A3">
        <w:rPr>
          <w:b/>
        </w:rPr>
        <w:t xml:space="preserve"> </w:t>
      </w:r>
      <w:r>
        <w:t xml:space="preserve">facilities is through </w:t>
      </w:r>
      <w:r w:rsidRPr="006D187D">
        <w:rPr>
          <w:b/>
        </w:rPr>
        <w:t>[Insert your disabled access to the building</w:t>
      </w:r>
      <w:r w:rsidR="00C3337E">
        <w:rPr>
          <w:b/>
        </w:rPr>
        <w:t>;</w:t>
      </w:r>
      <w:r w:rsidRPr="006D187D">
        <w:rPr>
          <w:b/>
        </w:rPr>
        <w:t xml:space="preserve"> e.g. intercom system or via car park]</w:t>
      </w:r>
      <w:r>
        <w:t xml:space="preserve">. </w:t>
      </w:r>
    </w:p>
    <w:p w14:paraId="2AA70D2A" w14:textId="77777777" w:rsidR="004C71D6" w:rsidRDefault="004C71D6" w:rsidP="004C71D6"/>
    <w:p w14:paraId="34868945" w14:textId="34BF8A7B" w:rsidR="00E82E20" w:rsidRDefault="003F6C2F" w:rsidP="004C71D6">
      <w:r w:rsidRPr="003F6C2F">
        <w:rPr>
          <w:b/>
        </w:rPr>
        <w:t>[</w:t>
      </w:r>
      <w:r w:rsidR="009853A3" w:rsidRPr="003F6C2F">
        <w:rPr>
          <w:b/>
        </w:rPr>
        <w:t>Insert</w:t>
      </w:r>
      <w:r w:rsidRPr="003F6C2F">
        <w:rPr>
          <w:b/>
        </w:rPr>
        <w:t xml:space="preserve"> organisation name]</w:t>
      </w:r>
      <w:r w:rsidR="009853A3">
        <w:rPr>
          <w:b/>
        </w:rPr>
        <w:t xml:space="preserve"> </w:t>
      </w:r>
      <w:r w:rsidR="004C71D6">
        <w:t>staff and visitors are advised to lock motor vehicle doors and windows when entering or ex</w:t>
      </w:r>
      <w:r w:rsidR="00E82E20">
        <w:t>iting the facilit</w:t>
      </w:r>
      <w:r w:rsidR="0096571E">
        <w:t>y’s</w:t>
      </w:r>
      <w:r w:rsidR="00E82E20">
        <w:t xml:space="preserve"> car park.</w:t>
      </w:r>
    </w:p>
    <w:p w14:paraId="227FD568" w14:textId="77777777" w:rsidR="00E82E20" w:rsidRDefault="00E82E20" w:rsidP="004C71D6"/>
    <w:p w14:paraId="2AA4441C" w14:textId="0E2D99F7" w:rsidR="004C71D6" w:rsidRDefault="00E82E20" w:rsidP="009853A3">
      <w:pPr>
        <w:pStyle w:val="Heading3"/>
      </w:pPr>
      <w:bookmarkStart w:id="139" w:name="_Toc366758308"/>
      <w:bookmarkStart w:id="140" w:name="_Toc366759286"/>
      <w:bookmarkStart w:id="141" w:name="_Toc11656821"/>
      <w:bookmarkStart w:id="142" w:name="_Toc12627454"/>
      <w:r>
        <w:t>5</w:t>
      </w:r>
      <w:r w:rsidR="00DF5637">
        <w:t>.2</w:t>
      </w:r>
      <w:r w:rsidR="00DF5637">
        <w:tab/>
      </w:r>
      <w:r w:rsidR="004C71D6">
        <w:t>Exit from premises</w:t>
      </w:r>
      <w:bookmarkEnd w:id="139"/>
      <w:bookmarkEnd w:id="140"/>
      <w:bookmarkEnd w:id="141"/>
      <w:bookmarkEnd w:id="142"/>
    </w:p>
    <w:p w14:paraId="7AD5B66B" w14:textId="1EE9914F" w:rsidR="004C71D6" w:rsidRDefault="004C71D6" w:rsidP="004C71D6">
      <w:r>
        <w:t xml:space="preserve">Staff are required during the day to </w:t>
      </w:r>
      <w:r w:rsidRPr="008E129D">
        <w:rPr>
          <w:b/>
        </w:rPr>
        <w:t>[Insert your staff requirements when exiting/entering the facilities</w:t>
      </w:r>
      <w:r w:rsidR="00C3337E">
        <w:rPr>
          <w:b/>
        </w:rPr>
        <w:t>;</w:t>
      </w:r>
      <w:r w:rsidRPr="008E129D">
        <w:rPr>
          <w:b/>
        </w:rPr>
        <w:t xml:space="preserve"> e.g. lock the office entry door each time they arrive and leave the office].</w:t>
      </w:r>
    </w:p>
    <w:p w14:paraId="73C41550" w14:textId="77777777" w:rsidR="004C71D6" w:rsidRDefault="004C71D6" w:rsidP="004C71D6"/>
    <w:p w14:paraId="44729460" w14:textId="77777777" w:rsidR="004C71D6" w:rsidRDefault="004C71D6" w:rsidP="004C71D6">
      <w:r>
        <w:t>The last staff member to leave the facilities/office in the evening is to:</w:t>
      </w:r>
    </w:p>
    <w:p w14:paraId="7AB2F985" w14:textId="77777777" w:rsidR="004C71D6" w:rsidRPr="008E129D" w:rsidRDefault="004C71D6" w:rsidP="00B93DF1">
      <w:pPr>
        <w:numPr>
          <w:ilvl w:val="0"/>
          <w:numId w:val="19"/>
        </w:numPr>
        <w:rPr>
          <w:b/>
        </w:rPr>
      </w:pPr>
      <w:r w:rsidRPr="008E129D">
        <w:rPr>
          <w:b/>
        </w:rPr>
        <w:t>[Insert your staff requirements when exiting the facilities]</w:t>
      </w:r>
    </w:p>
    <w:p w14:paraId="3F1B4A91" w14:textId="190F7413" w:rsidR="004C71D6" w:rsidRPr="008E129D" w:rsidRDefault="008E129D" w:rsidP="00B93DF1">
      <w:pPr>
        <w:numPr>
          <w:ilvl w:val="0"/>
          <w:numId w:val="19"/>
        </w:numPr>
        <w:rPr>
          <w:b/>
        </w:rPr>
      </w:pPr>
      <w:r w:rsidRPr="008E129D">
        <w:rPr>
          <w:b/>
        </w:rPr>
        <w:t>[</w:t>
      </w:r>
      <w:r w:rsidR="004C71D6" w:rsidRPr="008E129D">
        <w:rPr>
          <w:b/>
        </w:rPr>
        <w:t>Insert your staff requirements when exiting the facilities]</w:t>
      </w:r>
      <w:r w:rsidR="00C3337E">
        <w:rPr>
          <w:b/>
        </w:rPr>
        <w:t>.</w:t>
      </w:r>
    </w:p>
    <w:p w14:paraId="0277E374" w14:textId="77777777" w:rsidR="004C71D6" w:rsidRDefault="004C71D6" w:rsidP="004C71D6"/>
    <w:p w14:paraId="4C5D9575" w14:textId="77777777" w:rsidR="00E2311A" w:rsidRPr="0027684D" w:rsidRDefault="00E2311A" w:rsidP="00E2311A">
      <w:pPr>
        <w:pStyle w:val="BodyText2"/>
        <w:rPr>
          <w:b/>
          <w:szCs w:val="20"/>
        </w:rPr>
      </w:pPr>
      <w:r w:rsidRPr="0027684D">
        <w:rPr>
          <w:b/>
          <w:szCs w:val="20"/>
        </w:rPr>
        <w:sym w:font="Wingdings 2" w:char="F023"/>
      </w:r>
      <w:r w:rsidRPr="0027684D">
        <w:rPr>
          <w:b/>
          <w:szCs w:val="20"/>
        </w:rPr>
        <w:t>Note*</w:t>
      </w:r>
    </w:p>
    <w:p w14:paraId="3D3B8BD0" w14:textId="0D9BB87E" w:rsidR="004C71D6" w:rsidRDefault="004C71D6" w:rsidP="0027684D">
      <w:pPr>
        <w:pStyle w:val="BodyText2"/>
      </w:pPr>
      <w:r>
        <w:t xml:space="preserve">Some examples of requirements for staff when leaving the office in </w:t>
      </w:r>
      <w:r w:rsidR="00CB04AA">
        <w:t>may</w:t>
      </w:r>
      <w:r>
        <w:t xml:space="preserve"> include:</w:t>
      </w:r>
    </w:p>
    <w:p w14:paraId="306F8108" w14:textId="77777777" w:rsidR="004C71D6" w:rsidRDefault="004C71D6" w:rsidP="00271688">
      <w:pPr>
        <w:pStyle w:val="BodyText2"/>
        <w:numPr>
          <w:ilvl w:val="0"/>
          <w:numId w:val="62"/>
        </w:numPr>
      </w:pPr>
      <w:r>
        <w:t>Log off desktop computer</w:t>
      </w:r>
    </w:p>
    <w:p w14:paraId="40B5DAE9" w14:textId="77777777" w:rsidR="004C71D6" w:rsidRDefault="004C71D6" w:rsidP="00271688">
      <w:pPr>
        <w:pStyle w:val="BodyText2"/>
        <w:numPr>
          <w:ilvl w:val="0"/>
          <w:numId w:val="62"/>
        </w:numPr>
      </w:pPr>
      <w:r>
        <w:t>Turn off all the office lights</w:t>
      </w:r>
    </w:p>
    <w:p w14:paraId="1B9BEFAB" w14:textId="77777777" w:rsidR="004C71D6" w:rsidRDefault="004C71D6" w:rsidP="00271688">
      <w:pPr>
        <w:pStyle w:val="BodyText2"/>
        <w:numPr>
          <w:ilvl w:val="0"/>
          <w:numId w:val="62"/>
        </w:numPr>
      </w:pPr>
      <w:r>
        <w:t>Check if the building is locked and alarmed</w:t>
      </w:r>
    </w:p>
    <w:p w14:paraId="4846307D" w14:textId="77777777" w:rsidR="004C71D6" w:rsidRDefault="004C71D6" w:rsidP="00271688">
      <w:pPr>
        <w:pStyle w:val="BodyText2"/>
        <w:numPr>
          <w:ilvl w:val="0"/>
          <w:numId w:val="62"/>
        </w:numPr>
      </w:pPr>
      <w:r>
        <w:t>Set the main office security alarm</w:t>
      </w:r>
    </w:p>
    <w:p w14:paraId="47BEFC2F" w14:textId="77777777" w:rsidR="004C71D6" w:rsidRDefault="004C71D6" w:rsidP="00271688">
      <w:pPr>
        <w:pStyle w:val="BodyText2"/>
        <w:numPr>
          <w:ilvl w:val="0"/>
          <w:numId w:val="62"/>
        </w:numPr>
      </w:pPr>
      <w:r>
        <w:t xml:space="preserve">Lock and bolt the front door.   </w:t>
      </w:r>
    </w:p>
    <w:p w14:paraId="04DD6993" w14:textId="77777777" w:rsidR="00D21BFC" w:rsidRDefault="00D21BFC" w:rsidP="0027684D">
      <w:pPr>
        <w:pStyle w:val="BodyText2"/>
      </w:pPr>
    </w:p>
    <w:p w14:paraId="3D27DF5B" w14:textId="0678428B" w:rsidR="00D21BFC" w:rsidRDefault="00D21BFC" w:rsidP="0027684D">
      <w:pPr>
        <w:pStyle w:val="BodyText2"/>
      </w:pPr>
      <w:r w:rsidRPr="00D21BFC">
        <w:t>*Please delete note before finalising this policy</w:t>
      </w:r>
      <w:r w:rsidR="00E82E20">
        <w:t>.</w:t>
      </w:r>
    </w:p>
    <w:p w14:paraId="3DB06D51" w14:textId="4A0E6AB2" w:rsidR="004C71D6" w:rsidRDefault="00E82E20" w:rsidP="008E129D">
      <w:pPr>
        <w:pStyle w:val="Heading3"/>
      </w:pPr>
      <w:bookmarkStart w:id="143" w:name="_Toc366758309"/>
      <w:bookmarkStart w:id="144" w:name="_Toc366759287"/>
      <w:bookmarkStart w:id="145" w:name="_Toc11656822"/>
      <w:bookmarkStart w:id="146" w:name="_Toc12627455"/>
      <w:r>
        <w:lastRenderedPageBreak/>
        <w:t>5</w:t>
      </w:r>
      <w:r w:rsidR="00DF5637">
        <w:t>.3</w:t>
      </w:r>
      <w:r w:rsidR="00DF5637">
        <w:tab/>
      </w:r>
      <w:r w:rsidR="004C71D6">
        <w:t>Office security alarm</w:t>
      </w:r>
      <w:bookmarkEnd w:id="143"/>
      <w:bookmarkEnd w:id="144"/>
      <w:bookmarkEnd w:id="145"/>
      <w:bookmarkEnd w:id="146"/>
      <w:r w:rsidR="004C71D6">
        <w:t xml:space="preserve"> </w:t>
      </w:r>
    </w:p>
    <w:p w14:paraId="345E8C4D" w14:textId="77777777" w:rsidR="004C71D6" w:rsidRDefault="004C71D6" w:rsidP="004C71D6">
      <w:r>
        <w:t xml:space="preserve">The </w:t>
      </w:r>
      <w:r w:rsidR="003F6C2F" w:rsidRPr="003F6C2F">
        <w:rPr>
          <w:b/>
        </w:rPr>
        <w:t>[insert organisation name]</w:t>
      </w:r>
      <w:r w:rsidR="008E129D">
        <w:rPr>
          <w:b/>
        </w:rPr>
        <w:t xml:space="preserve"> </w:t>
      </w:r>
      <w:r>
        <w:t xml:space="preserve">office alarm system is monitored by external contractors </w:t>
      </w:r>
      <w:r w:rsidRPr="006D187D">
        <w:rPr>
          <w:b/>
        </w:rPr>
        <w:t>[Insert your contractor’s name]</w:t>
      </w:r>
      <w:r>
        <w:t xml:space="preserve">. The CEO/Manager is the primary authorised staff member to liaise with the alarm </w:t>
      </w:r>
      <w:proofErr w:type="gramStart"/>
      <w:r>
        <w:t>contractor, and</w:t>
      </w:r>
      <w:proofErr w:type="gramEnd"/>
      <w:r>
        <w:t xml:space="preserve"> is their first contact should the alarm be activated. The </w:t>
      </w:r>
      <w:r w:rsidR="003F6C2F" w:rsidRPr="003F6C2F">
        <w:rPr>
          <w:b/>
        </w:rPr>
        <w:t>[insert organisation name</w:t>
      </w:r>
      <w:r w:rsidR="003F6C2F" w:rsidRPr="008E129D">
        <w:rPr>
          <w:b/>
        </w:rPr>
        <w:t>]</w:t>
      </w:r>
      <w:r w:rsidR="008E129D">
        <w:rPr>
          <w:b/>
        </w:rPr>
        <w:t xml:space="preserve"> [i</w:t>
      </w:r>
      <w:r w:rsidRPr="008E129D">
        <w:rPr>
          <w:b/>
        </w:rPr>
        <w:t>nsert delegated staff member]</w:t>
      </w:r>
      <w:r>
        <w:t xml:space="preserve"> and </w:t>
      </w:r>
      <w:r w:rsidRPr="008E129D">
        <w:rPr>
          <w:b/>
        </w:rPr>
        <w:t>[</w:t>
      </w:r>
      <w:r w:rsidR="008E129D">
        <w:rPr>
          <w:b/>
        </w:rPr>
        <w:t>i</w:t>
      </w:r>
      <w:r w:rsidRPr="008E129D">
        <w:rPr>
          <w:b/>
        </w:rPr>
        <w:t>nsert delegated staff member]</w:t>
      </w:r>
      <w:r>
        <w:t xml:space="preserve"> are also authorised contacts. </w:t>
      </w:r>
    </w:p>
    <w:p w14:paraId="2A393194" w14:textId="77777777" w:rsidR="004C71D6" w:rsidRDefault="004C71D6" w:rsidP="004C71D6"/>
    <w:p w14:paraId="6F2FB8CE" w14:textId="01689D97" w:rsidR="004C71D6" w:rsidRDefault="004C71D6" w:rsidP="004C71D6">
      <w:r>
        <w:t xml:space="preserve">The alarm system is regularly checked by </w:t>
      </w:r>
      <w:r w:rsidRPr="006D187D">
        <w:rPr>
          <w:b/>
        </w:rPr>
        <w:t>[Insert process arranged with your contractor to ensure that the alarm is operational</w:t>
      </w:r>
      <w:r w:rsidR="00130927">
        <w:rPr>
          <w:b/>
        </w:rPr>
        <w:t>;</w:t>
      </w:r>
      <w:r w:rsidRPr="006D187D">
        <w:rPr>
          <w:b/>
        </w:rPr>
        <w:t xml:space="preserve"> e.g. the alarm system is programmed to send a daily test signal to the contractor to ensure the alarm is operational]. </w:t>
      </w:r>
      <w:r>
        <w:t>If no signal is received, the contractor will contact the authorised conta</w:t>
      </w:r>
      <w:r w:rsidR="00E82E20">
        <w:t>ct members of the organisation.</w:t>
      </w:r>
    </w:p>
    <w:p w14:paraId="14D19FF7" w14:textId="77777777" w:rsidR="004C71D6" w:rsidRDefault="004C71D6" w:rsidP="004C71D6"/>
    <w:p w14:paraId="48F27436" w14:textId="77777777" w:rsidR="00E2311A" w:rsidRPr="0027684D" w:rsidRDefault="00E2311A" w:rsidP="00E2311A">
      <w:pPr>
        <w:pStyle w:val="BodyText2"/>
        <w:rPr>
          <w:b/>
          <w:szCs w:val="20"/>
        </w:rPr>
      </w:pPr>
      <w:r w:rsidRPr="0027684D">
        <w:rPr>
          <w:b/>
          <w:szCs w:val="20"/>
        </w:rPr>
        <w:sym w:font="Wingdings 2" w:char="F023"/>
      </w:r>
      <w:r w:rsidRPr="0027684D">
        <w:rPr>
          <w:b/>
          <w:szCs w:val="20"/>
        </w:rPr>
        <w:t>Note*</w:t>
      </w:r>
    </w:p>
    <w:p w14:paraId="18611F46" w14:textId="2A017D49" w:rsidR="004C71D6" w:rsidRDefault="004C71D6" w:rsidP="0027684D">
      <w:pPr>
        <w:pStyle w:val="BodyText2"/>
      </w:pPr>
      <w:r>
        <w:t>It is important that your contract agreement with the alarm system contractors specifies ongoing operational checks and maintenance service to ensure your facilities are secure and properly protected.</w:t>
      </w:r>
    </w:p>
    <w:p w14:paraId="60F98A3B" w14:textId="77777777" w:rsidR="00D21BFC" w:rsidRDefault="00D21BFC" w:rsidP="0027684D">
      <w:pPr>
        <w:pStyle w:val="BodyText2"/>
      </w:pPr>
    </w:p>
    <w:p w14:paraId="6038F66A" w14:textId="4E9D8F9C" w:rsidR="00D21BFC" w:rsidRDefault="00D21BFC" w:rsidP="0027684D">
      <w:pPr>
        <w:pStyle w:val="BodyText2"/>
      </w:pPr>
      <w:r w:rsidRPr="00D21BFC">
        <w:t>*Please delete note before finalising this policy</w:t>
      </w:r>
      <w:r w:rsidR="00E82E20">
        <w:t>.</w:t>
      </w:r>
    </w:p>
    <w:p w14:paraId="04521974" w14:textId="77777777" w:rsidR="004C71D6" w:rsidRDefault="004C71D6" w:rsidP="004C71D6"/>
    <w:p w14:paraId="5CA71B8E" w14:textId="54315AD1" w:rsidR="004C71D6" w:rsidRDefault="004C71D6" w:rsidP="004C71D6">
      <w:r>
        <w:t>If the office alarm is mistakenly activated whilst on the pr</w:t>
      </w:r>
      <w:r w:rsidR="00E82E20">
        <w:t>emises</w:t>
      </w:r>
      <w:r w:rsidR="00130927">
        <w:t>,</w:t>
      </w:r>
      <w:r w:rsidR="00E82E20">
        <w:t xml:space="preserve"> </w:t>
      </w:r>
      <w:r>
        <w:t xml:space="preserve">turn the alarm off, </w:t>
      </w:r>
      <w:r w:rsidR="00130927">
        <w:t xml:space="preserve">and </w:t>
      </w:r>
      <w:r>
        <w:t xml:space="preserve">contact </w:t>
      </w:r>
      <w:r w:rsidR="00FE6843">
        <w:rPr>
          <w:b/>
        </w:rPr>
        <w:t>[i</w:t>
      </w:r>
      <w:r w:rsidRPr="006D187D">
        <w:rPr>
          <w:b/>
        </w:rPr>
        <w:t>nsert delegated staff member]</w:t>
      </w:r>
      <w:r>
        <w:t xml:space="preserve"> via text and/or phone. If there is no response, leave a message and contact </w:t>
      </w:r>
      <w:r w:rsidR="00FE6843">
        <w:rPr>
          <w:b/>
        </w:rPr>
        <w:t>[i</w:t>
      </w:r>
      <w:r w:rsidRPr="006D187D">
        <w:rPr>
          <w:b/>
        </w:rPr>
        <w:t xml:space="preserve">nsert your contractor’s name] </w:t>
      </w:r>
      <w:r w:rsidR="00E82E20">
        <w:t>to inform them of the mistake.</w:t>
      </w:r>
    </w:p>
    <w:p w14:paraId="11D8FB11" w14:textId="77777777" w:rsidR="004C71D6" w:rsidRDefault="004C71D6" w:rsidP="004C71D6"/>
    <w:p w14:paraId="4C2484E8" w14:textId="50D215E7" w:rsidR="004C71D6" w:rsidRDefault="004C71D6" w:rsidP="004C71D6">
      <w:r w:rsidRPr="008E129D">
        <w:rPr>
          <w:b/>
        </w:rPr>
        <w:t>[Insert your alarm system contractor’s name]</w:t>
      </w:r>
      <w:r>
        <w:t xml:space="preserve"> can be contacted on phone </w:t>
      </w:r>
      <w:r w:rsidR="00130927">
        <w:t xml:space="preserve">number </w:t>
      </w:r>
      <w:r w:rsidR="00FE6843">
        <w:rPr>
          <w:b/>
        </w:rPr>
        <w:t>[i</w:t>
      </w:r>
      <w:r w:rsidRPr="008E129D">
        <w:rPr>
          <w:b/>
        </w:rPr>
        <w:t>nsert your alarm system contractor’s telephone number]</w:t>
      </w:r>
      <w:r w:rsidR="00E82E20">
        <w:t>.</w:t>
      </w:r>
    </w:p>
    <w:p w14:paraId="300B87EE" w14:textId="77777777" w:rsidR="004C71D6" w:rsidRDefault="004C71D6" w:rsidP="004C71D6"/>
    <w:p w14:paraId="456A9286" w14:textId="3732202E" w:rsidR="004C71D6" w:rsidRDefault="00E82E20" w:rsidP="008E129D">
      <w:pPr>
        <w:pStyle w:val="Heading3"/>
      </w:pPr>
      <w:bookmarkStart w:id="147" w:name="_Toc366758310"/>
      <w:bookmarkStart w:id="148" w:name="_Toc366759288"/>
      <w:bookmarkStart w:id="149" w:name="_Toc11656823"/>
      <w:bookmarkStart w:id="150" w:name="_Toc12627456"/>
      <w:r>
        <w:t>5</w:t>
      </w:r>
      <w:r w:rsidR="00DF5637">
        <w:t>.4</w:t>
      </w:r>
      <w:r w:rsidR="00DF5637">
        <w:tab/>
      </w:r>
      <w:r w:rsidR="004C71D6">
        <w:t>Theft or damage to property or premises</w:t>
      </w:r>
      <w:bookmarkEnd w:id="147"/>
      <w:bookmarkEnd w:id="148"/>
      <w:bookmarkEnd w:id="149"/>
      <w:bookmarkEnd w:id="150"/>
    </w:p>
    <w:p w14:paraId="2483E916" w14:textId="6C4488F8" w:rsidR="004C71D6" w:rsidRDefault="003F6C2F" w:rsidP="004C71D6">
      <w:r w:rsidRPr="003F6C2F">
        <w:rPr>
          <w:b/>
        </w:rPr>
        <w:t>[</w:t>
      </w:r>
      <w:r w:rsidR="008E129D" w:rsidRPr="003F6C2F">
        <w:rPr>
          <w:b/>
        </w:rPr>
        <w:t>Insert</w:t>
      </w:r>
      <w:r w:rsidRPr="003F6C2F">
        <w:rPr>
          <w:b/>
        </w:rPr>
        <w:t xml:space="preserve"> organisation name]</w:t>
      </w:r>
      <w:r w:rsidR="008E129D">
        <w:rPr>
          <w:b/>
        </w:rPr>
        <w:t xml:space="preserve"> </w:t>
      </w:r>
      <w:r w:rsidR="004C71D6">
        <w:t>staff are prov</w:t>
      </w:r>
      <w:r w:rsidR="00E82E20">
        <w:t xml:space="preserve">ided with a key lockable drawer/locker </w:t>
      </w:r>
      <w:r w:rsidR="004C71D6">
        <w:t xml:space="preserve">to store personal valuables. Visitors are advised to maintain security of their personal valuables whilst on </w:t>
      </w:r>
      <w:r w:rsidRPr="003F6C2F">
        <w:rPr>
          <w:b/>
        </w:rPr>
        <w:t>[insert organisation name]</w:t>
      </w:r>
      <w:r w:rsidR="008E129D">
        <w:rPr>
          <w:b/>
        </w:rPr>
        <w:t xml:space="preserve"> </w:t>
      </w:r>
      <w:r w:rsidR="004C71D6">
        <w:t xml:space="preserve">premises. </w:t>
      </w:r>
    </w:p>
    <w:p w14:paraId="7391B2A0" w14:textId="77777777" w:rsidR="004C71D6" w:rsidRDefault="004C71D6" w:rsidP="004C71D6"/>
    <w:p w14:paraId="377EA8D3" w14:textId="023D9AB3" w:rsidR="004C71D6" w:rsidRDefault="004C71D6" w:rsidP="004C71D6">
      <w:r>
        <w:t xml:space="preserve">In the event of damage </w:t>
      </w:r>
      <w:r w:rsidR="00130927">
        <w:t xml:space="preserve">to </w:t>
      </w:r>
      <w:r>
        <w:t xml:space="preserve">or </w:t>
      </w:r>
      <w:r w:rsidR="00E9603C">
        <w:t xml:space="preserve">suspected </w:t>
      </w:r>
      <w:r>
        <w:t xml:space="preserve">theft of personal property, staff are to inform the most senior </w:t>
      </w:r>
      <w:r w:rsidR="003F6C2F" w:rsidRPr="003F6C2F">
        <w:rPr>
          <w:b/>
        </w:rPr>
        <w:t>[insert organisation name]</w:t>
      </w:r>
      <w:r w:rsidR="008E129D">
        <w:rPr>
          <w:b/>
        </w:rPr>
        <w:t xml:space="preserve"> </w:t>
      </w:r>
      <w:r>
        <w:t xml:space="preserve">staff member on site before contacting the police by phoning </w:t>
      </w:r>
      <w:r w:rsidRPr="008E129D">
        <w:rPr>
          <w:b/>
        </w:rPr>
        <w:t>[</w:t>
      </w:r>
      <w:r w:rsidR="00FE6843">
        <w:rPr>
          <w:b/>
        </w:rPr>
        <w:t>i</w:t>
      </w:r>
      <w:r w:rsidRPr="008E129D">
        <w:rPr>
          <w:b/>
        </w:rPr>
        <w:t>nsert local police station contact details].</w:t>
      </w:r>
    </w:p>
    <w:p w14:paraId="111F7482" w14:textId="77777777" w:rsidR="004C71D6" w:rsidRDefault="004C71D6" w:rsidP="004C71D6"/>
    <w:p w14:paraId="7EC54822" w14:textId="16302640" w:rsidR="004C71D6" w:rsidRDefault="004C71D6" w:rsidP="004C71D6">
      <w:r>
        <w:t xml:space="preserve">If necessary </w:t>
      </w:r>
      <w:r w:rsidR="00C77F2B" w:rsidRPr="00C77F2B">
        <w:rPr>
          <w:b/>
        </w:rPr>
        <w:t>[insert organisation name]</w:t>
      </w:r>
      <w:r w:rsidR="00C77F2B" w:rsidRPr="00E82E20">
        <w:t>’s</w:t>
      </w:r>
      <w:r>
        <w:t xml:space="preserve"> insurance providers are also contacted. Other actions may need to be taken if the security of the premises is compromised, e.</w:t>
      </w:r>
      <w:r w:rsidR="00A12D54">
        <w:t>g.</w:t>
      </w:r>
      <w:r>
        <w:t xml:space="preserve"> locksmith to install new locks. </w:t>
      </w:r>
    </w:p>
    <w:p w14:paraId="716D474B" w14:textId="77777777" w:rsidR="004C71D6" w:rsidRDefault="004C71D6" w:rsidP="004C71D6"/>
    <w:p w14:paraId="5BE0EA5F" w14:textId="0381EA2D" w:rsidR="00210B6E" w:rsidRPr="007E3DF1" w:rsidRDefault="00210B6E" w:rsidP="004C71D6">
      <w:pPr>
        <w:rPr>
          <w:b/>
        </w:rPr>
      </w:pPr>
      <w:r>
        <w:t>Clients</w:t>
      </w:r>
      <w:r w:rsidR="009C0CC7">
        <w:t>’</w:t>
      </w:r>
      <w:r>
        <w:t xml:space="preserve"> personal belongings are secured </w:t>
      </w:r>
      <w:r w:rsidR="00E9603C">
        <w:t xml:space="preserve">on site </w:t>
      </w:r>
      <w:r>
        <w:t xml:space="preserve">by </w:t>
      </w:r>
      <w:r w:rsidRPr="009C0CC7">
        <w:rPr>
          <w:b/>
        </w:rPr>
        <w:t xml:space="preserve">[insert how </w:t>
      </w:r>
      <w:proofErr w:type="gramStart"/>
      <w:r w:rsidRPr="009C0CC7">
        <w:rPr>
          <w:b/>
        </w:rPr>
        <w:t>you</w:t>
      </w:r>
      <w:proofErr w:type="gramEnd"/>
      <w:r w:rsidRPr="009C0CC7">
        <w:rPr>
          <w:b/>
        </w:rPr>
        <w:t xml:space="preserve"> secure client’s belongings].</w:t>
      </w:r>
      <w:r w:rsidR="009C0CC7">
        <w:rPr>
          <w:b/>
        </w:rPr>
        <w:t xml:space="preserve"> </w:t>
      </w:r>
      <w:r w:rsidR="00E9603C" w:rsidRPr="00E9603C">
        <w:t xml:space="preserve">In the event </w:t>
      </w:r>
      <w:r w:rsidR="00E9603C">
        <w:t>of damage</w:t>
      </w:r>
      <w:r w:rsidR="007E3DF1">
        <w:t>, missing</w:t>
      </w:r>
      <w:r w:rsidR="00E9603C">
        <w:t xml:space="preserve"> or suspected theft</w:t>
      </w:r>
      <w:r w:rsidR="00E9603C">
        <w:rPr>
          <w:b/>
        </w:rPr>
        <w:t xml:space="preserve"> </w:t>
      </w:r>
      <w:r w:rsidR="00E9603C" w:rsidRPr="00E9603C">
        <w:t>of client’s personal belongings</w:t>
      </w:r>
      <w:r w:rsidR="00E9603C">
        <w:t xml:space="preserve">, </w:t>
      </w:r>
      <w:r w:rsidR="00E9603C" w:rsidRPr="007E3DF1">
        <w:rPr>
          <w:b/>
        </w:rPr>
        <w:t>[insert how you handle this instance on site].</w:t>
      </w:r>
    </w:p>
    <w:p w14:paraId="08550DB2" w14:textId="503818BA" w:rsidR="004C71D6" w:rsidRDefault="00DA4368" w:rsidP="008E129D">
      <w:pPr>
        <w:pStyle w:val="Heading3"/>
      </w:pPr>
      <w:bookmarkStart w:id="151" w:name="_Toc366758311"/>
      <w:bookmarkStart w:id="152" w:name="_Toc366759289"/>
      <w:bookmarkStart w:id="153" w:name="_Toc11656824"/>
      <w:bookmarkStart w:id="154" w:name="_Toc12627457"/>
      <w:r>
        <w:t>5</w:t>
      </w:r>
      <w:r w:rsidR="00DF5637">
        <w:t>.5</w:t>
      </w:r>
      <w:r w:rsidR="00DF5637">
        <w:tab/>
      </w:r>
      <w:r w:rsidR="004C71D6">
        <w:t>Working outside core hours</w:t>
      </w:r>
      <w:bookmarkEnd w:id="151"/>
      <w:bookmarkEnd w:id="152"/>
      <w:bookmarkEnd w:id="153"/>
      <w:bookmarkEnd w:id="154"/>
    </w:p>
    <w:p w14:paraId="41FB2C79" w14:textId="77777777" w:rsidR="004C71D6" w:rsidRDefault="00C77F2B" w:rsidP="004C71D6">
      <w:r w:rsidRPr="00C77F2B">
        <w:rPr>
          <w:b/>
        </w:rPr>
        <w:t>[</w:t>
      </w:r>
      <w:r w:rsidR="008E129D" w:rsidRPr="00C77F2B">
        <w:rPr>
          <w:b/>
        </w:rPr>
        <w:t>Insert</w:t>
      </w:r>
      <w:r w:rsidRPr="00C77F2B">
        <w:rPr>
          <w:b/>
        </w:rPr>
        <w:t xml:space="preserve"> organisation name]’s</w:t>
      </w:r>
      <w:r w:rsidR="004C71D6">
        <w:t xml:space="preserve"> core hours of operations are between </w:t>
      </w:r>
      <w:r w:rsidR="004C71D6" w:rsidRPr="006D187D">
        <w:rPr>
          <w:b/>
        </w:rPr>
        <w:t xml:space="preserve">[insert organisation core hours e.g. 9.00am - 5.00pm Monday to Friday], </w:t>
      </w:r>
      <w:r w:rsidR="004C71D6">
        <w:t xml:space="preserve">with </w:t>
      </w:r>
      <w:proofErr w:type="gramStart"/>
      <w:r w:rsidR="004C71D6">
        <w:t>the majority of</w:t>
      </w:r>
      <w:proofErr w:type="gramEnd"/>
      <w:r w:rsidR="004C71D6">
        <w:t xml:space="preserve"> work undertaken during core hours. Work conducted in the office outside core hours, including weekends and public holidays, is considered working outside core hours. </w:t>
      </w:r>
    </w:p>
    <w:p w14:paraId="5BE5EA62" w14:textId="77777777" w:rsidR="004C71D6" w:rsidRDefault="004C71D6" w:rsidP="004C71D6"/>
    <w:p w14:paraId="1E5D95EF" w14:textId="28BEDBAB" w:rsidR="004C71D6" w:rsidRDefault="00E82E20" w:rsidP="004C71D6">
      <w:r>
        <w:t xml:space="preserve">Staff may enter the premises outside of core work hours under </w:t>
      </w:r>
      <w:r w:rsidR="004C71D6">
        <w:t xml:space="preserve">extenuating circumstances </w:t>
      </w:r>
      <w:r>
        <w:t xml:space="preserve">or when </w:t>
      </w:r>
      <w:r w:rsidR="004C71D6">
        <w:t xml:space="preserve">work practices are negotiated with </w:t>
      </w:r>
      <w:r w:rsidR="00DA4368">
        <w:t xml:space="preserve">both </w:t>
      </w:r>
      <w:r w:rsidR="004C71D6">
        <w:t>their direct supervisor and th</w:t>
      </w:r>
      <w:r>
        <w:t>e CEO/Manager.</w:t>
      </w:r>
    </w:p>
    <w:p w14:paraId="4ADFF3A3" w14:textId="77777777" w:rsidR="00E82E20" w:rsidRDefault="00E82E20" w:rsidP="004C71D6"/>
    <w:p w14:paraId="54F989D5" w14:textId="42D76BDF" w:rsidR="00E82E20" w:rsidRDefault="004C71D6" w:rsidP="00E82E20">
      <w:r>
        <w:lastRenderedPageBreak/>
        <w:t xml:space="preserve">Specific risks associated with working in the </w:t>
      </w:r>
      <w:r w:rsidR="003F6C2F" w:rsidRPr="003F6C2F">
        <w:rPr>
          <w:b/>
        </w:rPr>
        <w:t>[insert organisation name]</w:t>
      </w:r>
      <w:r w:rsidR="008E129D">
        <w:rPr>
          <w:b/>
        </w:rPr>
        <w:t xml:space="preserve"> </w:t>
      </w:r>
      <w:r>
        <w:t>office outside core hours include</w:t>
      </w:r>
      <w:r w:rsidR="00E82E20">
        <w:t xml:space="preserve"> a </w:t>
      </w:r>
      <w:r>
        <w:t xml:space="preserve">lack of immediate assistance in the event of an incident, accident, illness or injury; and staff </w:t>
      </w:r>
      <w:r w:rsidR="00DA4368">
        <w:t xml:space="preserve">who are </w:t>
      </w:r>
      <w:r>
        <w:t>trained and/or available to provide assistance in the event of a medical emergency or building evacuation are less likely to</w:t>
      </w:r>
      <w:r w:rsidR="00E82E20">
        <w:t xml:space="preserve"> be present outside core hours.</w:t>
      </w:r>
    </w:p>
    <w:p w14:paraId="4A436586" w14:textId="77777777" w:rsidR="00E82E20" w:rsidRDefault="00E82E20" w:rsidP="00E82E20"/>
    <w:p w14:paraId="074DAD9F" w14:textId="2CF1EFA2" w:rsidR="004C71D6" w:rsidRDefault="004C71D6" w:rsidP="00E82E20">
      <w:r>
        <w:t>To address this risk, staff are required to notify their supervisor and/or CEO/Manager via</w:t>
      </w:r>
      <w:r w:rsidR="00872752">
        <w:t xml:space="preserve"> </w:t>
      </w:r>
      <w:r w:rsidR="00872752" w:rsidRPr="002D2BA2">
        <w:rPr>
          <w:b/>
        </w:rPr>
        <w:t xml:space="preserve">[insert method of receiving information e.g. </w:t>
      </w:r>
      <w:r w:rsidRPr="002D2BA2">
        <w:rPr>
          <w:b/>
        </w:rPr>
        <w:t>SMS, email or phone</w:t>
      </w:r>
      <w:r w:rsidR="00872752" w:rsidRPr="002D2BA2">
        <w:rPr>
          <w:b/>
        </w:rPr>
        <w:t>]</w:t>
      </w:r>
      <w:r>
        <w:t xml:space="preserve"> on every occasion prior to or when commencing and ceasing work in the office outside core hours. Staff accessing the office outside of core hours for </w:t>
      </w:r>
      <w:r w:rsidR="008E129D">
        <w:t>non-</w:t>
      </w:r>
      <w:proofErr w:type="gramStart"/>
      <w:r w:rsidR="008E129D">
        <w:t>work</w:t>
      </w:r>
      <w:r>
        <w:t xml:space="preserve"> related</w:t>
      </w:r>
      <w:proofErr w:type="gramEnd"/>
      <w:r>
        <w:t xml:space="preserve"> purposes are to also notify their supervisor and/or CEO/Manager via </w:t>
      </w:r>
      <w:r w:rsidR="00872752" w:rsidRPr="000D4F93">
        <w:rPr>
          <w:b/>
        </w:rPr>
        <w:t>[insert method of receiving information e.g. SMS, email or phone]</w:t>
      </w:r>
      <w:r w:rsidR="00872752">
        <w:t xml:space="preserve"> </w:t>
      </w:r>
      <w:r>
        <w:t>on every occasion prior to accessing the office. The supervisor and/or CEO/Manager are required t</w:t>
      </w:r>
      <w:r w:rsidR="00E82E20">
        <w:t>o acknowledge the notification</w:t>
      </w:r>
      <w:r w:rsidR="00DB0740">
        <w:t xml:space="preserve"> in writing</w:t>
      </w:r>
      <w:r w:rsidR="00872752">
        <w:t>.</w:t>
      </w:r>
    </w:p>
    <w:p w14:paraId="4A0A5E4A" w14:textId="77777777" w:rsidR="004C71D6" w:rsidRDefault="004C71D6" w:rsidP="004C71D6"/>
    <w:p w14:paraId="0AD01933" w14:textId="278DFD21" w:rsidR="004C71D6" w:rsidRDefault="004C71D6" w:rsidP="004C71D6">
      <w:r>
        <w:t xml:space="preserve">Injuries or illnesses incurred by staff in the office outside core hours are to be reported to their supervisor and/or CEO/Manager as soon as possible, regardless of it being outside core hours. </w:t>
      </w:r>
      <w:r w:rsidR="00E97AA9">
        <w:t xml:space="preserve">For more information refer to </w:t>
      </w:r>
      <w:r w:rsidR="00DA4368" w:rsidRPr="00E82E20">
        <w:t xml:space="preserve">Section </w:t>
      </w:r>
      <w:r w:rsidR="00DA4368">
        <w:t>7:</w:t>
      </w:r>
      <w:r w:rsidR="00DA4368" w:rsidRPr="00E82E20">
        <w:t xml:space="preserve"> </w:t>
      </w:r>
      <w:r w:rsidR="00DA4368">
        <w:t>First Aid</w:t>
      </w:r>
      <w:r w:rsidR="00DA4368" w:rsidRPr="00E82E20">
        <w:t xml:space="preserve"> </w:t>
      </w:r>
      <w:r w:rsidR="00DA4368">
        <w:t xml:space="preserve">and </w:t>
      </w:r>
      <w:r w:rsidRPr="00E82E20">
        <w:t xml:space="preserve">Section </w:t>
      </w:r>
      <w:r w:rsidR="00E82E20">
        <w:t>8:</w:t>
      </w:r>
      <w:r w:rsidRPr="00E82E20">
        <w:t xml:space="preserve"> Incident Management</w:t>
      </w:r>
      <w:r w:rsidR="00DA4368">
        <w:t>.</w:t>
      </w:r>
      <w:r>
        <w:t xml:space="preserve"> </w:t>
      </w:r>
    </w:p>
    <w:p w14:paraId="6C63649C" w14:textId="77777777" w:rsidR="004C71D6" w:rsidRDefault="004C71D6" w:rsidP="004C71D6"/>
    <w:p w14:paraId="3C179F85" w14:textId="352792F2" w:rsidR="004C71D6" w:rsidRDefault="004C71D6" w:rsidP="004C71D6">
      <w:r>
        <w:t xml:space="preserve">In the event of </w:t>
      </w:r>
      <w:proofErr w:type="gramStart"/>
      <w:r>
        <w:t>an emergency situation</w:t>
      </w:r>
      <w:proofErr w:type="gramEnd"/>
      <w:r>
        <w:t xml:space="preserve"> in the office outside core hours, staff are to respond to the sit</w:t>
      </w:r>
      <w:r w:rsidR="00FE3F2B">
        <w:t xml:space="preserve">uation as outlined in </w:t>
      </w:r>
      <w:r w:rsidR="00FE3F2B" w:rsidRPr="00E82E20">
        <w:t xml:space="preserve">Section </w:t>
      </w:r>
      <w:r w:rsidR="00E82E20">
        <w:t>6:</w:t>
      </w:r>
      <w:r w:rsidRPr="00E82E20">
        <w:t xml:space="preserve"> Emergency Management</w:t>
      </w:r>
      <w:r>
        <w:t xml:space="preserve">. If there is an attempted or actual break-in whilst on </w:t>
      </w:r>
      <w:r w:rsidR="003F6C2F" w:rsidRPr="003F6C2F">
        <w:rPr>
          <w:b/>
        </w:rPr>
        <w:t>[insert organisation name]</w:t>
      </w:r>
      <w:r w:rsidR="008E129D">
        <w:rPr>
          <w:b/>
        </w:rPr>
        <w:t xml:space="preserve"> </w:t>
      </w:r>
      <w:r>
        <w:t xml:space="preserve">premises outside core hours, staff are to contact </w:t>
      </w:r>
      <w:r w:rsidR="00CB593A">
        <w:t>Emergency Services</w:t>
      </w:r>
      <w:r>
        <w:t xml:space="preserve"> immediately by phoning 000 and </w:t>
      </w:r>
      <w:r w:rsidR="00DA4368">
        <w:t xml:space="preserve">then </w:t>
      </w:r>
      <w:r>
        <w:t>exit the building, using the emergency exits if required. Staff are advised not to attempt to prevent intruder</w:t>
      </w:r>
      <w:r w:rsidR="00DA4368">
        <w:t>s</w:t>
      </w:r>
      <w:r>
        <w:t xml:space="preserve"> from entering </w:t>
      </w:r>
      <w:r w:rsidR="00605EC1">
        <w:t xml:space="preserve">the building </w:t>
      </w:r>
      <w:r>
        <w:t xml:space="preserve">or from taking property. Staff are </w:t>
      </w:r>
      <w:r w:rsidR="00DA4368">
        <w:t xml:space="preserve">also </w:t>
      </w:r>
      <w:r>
        <w:t>to notify their direct supervisor or CEO/Manager as soon as possible.</w:t>
      </w:r>
    </w:p>
    <w:p w14:paraId="6BF2C2A4" w14:textId="77777777" w:rsidR="003B3985" w:rsidRDefault="003B3985" w:rsidP="004C71D6"/>
    <w:p w14:paraId="2B811C3B" w14:textId="09A54977" w:rsidR="006F5E14" w:rsidRPr="006F5E14" w:rsidRDefault="00860F56" w:rsidP="004C71D6">
      <w:pPr>
        <w:rPr>
          <w:b/>
        </w:rPr>
      </w:pPr>
      <w:r w:rsidRPr="00860F56">
        <w:rPr>
          <w:b/>
        </w:rPr>
        <w:t>5.6</w:t>
      </w:r>
      <w:r w:rsidRPr="00860F56">
        <w:rPr>
          <w:b/>
        </w:rPr>
        <w:tab/>
        <w:t>Master key and key registers</w:t>
      </w:r>
    </w:p>
    <w:p w14:paraId="4FB000F5" w14:textId="77777777" w:rsidR="006F5E14" w:rsidRDefault="00860F56" w:rsidP="004C71D6">
      <w:r>
        <w:t xml:space="preserve">All keys issued by </w:t>
      </w:r>
      <w:r w:rsidRPr="003F6C2F">
        <w:rPr>
          <w:b/>
        </w:rPr>
        <w:t>[insert organisation name]</w:t>
      </w:r>
      <w:r>
        <w:rPr>
          <w:b/>
        </w:rPr>
        <w:t xml:space="preserve"> </w:t>
      </w:r>
      <w:r w:rsidRPr="00860F56">
        <w:t>are</w:t>
      </w:r>
      <w:r>
        <w:t xml:space="preserve"> recorded in the Key Register. </w:t>
      </w:r>
    </w:p>
    <w:p w14:paraId="5B0EA580" w14:textId="77777777" w:rsidR="006F5E14" w:rsidRDefault="006F5E14" w:rsidP="004C71D6"/>
    <w:p w14:paraId="1728B3C2" w14:textId="08132AA9" w:rsidR="00860F56" w:rsidRDefault="00860F56" w:rsidP="004C71D6">
      <w:r>
        <w:t>Keys are issued generally at orientation</w:t>
      </w:r>
      <w:r w:rsidR="004273D9">
        <w:t xml:space="preserve"> or when the employee has been promoted</w:t>
      </w:r>
      <w:r>
        <w:t xml:space="preserve"> and returned on cessation of employment.</w:t>
      </w:r>
      <w:r w:rsidR="00777A69">
        <w:t xml:space="preserve"> Furt</w:t>
      </w:r>
      <w:r w:rsidR="00F723A6">
        <w:t>h</w:t>
      </w:r>
      <w:r w:rsidR="00777A69">
        <w:t>e</w:t>
      </w:r>
      <w:r w:rsidR="00F723A6">
        <w:t xml:space="preserve">r details about return of keys can be found in </w:t>
      </w:r>
      <w:r w:rsidR="00777A69">
        <w:t>1.7 Ceasing Employment.</w:t>
      </w:r>
    </w:p>
    <w:p w14:paraId="17367FE0" w14:textId="77777777" w:rsidR="004273D9" w:rsidRDefault="004273D9" w:rsidP="004C71D6"/>
    <w:p w14:paraId="5BEFF3F1" w14:textId="056F07BD" w:rsidR="006F5E14" w:rsidRPr="006F5E14" w:rsidRDefault="006F5E14" w:rsidP="006F5E14">
      <w:r>
        <w:t xml:space="preserve">A master key is available on site in the event of emergencies. It </w:t>
      </w:r>
      <w:proofErr w:type="gramStart"/>
      <w:r>
        <w:t xml:space="preserve">is </w:t>
      </w:r>
      <w:r w:rsidR="00134216">
        <w:t>retained</w:t>
      </w:r>
      <w:r>
        <w:t xml:space="preserve"> by the head of the shift</w:t>
      </w:r>
      <w:r w:rsidR="009011E1">
        <w:t xml:space="preserve"> at all times</w:t>
      </w:r>
      <w:proofErr w:type="gramEnd"/>
      <w:r>
        <w:t>.</w:t>
      </w:r>
    </w:p>
    <w:p w14:paraId="20D47291" w14:textId="77777777" w:rsidR="004273D9" w:rsidRDefault="004273D9" w:rsidP="004C71D6"/>
    <w:p w14:paraId="714F8C0D" w14:textId="77777777" w:rsidR="004C71D6" w:rsidRDefault="004C71D6" w:rsidP="004C71D6"/>
    <w:p w14:paraId="13BCCDA7" w14:textId="77777777" w:rsidR="008E129D" w:rsidRDefault="008E129D" w:rsidP="004C71D6">
      <w:r>
        <w:br w:type="page"/>
      </w:r>
    </w:p>
    <w:p w14:paraId="4D2A4E1E" w14:textId="77777777" w:rsidR="008E129D" w:rsidRDefault="008E129D" w:rsidP="008E129D">
      <w:pPr>
        <w:pStyle w:val="Heading2"/>
      </w:pPr>
    </w:p>
    <w:p w14:paraId="6B03B58E" w14:textId="1F435EA9" w:rsidR="004C71D6" w:rsidRDefault="0039419C" w:rsidP="008E129D">
      <w:pPr>
        <w:pStyle w:val="Heading2"/>
      </w:pPr>
      <w:bookmarkStart w:id="155" w:name="_SECTION_7:_EMERGENCY"/>
      <w:bookmarkStart w:id="156" w:name="_Toc366758312"/>
      <w:bookmarkStart w:id="157" w:name="_Toc366759290"/>
      <w:bookmarkStart w:id="158" w:name="_Toc11656825"/>
      <w:bookmarkStart w:id="159" w:name="_Toc12627458"/>
      <w:bookmarkEnd w:id="155"/>
      <w:r>
        <w:t xml:space="preserve">SECTION </w:t>
      </w:r>
      <w:r w:rsidR="00F43769">
        <w:t>6</w:t>
      </w:r>
      <w:r>
        <w:t>:</w:t>
      </w:r>
      <w:r>
        <w:tab/>
      </w:r>
      <w:r w:rsidR="004C71D6">
        <w:t>EMERGENCY MANAGEMENT</w:t>
      </w:r>
      <w:bookmarkEnd w:id="156"/>
      <w:bookmarkEnd w:id="157"/>
      <w:bookmarkEnd w:id="158"/>
      <w:bookmarkEnd w:id="159"/>
    </w:p>
    <w:p w14:paraId="0858EE91" w14:textId="77777777" w:rsidR="004C71D6" w:rsidRDefault="004C71D6" w:rsidP="004C71D6"/>
    <w:p w14:paraId="56C4EC64" w14:textId="56A94075" w:rsidR="004C71D6" w:rsidRDefault="00D56EE6" w:rsidP="004C71D6">
      <w:r>
        <w:t xml:space="preserve">Emergency situations which may impact on </w:t>
      </w:r>
      <w:r w:rsidRPr="003F6C2F">
        <w:rPr>
          <w:b/>
        </w:rPr>
        <w:t>[insert organisation name]</w:t>
      </w:r>
      <w:r>
        <w:rPr>
          <w:b/>
        </w:rPr>
        <w:t xml:space="preserve"> </w:t>
      </w:r>
      <w:r>
        <w:t xml:space="preserve">include: fire, explosion, medical emergency, rescues, incidents with hazardous chemicals, bomb threats, violent behaviour, armed confrontations and natural disasters. </w:t>
      </w:r>
    </w:p>
    <w:p w14:paraId="5BADAF9D" w14:textId="77777777" w:rsidR="004C71D6" w:rsidRDefault="004C71D6" w:rsidP="004C71D6"/>
    <w:p w14:paraId="3136FA78" w14:textId="0AD36EA8" w:rsidR="004C71D6" w:rsidRDefault="00F43769" w:rsidP="008E129D">
      <w:pPr>
        <w:pStyle w:val="Heading3"/>
      </w:pPr>
      <w:bookmarkStart w:id="160" w:name="_Toc366758313"/>
      <w:bookmarkStart w:id="161" w:name="_Toc366759291"/>
      <w:bookmarkStart w:id="162" w:name="_Toc11656826"/>
      <w:bookmarkStart w:id="163" w:name="_Toc12627459"/>
      <w:r>
        <w:t>6</w:t>
      </w:r>
      <w:r w:rsidR="0039419C">
        <w:t>.1</w:t>
      </w:r>
      <w:r w:rsidR="0039419C">
        <w:tab/>
      </w:r>
      <w:r w:rsidR="004C71D6">
        <w:t>Responding to an emergency</w:t>
      </w:r>
      <w:bookmarkEnd w:id="160"/>
      <w:bookmarkEnd w:id="161"/>
      <w:bookmarkEnd w:id="162"/>
      <w:bookmarkEnd w:id="163"/>
      <w:r w:rsidR="004C71D6">
        <w:t xml:space="preserve"> </w:t>
      </w:r>
    </w:p>
    <w:p w14:paraId="25339EAB" w14:textId="6CB0C203" w:rsidR="004C71D6" w:rsidRDefault="004C71D6" w:rsidP="004C71D6">
      <w:r>
        <w:t xml:space="preserve">The R A C E acronym has been adopted as the standard emergency message and response for all </w:t>
      </w:r>
      <w:r w:rsidR="003F6C2F" w:rsidRPr="003F6C2F">
        <w:rPr>
          <w:b/>
        </w:rPr>
        <w:t>[insert organisation name]</w:t>
      </w:r>
      <w:r w:rsidR="008E129D">
        <w:rPr>
          <w:b/>
        </w:rPr>
        <w:t xml:space="preserve"> </w:t>
      </w:r>
      <w:r w:rsidR="007008FB">
        <w:t>persons</w:t>
      </w:r>
      <w:r>
        <w:t>,</w:t>
      </w:r>
      <w:r w:rsidR="008A62FE">
        <w:t xml:space="preserve"> </w:t>
      </w:r>
      <w:r w:rsidR="007008FB" w:rsidRPr="007008FB">
        <w:t xml:space="preserve">including </w:t>
      </w:r>
      <w:r w:rsidR="00F43769">
        <w:t>workers, clients and</w:t>
      </w:r>
      <w:r w:rsidR="007008FB" w:rsidRPr="007008FB">
        <w:t xml:space="preserve"> visitors</w:t>
      </w:r>
      <w:r w:rsidR="00610306">
        <w:t>,</w:t>
      </w:r>
      <w:r w:rsidR="008A62FE">
        <w:t xml:space="preserve"> </w:t>
      </w:r>
      <w:r>
        <w:t xml:space="preserve">as it is applicable in many emergency situations. </w:t>
      </w:r>
      <w:r w:rsidR="00F43769" w:rsidRPr="0053763B">
        <w:t xml:space="preserve">This is signposted throughout the </w:t>
      </w:r>
      <w:r w:rsidR="0053763B" w:rsidRPr="0053763B">
        <w:t>organisation premises on WHS posters</w:t>
      </w:r>
      <w:r w:rsidR="00F43769" w:rsidRPr="0053763B">
        <w:t>.</w:t>
      </w:r>
    </w:p>
    <w:p w14:paraId="485ACE21" w14:textId="77777777" w:rsidR="004C71D6" w:rsidRDefault="004C71D6" w:rsidP="004C71D6"/>
    <w:tbl>
      <w:tblPr>
        <w:tblStyle w:val="TableGrid2"/>
        <w:tblW w:w="8789" w:type="dxa"/>
        <w:tblInd w:w="1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FFFFFF"/>
        <w:tblLook w:val="00A0" w:firstRow="1" w:lastRow="0" w:firstColumn="1" w:lastColumn="0" w:noHBand="0" w:noVBand="0"/>
      </w:tblPr>
      <w:tblGrid>
        <w:gridCol w:w="995"/>
        <w:gridCol w:w="3266"/>
        <w:gridCol w:w="4528"/>
      </w:tblGrid>
      <w:tr w:rsidR="00FF0A05" w:rsidRPr="00FF0A05" w14:paraId="22D8E6B7" w14:textId="77777777" w:rsidTr="00F43769">
        <w:trPr>
          <w:trHeight w:val="642"/>
        </w:trPr>
        <w:tc>
          <w:tcPr>
            <w:tcW w:w="995" w:type="dxa"/>
            <w:shd w:val="clear" w:color="auto" w:fill="FFFFFF"/>
            <w:vAlign w:val="center"/>
          </w:tcPr>
          <w:p w14:paraId="5EA290D1" w14:textId="77777777" w:rsidR="00FF0A05" w:rsidRPr="00FF0A05" w:rsidRDefault="00FF0A05" w:rsidP="00F43769">
            <w:pPr>
              <w:autoSpaceDE w:val="0"/>
              <w:autoSpaceDN w:val="0"/>
              <w:adjustRightInd w:val="0"/>
              <w:jc w:val="left"/>
              <w:rPr>
                <w:rFonts w:eastAsia="MS Mincho" w:cs="Times New Roman"/>
                <w:b/>
              </w:rPr>
            </w:pPr>
            <w:r w:rsidRPr="00FF0A05">
              <w:rPr>
                <w:rFonts w:eastAsia="MS Mincho" w:cs="Times New Roman"/>
                <w:b/>
              </w:rPr>
              <w:t xml:space="preserve">R   </w:t>
            </w:r>
            <w:r w:rsidRPr="00FF0A05">
              <w:rPr>
                <w:rFonts w:ascii="Wingdings" w:eastAsia="MS Mincho" w:hAnsi="Wingdings" w:cs="Times New Roman"/>
                <w:b/>
              </w:rPr>
              <w:t></w:t>
            </w:r>
          </w:p>
        </w:tc>
        <w:tc>
          <w:tcPr>
            <w:tcW w:w="3266" w:type="dxa"/>
            <w:shd w:val="clear" w:color="auto" w:fill="FFFFFF"/>
            <w:vAlign w:val="center"/>
          </w:tcPr>
          <w:p w14:paraId="1D9A910C" w14:textId="77777777" w:rsidR="00FF0A05" w:rsidRPr="00FF0A05" w:rsidRDefault="00FF0A05" w:rsidP="00F43769">
            <w:pPr>
              <w:autoSpaceDE w:val="0"/>
              <w:autoSpaceDN w:val="0"/>
              <w:adjustRightInd w:val="0"/>
              <w:jc w:val="left"/>
              <w:rPr>
                <w:rFonts w:eastAsia="MS Mincho" w:cs="Times New Roman"/>
                <w:b/>
              </w:rPr>
            </w:pPr>
            <w:r w:rsidRPr="00FF0A05">
              <w:rPr>
                <w:rFonts w:eastAsia="MS Mincho" w:cs="Times New Roman"/>
                <w:b/>
              </w:rPr>
              <w:t xml:space="preserve">RESCUE      </w:t>
            </w:r>
            <w:r w:rsidRPr="00FF0A05">
              <w:rPr>
                <w:rFonts w:ascii="Wingdings" w:eastAsia="MS Mincho" w:hAnsi="Wingdings" w:cs="Times New Roman"/>
                <w:b/>
              </w:rPr>
              <w:t></w:t>
            </w:r>
          </w:p>
        </w:tc>
        <w:tc>
          <w:tcPr>
            <w:tcW w:w="4528" w:type="dxa"/>
            <w:shd w:val="clear" w:color="auto" w:fill="FFFFFF"/>
            <w:vAlign w:val="center"/>
          </w:tcPr>
          <w:p w14:paraId="4DBB3B25" w14:textId="77777777" w:rsidR="00FF0A05" w:rsidRPr="00FF0A05" w:rsidRDefault="00FF0A05" w:rsidP="00F43769">
            <w:pPr>
              <w:autoSpaceDE w:val="0"/>
              <w:autoSpaceDN w:val="0"/>
              <w:adjustRightInd w:val="0"/>
              <w:jc w:val="left"/>
              <w:rPr>
                <w:rFonts w:eastAsia="MS Mincho" w:cs="Times New Roman"/>
              </w:rPr>
            </w:pPr>
            <w:r w:rsidRPr="00FF0A05">
              <w:rPr>
                <w:rFonts w:eastAsia="MS Mincho" w:cs="Times New Roman"/>
              </w:rPr>
              <w:t>Any persons in immediate danger if safe to do so</w:t>
            </w:r>
          </w:p>
        </w:tc>
      </w:tr>
      <w:tr w:rsidR="00FF0A05" w:rsidRPr="00FF0A05" w14:paraId="1C546A20" w14:textId="77777777" w:rsidTr="00F43769">
        <w:trPr>
          <w:trHeight w:val="708"/>
        </w:trPr>
        <w:tc>
          <w:tcPr>
            <w:tcW w:w="995" w:type="dxa"/>
            <w:shd w:val="clear" w:color="auto" w:fill="FFFFFF"/>
            <w:vAlign w:val="center"/>
          </w:tcPr>
          <w:p w14:paraId="7617C003" w14:textId="77777777" w:rsidR="00FF0A05" w:rsidRPr="00FF0A05" w:rsidRDefault="00FF0A05" w:rsidP="00F43769">
            <w:pPr>
              <w:autoSpaceDE w:val="0"/>
              <w:autoSpaceDN w:val="0"/>
              <w:adjustRightInd w:val="0"/>
              <w:jc w:val="left"/>
              <w:rPr>
                <w:rFonts w:eastAsia="MS Mincho" w:cs="Times New Roman"/>
                <w:b/>
              </w:rPr>
            </w:pPr>
            <w:r w:rsidRPr="00FF0A05">
              <w:rPr>
                <w:rFonts w:eastAsia="MS Mincho" w:cs="Times New Roman"/>
                <w:b/>
              </w:rPr>
              <w:t xml:space="preserve">A   </w:t>
            </w:r>
            <w:r w:rsidRPr="00FF0A05">
              <w:rPr>
                <w:rFonts w:ascii="Wingdings" w:eastAsia="MS Mincho" w:hAnsi="Wingdings" w:cs="Times New Roman"/>
                <w:b/>
              </w:rPr>
              <w:t></w:t>
            </w:r>
          </w:p>
        </w:tc>
        <w:tc>
          <w:tcPr>
            <w:tcW w:w="3266" w:type="dxa"/>
            <w:shd w:val="clear" w:color="auto" w:fill="FFFFFF"/>
            <w:vAlign w:val="center"/>
          </w:tcPr>
          <w:p w14:paraId="082E2283" w14:textId="77777777" w:rsidR="00FF0A05" w:rsidRPr="00FF0A05" w:rsidRDefault="00FF0A05" w:rsidP="00F43769">
            <w:pPr>
              <w:autoSpaceDE w:val="0"/>
              <w:autoSpaceDN w:val="0"/>
              <w:adjustRightInd w:val="0"/>
              <w:jc w:val="left"/>
              <w:rPr>
                <w:rFonts w:eastAsia="MS Mincho" w:cs="Times New Roman"/>
                <w:b/>
              </w:rPr>
            </w:pPr>
            <w:r w:rsidRPr="00FF0A05">
              <w:rPr>
                <w:rFonts w:eastAsia="MS Mincho" w:cs="Times New Roman"/>
                <w:b/>
              </w:rPr>
              <w:t xml:space="preserve">ALARM        </w:t>
            </w:r>
            <w:r w:rsidRPr="00FF0A05">
              <w:rPr>
                <w:rFonts w:ascii="Wingdings" w:eastAsia="MS Mincho" w:hAnsi="Wingdings" w:cs="Times New Roman"/>
                <w:b/>
              </w:rPr>
              <w:t></w:t>
            </w:r>
          </w:p>
        </w:tc>
        <w:tc>
          <w:tcPr>
            <w:tcW w:w="4528" w:type="dxa"/>
            <w:shd w:val="clear" w:color="auto" w:fill="FFFFFF"/>
            <w:vAlign w:val="center"/>
          </w:tcPr>
          <w:p w14:paraId="6CEEB2F6" w14:textId="3E4F4643" w:rsidR="00FF0A05" w:rsidRPr="00FF0A05" w:rsidRDefault="00FF0A05" w:rsidP="0043183F">
            <w:pPr>
              <w:autoSpaceDE w:val="0"/>
              <w:autoSpaceDN w:val="0"/>
              <w:adjustRightInd w:val="0"/>
              <w:jc w:val="left"/>
              <w:rPr>
                <w:rFonts w:eastAsia="MS Mincho" w:cs="Times New Roman"/>
              </w:rPr>
            </w:pPr>
            <w:r w:rsidRPr="00FF0A05">
              <w:rPr>
                <w:rFonts w:eastAsia="MS Mincho" w:cs="Times New Roman"/>
              </w:rPr>
              <w:t>Raise the alarm/alert others</w:t>
            </w:r>
            <w:r w:rsidR="0043183F">
              <w:rPr>
                <w:rFonts w:eastAsia="MS Mincho" w:cs="Times New Roman"/>
              </w:rPr>
              <w:t>;</w:t>
            </w:r>
            <w:r w:rsidRPr="00FF0A05">
              <w:rPr>
                <w:rFonts w:eastAsia="MS Mincho" w:cs="Times New Roman"/>
              </w:rPr>
              <w:t xml:space="preserve"> contact </w:t>
            </w:r>
            <w:r w:rsidR="00CB593A">
              <w:rPr>
                <w:rFonts w:eastAsia="MS Mincho" w:cs="Times New Roman"/>
              </w:rPr>
              <w:t>Emergency Services</w:t>
            </w:r>
            <w:r w:rsidRPr="00FF0A05">
              <w:rPr>
                <w:rFonts w:eastAsia="MS Mincho" w:cs="Times New Roman"/>
              </w:rPr>
              <w:t xml:space="preserve"> by phoning </w:t>
            </w:r>
            <w:r w:rsidRPr="00FF0A05">
              <w:rPr>
                <w:rFonts w:eastAsia="MS Mincho" w:cs="Times New Roman"/>
                <w:bCs/>
              </w:rPr>
              <w:t>000</w:t>
            </w:r>
            <w:r w:rsidR="006A6AF7">
              <w:rPr>
                <w:rFonts w:eastAsia="MS Mincho" w:cs="Times New Roman"/>
                <w:b/>
                <w:bCs/>
              </w:rPr>
              <w:t>;</w:t>
            </w:r>
            <w:r w:rsidR="006A6AF7" w:rsidRPr="00FF0A05">
              <w:rPr>
                <w:rFonts w:eastAsia="MS Mincho" w:cs="Times New Roman"/>
                <w:b/>
                <w:bCs/>
              </w:rPr>
              <w:t xml:space="preserve"> </w:t>
            </w:r>
            <w:r w:rsidRPr="00FF0A05">
              <w:rPr>
                <w:rFonts w:eastAsia="MS Mincho" w:cs="Times New Roman"/>
                <w:bCs/>
              </w:rPr>
              <w:t>i</w:t>
            </w:r>
            <w:r w:rsidRPr="00FF0A05">
              <w:rPr>
                <w:rFonts w:eastAsia="MS Mincho" w:cs="Times New Roman"/>
              </w:rPr>
              <w:t>n case of fire activate alarm</w:t>
            </w:r>
          </w:p>
        </w:tc>
      </w:tr>
      <w:tr w:rsidR="00FF0A05" w:rsidRPr="00FF0A05" w14:paraId="08D67B07" w14:textId="77777777" w:rsidTr="00F43769">
        <w:trPr>
          <w:trHeight w:val="621"/>
        </w:trPr>
        <w:tc>
          <w:tcPr>
            <w:tcW w:w="995" w:type="dxa"/>
            <w:shd w:val="clear" w:color="auto" w:fill="FFFFFF"/>
            <w:vAlign w:val="center"/>
          </w:tcPr>
          <w:p w14:paraId="6D7810AF" w14:textId="77777777" w:rsidR="00FF0A05" w:rsidRPr="00FF0A05" w:rsidRDefault="00FF0A05" w:rsidP="00F43769">
            <w:pPr>
              <w:autoSpaceDE w:val="0"/>
              <w:autoSpaceDN w:val="0"/>
              <w:adjustRightInd w:val="0"/>
              <w:jc w:val="left"/>
              <w:rPr>
                <w:rFonts w:eastAsia="MS Mincho" w:cs="Times New Roman"/>
                <w:b/>
              </w:rPr>
            </w:pPr>
            <w:r w:rsidRPr="00FF0A05">
              <w:rPr>
                <w:rFonts w:eastAsia="MS Mincho" w:cs="Times New Roman"/>
                <w:b/>
              </w:rPr>
              <w:t xml:space="preserve">C   </w:t>
            </w:r>
            <w:r w:rsidRPr="00FF0A05">
              <w:rPr>
                <w:rFonts w:ascii="Wingdings" w:eastAsia="MS Mincho" w:hAnsi="Wingdings" w:cs="Times New Roman"/>
                <w:b/>
              </w:rPr>
              <w:t></w:t>
            </w:r>
          </w:p>
        </w:tc>
        <w:tc>
          <w:tcPr>
            <w:tcW w:w="3266" w:type="dxa"/>
            <w:shd w:val="clear" w:color="auto" w:fill="FFFFFF"/>
            <w:vAlign w:val="center"/>
          </w:tcPr>
          <w:p w14:paraId="3224F938" w14:textId="77777777" w:rsidR="00FF0A05" w:rsidRPr="00FF0A05" w:rsidRDefault="00FF0A05" w:rsidP="00F43769">
            <w:pPr>
              <w:autoSpaceDE w:val="0"/>
              <w:autoSpaceDN w:val="0"/>
              <w:adjustRightInd w:val="0"/>
              <w:jc w:val="left"/>
              <w:rPr>
                <w:rFonts w:eastAsia="MS Mincho" w:cs="Times New Roman"/>
                <w:b/>
              </w:rPr>
            </w:pPr>
            <w:r w:rsidRPr="00FF0A05">
              <w:rPr>
                <w:rFonts w:eastAsia="MS Mincho" w:cs="Times New Roman"/>
                <w:b/>
              </w:rPr>
              <w:t xml:space="preserve">CONTAIN    </w:t>
            </w:r>
            <w:r w:rsidRPr="00FF0A05">
              <w:rPr>
                <w:rFonts w:ascii="Wingdings" w:eastAsia="MS Mincho" w:hAnsi="Wingdings" w:cs="Times New Roman"/>
                <w:b/>
              </w:rPr>
              <w:t></w:t>
            </w:r>
          </w:p>
        </w:tc>
        <w:tc>
          <w:tcPr>
            <w:tcW w:w="4528" w:type="dxa"/>
            <w:shd w:val="clear" w:color="auto" w:fill="FFFFFF"/>
            <w:vAlign w:val="center"/>
          </w:tcPr>
          <w:p w14:paraId="4F79A5B2" w14:textId="02475CF9" w:rsidR="00FF0A05" w:rsidRPr="00FF0A05" w:rsidRDefault="005B5863" w:rsidP="005B5863">
            <w:pPr>
              <w:autoSpaceDE w:val="0"/>
              <w:autoSpaceDN w:val="0"/>
              <w:adjustRightInd w:val="0"/>
              <w:jc w:val="left"/>
              <w:rPr>
                <w:rFonts w:eastAsia="MS Mincho" w:cs="Times New Roman"/>
              </w:rPr>
            </w:pPr>
            <w:r>
              <w:rPr>
                <w:rFonts w:eastAsia="MS Mincho" w:cs="Times New Roman"/>
              </w:rPr>
              <w:t>In the event of fire, c</w:t>
            </w:r>
            <w:r w:rsidR="00FF0A05" w:rsidRPr="00FF0A05">
              <w:rPr>
                <w:rFonts w:eastAsia="MS Mincho" w:cs="Times New Roman"/>
              </w:rPr>
              <w:t>lose doors to contain fire and secure the area</w:t>
            </w:r>
          </w:p>
        </w:tc>
      </w:tr>
      <w:tr w:rsidR="00FF0A05" w:rsidRPr="00FF0A05" w14:paraId="21A8505C" w14:textId="77777777" w:rsidTr="00F43769">
        <w:trPr>
          <w:trHeight w:val="701"/>
        </w:trPr>
        <w:tc>
          <w:tcPr>
            <w:tcW w:w="995" w:type="dxa"/>
            <w:shd w:val="clear" w:color="auto" w:fill="FFFFFF"/>
            <w:vAlign w:val="center"/>
          </w:tcPr>
          <w:p w14:paraId="273A7B75" w14:textId="77777777" w:rsidR="00FF0A05" w:rsidRPr="00FF0A05" w:rsidRDefault="00FF0A05" w:rsidP="00F43769">
            <w:pPr>
              <w:autoSpaceDE w:val="0"/>
              <w:autoSpaceDN w:val="0"/>
              <w:adjustRightInd w:val="0"/>
              <w:jc w:val="left"/>
              <w:rPr>
                <w:rFonts w:eastAsia="MS Mincho" w:cs="Times New Roman"/>
                <w:b/>
              </w:rPr>
            </w:pPr>
            <w:r w:rsidRPr="00FF0A05">
              <w:rPr>
                <w:rFonts w:eastAsia="MS Mincho" w:cs="Times New Roman"/>
                <w:b/>
              </w:rPr>
              <w:t xml:space="preserve">E   </w:t>
            </w:r>
            <w:r w:rsidRPr="00FF0A05">
              <w:rPr>
                <w:rFonts w:ascii="Wingdings" w:eastAsia="MS Mincho" w:hAnsi="Wingdings" w:cs="Times New Roman"/>
                <w:b/>
              </w:rPr>
              <w:t></w:t>
            </w:r>
          </w:p>
        </w:tc>
        <w:tc>
          <w:tcPr>
            <w:tcW w:w="3266" w:type="dxa"/>
            <w:shd w:val="clear" w:color="auto" w:fill="FFFFFF"/>
            <w:vAlign w:val="center"/>
          </w:tcPr>
          <w:p w14:paraId="099F0F06" w14:textId="06C66DC3" w:rsidR="00FF0A05" w:rsidRPr="00FF0A05" w:rsidRDefault="00FF0A05" w:rsidP="00F43769">
            <w:pPr>
              <w:autoSpaceDE w:val="0"/>
              <w:autoSpaceDN w:val="0"/>
              <w:adjustRightInd w:val="0"/>
              <w:jc w:val="left"/>
              <w:rPr>
                <w:rFonts w:eastAsia="MS Mincho" w:cs="Times New Roman"/>
                <w:b/>
              </w:rPr>
            </w:pPr>
            <w:r w:rsidRPr="00FF0A05">
              <w:rPr>
                <w:rFonts w:eastAsia="MS Mincho" w:cs="Times New Roman"/>
                <w:b/>
              </w:rPr>
              <w:t>EXTINGUISH/</w:t>
            </w:r>
            <w:proofErr w:type="gramStart"/>
            <w:r w:rsidRPr="00FF0A05">
              <w:rPr>
                <w:rFonts w:eastAsia="MS Mincho" w:cs="Times New Roman"/>
                <w:b/>
              </w:rPr>
              <w:t xml:space="preserve">EVACUATE  </w:t>
            </w:r>
            <w:r w:rsidRPr="00FF0A05">
              <w:rPr>
                <w:rFonts w:ascii="Wingdings" w:eastAsia="MS Mincho" w:hAnsi="Wingdings" w:cs="Times New Roman"/>
                <w:b/>
              </w:rPr>
              <w:t></w:t>
            </w:r>
            <w:proofErr w:type="gramEnd"/>
          </w:p>
        </w:tc>
        <w:tc>
          <w:tcPr>
            <w:tcW w:w="4528" w:type="dxa"/>
            <w:shd w:val="clear" w:color="auto" w:fill="FFFFFF"/>
            <w:vAlign w:val="center"/>
          </w:tcPr>
          <w:p w14:paraId="361012A7" w14:textId="77777777" w:rsidR="00FF0A05" w:rsidRPr="00FF0A05" w:rsidRDefault="00FF0A05" w:rsidP="00F43769">
            <w:pPr>
              <w:autoSpaceDE w:val="0"/>
              <w:autoSpaceDN w:val="0"/>
              <w:adjustRightInd w:val="0"/>
              <w:jc w:val="left"/>
              <w:rPr>
                <w:rFonts w:eastAsia="MS Mincho" w:cs="Times New Roman"/>
              </w:rPr>
            </w:pPr>
            <w:r w:rsidRPr="00FF0A05">
              <w:rPr>
                <w:rFonts w:eastAsia="MS Mincho" w:cs="Times New Roman"/>
              </w:rPr>
              <w:t>Attempt to extinguish fire only if trained and if safe to do so. Evacuate premises.</w:t>
            </w:r>
          </w:p>
        </w:tc>
      </w:tr>
    </w:tbl>
    <w:p w14:paraId="511F9C08" w14:textId="77777777" w:rsidR="004C71D6" w:rsidRDefault="004C71D6" w:rsidP="004C71D6"/>
    <w:p w14:paraId="44B1CB1A" w14:textId="056D9941" w:rsidR="004C71D6" w:rsidRDefault="00F43769" w:rsidP="008E129D">
      <w:pPr>
        <w:pStyle w:val="Heading3"/>
      </w:pPr>
      <w:bookmarkStart w:id="164" w:name="_Toc366758314"/>
      <w:bookmarkStart w:id="165" w:name="_Toc366759292"/>
      <w:bookmarkStart w:id="166" w:name="_Toc11656827"/>
      <w:bookmarkStart w:id="167" w:name="_Toc12627460"/>
      <w:r>
        <w:t>6</w:t>
      </w:r>
      <w:r w:rsidR="0039419C">
        <w:t>.2</w:t>
      </w:r>
      <w:r w:rsidR="0039419C">
        <w:tab/>
      </w:r>
      <w:r w:rsidR="004C71D6">
        <w:t>Fire management</w:t>
      </w:r>
      <w:bookmarkEnd w:id="164"/>
      <w:bookmarkEnd w:id="165"/>
      <w:bookmarkEnd w:id="166"/>
      <w:bookmarkEnd w:id="167"/>
    </w:p>
    <w:p w14:paraId="73C9895F" w14:textId="25C8C6D3" w:rsidR="004C71D6" w:rsidRDefault="004C71D6" w:rsidP="004C71D6">
      <w:r>
        <w:t xml:space="preserve">In the event of a fire, fire safety equipment is to be used </w:t>
      </w:r>
      <w:r w:rsidR="001644E8">
        <w:t xml:space="preserve">by trained personnel </w:t>
      </w:r>
      <w:r>
        <w:t xml:space="preserve">to extinguish the fire if safe to do so. If it is unsafe to use fire safety equipment, emergency evacuation procedures are implemented. </w:t>
      </w:r>
    </w:p>
    <w:p w14:paraId="15A7F50E" w14:textId="77777777" w:rsidR="004C71D6" w:rsidRDefault="004C71D6" w:rsidP="004C71D6"/>
    <w:p w14:paraId="6770D128" w14:textId="59CE5AB4" w:rsidR="004C71D6" w:rsidRDefault="00F43769" w:rsidP="004C71D6">
      <w:r>
        <w:t xml:space="preserve">Anyone who identifies a fire </w:t>
      </w:r>
      <w:r w:rsidR="005B5863">
        <w:t xml:space="preserve">should immediately </w:t>
      </w:r>
      <w:r>
        <w:t xml:space="preserve">contact </w:t>
      </w:r>
      <w:r w:rsidR="00CB593A">
        <w:t>Emergency Services</w:t>
      </w:r>
      <w:r w:rsidR="004C71D6">
        <w:t xml:space="preserve"> </w:t>
      </w:r>
      <w:r w:rsidR="00D213BB">
        <w:t>by phoning</w:t>
      </w:r>
      <w:r>
        <w:t xml:space="preserve"> 000.</w:t>
      </w:r>
    </w:p>
    <w:p w14:paraId="6E14D8C6" w14:textId="77777777" w:rsidR="004C71D6" w:rsidRDefault="004C71D6" w:rsidP="004C71D6"/>
    <w:p w14:paraId="30CD1DB0" w14:textId="421C8AEA" w:rsidR="004C71D6" w:rsidRDefault="004C71D6" w:rsidP="004C71D6">
      <w:r>
        <w:t xml:space="preserve">All fires should be attended by </w:t>
      </w:r>
      <w:r w:rsidR="00CB593A">
        <w:t>Emergency Services</w:t>
      </w:r>
      <w:r>
        <w:t>, regardless of the size, extent or damage of the fire</w:t>
      </w:r>
      <w:r w:rsidR="00E30DEC">
        <w:t>,</w:t>
      </w:r>
      <w:r>
        <w:t xml:space="preserve"> as there may be further risks which </w:t>
      </w:r>
      <w:r w:rsidR="00CB593A">
        <w:t>Emergency Services</w:t>
      </w:r>
      <w:r w:rsidR="0022714B">
        <w:t xml:space="preserve"> can identify and assess.</w:t>
      </w:r>
    </w:p>
    <w:p w14:paraId="47F8C938" w14:textId="77777777" w:rsidR="004C71D6" w:rsidRDefault="004C71D6" w:rsidP="004C71D6"/>
    <w:p w14:paraId="2E4C52D8" w14:textId="444743FE" w:rsidR="004C71D6" w:rsidRDefault="00F43769" w:rsidP="0089338C">
      <w:pPr>
        <w:pStyle w:val="Heading3"/>
      </w:pPr>
      <w:bookmarkStart w:id="168" w:name="_Toc366758315"/>
      <w:bookmarkStart w:id="169" w:name="_Toc366759293"/>
      <w:bookmarkStart w:id="170" w:name="_Toc11656828"/>
      <w:bookmarkStart w:id="171" w:name="_Toc12627461"/>
      <w:r>
        <w:t>6</w:t>
      </w:r>
      <w:r w:rsidR="0039419C">
        <w:t>.3</w:t>
      </w:r>
      <w:r w:rsidR="0039419C">
        <w:tab/>
      </w:r>
      <w:r w:rsidR="004C71D6">
        <w:t>Evacuation</w:t>
      </w:r>
      <w:bookmarkEnd w:id="168"/>
      <w:bookmarkEnd w:id="169"/>
      <w:bookmarkEnd w:id="170"/>
      <w:bookmarkEnd w:id="171"/>
      <w:r w:rsidR="004C71D6">
        <w:t xml:space="preserve"> </w:t>
      </w:r>
    </w:p>
    <w:p w14:paraId="4112F8B8" w14:textId="5C0A09D9" w:rsidR="004C71D6" w:rsidRDefault="004C71D6" w:rsidP="004C71D6">
      <w:r>
        <w:t xml:space="preserve">Where an emergency alert or alarm is given that requires evacuation of the facilities (i.e. fire, explosion, bomb threat, natural disaster), all persons are to leave the </w:t>
      </w:r>
      <w:r w:rsidR="003F6C2F" w:rsidRPr="003F6C2F">
        <w:rPr>
          <w:b/>
        </w:rPr>
        <w:t>[insert organisation name]</w:t>
      </w:r>
      <w:r w:rsidR="0089338C">
        <w:rPr>
          <w:b/>
        </w:rPr>
        <w:t xml:space="preserve"> </w:t>
      </w:r>
      <w:r>
        <w:t xml:space="preserve">premises </w:t>
      </w:r>
      <w:r w:rsidR="00E30DEC">
        <w:t xml:space="preserve">via the emergency exits </w:t>
      </w:r>
      <w:r>
        <w:t>in a prompt and calm manner. In an emergenc</w:t>
      </w:r>
      <w:r w:rsidR="0022714B">
        <w:t>y evacuation, do not use lifts.</w:t>
      </w:r>
    </w:p>
    <w:p w14:paraId="0FDC72EE" w14:textId="77777777" w:rsidR="004C71D6" w:rsidRDefault="004C71D6" w:rsidP="004C71D6"/>
    <w:p w14:paraId="1731BDE6" w14:textId="1D1B4CA1" w:rsidR="004C71D6" w:rsidRDefault="004C71D6" w:rsidP="004C71D6">
      <w:r>
        <w:t>The Fire Safety Officer</w:t>
      </w:r>
      <w:r w:rsidR="00F43769">
        <w:t xml:space="preserve"> (FSO)</w:t>
      </w:r>
      <w:r>
        <w:t xml:space="preserve"> is responsible for providing direction and facilitating safe evacuation of all persons. The </w:t>
      </w:r>
      <w:r w:rsidR="00F43769">
        <w:t>FSO</w:t>
      </w:r>
      <w:r>
        <w:t xml:space="preserve"> collects the </w:t>
      </w:r>
      <w:r w:rsidR="003F6C2F" w:rsidRPr="003F6C2F">
        <w:rPr>
          <w:b/>
        </w:rPr>
        <w:t xml:space="preserve">[insert </w:t>
      </w:r>
      <w:r w:rsidR="00F43769">
        <w:rPr>
          <w:b/>
        </w:rPr>
        <w:t>sources of information which will identify people present in the building</w:t>
      </w:r>
      <w:r w:rsidR="00E30DEC">
        <w:rPr>
          <w:b/>
        </w:rPr>
        <w:t>;</w:t>
      </w:r>
      <w:r w:rsidR="00F43769">
        <w:rPr>
          <w:b/>
        </w:rPr>
        <w:t xml:space="preserve"> e.g.</w:t>
      </w:r>
      <w:r w:rsidR="00F43769" w:rsidRPr="00F43769">
        <w:rPr>
          <w:b/>
        </w:rPr>
        <w:t xml:space="preserve"> </w:t>
      </w:r>
      <w:r w:rsidRPr="00F43769">
        <w:rPr>
          <w:b/>
        </w:rPr>
        <w:t>Visitor Register</w:t>
      </w:r>
      <w:r w:rsidR="00F43769" w:rsidRPr="00F43769">
        <w:rPr>
          <w:b/>
        </w:rPr>
        <w:t>, staff sign</w:t>
      </w:r>
      <w:r w:rsidR="00E30DEC">
        <w:rPr>
          <w:b/>
        </w:rPr>
        <w:t>-</w:t>
      </w:r>
      <w:r w:rsidR="00F43769" w:rsidRPr="00F43769">
        <w:rPr>
          <w:b/>
        </w:rPr>
        <w:t>in sheet, resident list]</w:t>
      </w:r>
      <w:r w:rsidR="00F43769">
        <w:t xml:space="preserve"> </w:t>
      </w:r>
      <w:r>
        <w:t xml:space="preserve">and ensures all persons evacuate the building and meet at the designated emergency assembly site. Where the </w:t>
      </w:r>
      <w:r w:rsidR="00F43769">
        <w:t>FSO</w:t>
      </w:r>
      <w:r>
        <w:t xml:space="preserve"> is not available, a senior staff member </w:t>
      </w:r>
      <w:r w:rsidR="0022714B">
        <w:t>acts</w:t>
      </w:r>
      <w:r>
        <w:t xml:space="preserve"> as the person responsible for leading the emergency response.</w:t>
      </w:r>
    </w:p>
    <w:p w14:paraId="6A4EE530" w14:textId="77777777" w:rsidR="004C71D6" w:rsidRDefault="004C71D6" w:rsidP="004C71D6"/>
    <w:p w14:paraId="6FBB4AF6" w14:textId="2632741A" w:rsidR="004C71D6" w:rsidRDefault="004C71D6" w:rsidP="004C71D6">
      <w:r>
        <w:lastRenderedPageBreak/>
        <w:t>All persons are to follow instructions of the identified emergency response leader and</w:t>
      </w:r>
      <w:r w:rsidR="00F43769">
        <w:t xml:space="preserve"> </w:t>
      </w:r>
      <w:r w:rsidR="00CB593A">
        <w:t>Emergency Services</w:t>
      </w:r>
      <w:r w:rsidR="00F43769">
        <w:t xml:space="preserve"> personnel.</w:t>
      </w:r>
      <w:r w:rsidR="0022714B">
        <w:t xml:space="preserve"> Staff should support the FSO in </w:t>
      </w:r>
      <w:r w:rsidR="003E63C0">
        <w:t>carrying out these instructions</w:t>
      </w:r>
      <w:r w:rsidR="0022714B">
        <w:t>.</w:t>
      </w:r>
    </w:p>
    <w:p w14:paraId="7F37A81D" w14:textId="77777777" w:rsidR="004C71D6" w:rsidRDefault="004C71D6" w:rsidP="004C71D6"/>
    <w:p w14:paraId="15395E58" w14:textId="3B23E8DB" w:rsidR="004C71D6" w:rsidRDefault="004C71D6" w:rsidP="004C71D6">
      <w:r>
        <w:t>Mobility</w:t>
      </w:r>
      <w:r w:rsidR="003E63C0">
        <w:t>-</w:t>
      </w:r>
      <w:r>
        <w:t>impaired persons are supported by other persons to evacuate the premises</w:t>
      </w:r>
      <w:r w:rsidR="003E63C0" w:rsidRPr="003E63C0">
        <w:t xml:space="preserve"> </w:t>
      </w:r>
      <w:r w:rsidR="003E63C0">
        <w:t>safely</w:t>
      </w:r>
      <w:r>
        <w:t>. Mobility</w:t>
      </w:r>
      <w:r w:rsidR="003E63C0">
        <w:t>-</w:t>
      </w:r>
      <w:r>
        <w:t>impaired persons who are in immediate danger and cannot safely evacuate the premises are moved to a safe place. A safe place may be inside a fire</w:t>
      </w:r>
      <w:r w:rsidR="00501CD9">
        <w:t>-</w:t>
      </w:r>
      <w:r>
        <w:t xml:space="preserve">isolated fire stair, or into another section of the facilities, closing doors between the person and the fire, but still on an exit route. </w:t>
      </w:r>
    </w:p>
    <w:p w14:paraId="30632AB2" w14:textId="77777777" w:rsidR="004C71D6" w:rsidRDefault="004C71D6" w:rsidP="004C71D6"/>
    <w:p w14:paraId="0F4CB28F" w14:textId="53F95C8B" w:rsidR="004C71D6" w:rsidRDefault="004C71D6" w:rsidP="004C71D6">
      <w:r>
        <w:t xml:space="preserve">If a person is trapped in the facilities, no person is to re-enter the premises unless it is completely safe to do so. If it is unsafe to re-enter the premises, inform </w:t>
      </w:r>
      <w:r w:rsidR="00CB593A">
        <w:t>Emergency Services</w:t>
      </w:r>
      <w:r>
        <w:t xml:space="preserve"> on their arrival for them to assess</w:t>
      </w:r>
      <w:r w:rsidR="00F43769">
        <w:t xml:space="preserve"> and respond to the situation. </w:t>
      </w:r>
      <w:r>
        <w:t xml:space="preserve">No person is to re-enter the premises while the fire alarm is sounding or until the clearance is given by </w:t>
      </w:r>
      <w:r w:rsidR="00CB593A">
        <w:t>Emergency Services</w:t>
      </w:r>
      <w:r>
        <w:t>.</w:t>
      </w:r>
    </w:p>
    <w:p w14:paraId="0C6AE2BB" w14:textId="77777777" w:rsidR="004C71D6" w:rsidRDefault="004C71D6" w:rsidP="004C71D6"/>
    <w:p w14:paraId="7B88DE0C" w14:textId="3F46D7C3" w:rsidR="004C71D6" w:rsidRDefault="00F43769" w:rsidP="0089338C">
      <w:pPr>
        <w:pStyle w:val="Heading3"/>
      </w:pPr>
      <w:bookmarkStart w:id="172" w:name="_Toc366758316"/>
      <w:bookmarkStart w:id="173" w:name="_Toc366759294"/>
      <w:bookmarkStart w:id="174" w:name="_Toc11656829"/>
      <w:bookmarkStart w:id="175" w:name="_Toc12627462"/>
      <w:r>
        <w:t>6</w:t>
      </w:r>
      <w:r w:rsidR="0039419C">
        <w:t>.4</w:t>
      </w:r>
      <w:r w:rsidR="0039419C">
        <w:tab/>
      </w:r>
      <w:r w:rsidR="004C71D6">
        <w:t>Emergency assembly site</w:t>
      </w:r>
      <w:bookmarkEnd w:id="172"/>
      <w:bookmarkEnd w:id="173"/>
      <w:bookmarkEnd w:id="174"/>
      <w:bookmarkEnd w:id="175"/>
    </w:p>
    <w:p w14:paraId="4CBB6274" w14:textId="1D5DB0A0" w:rsidR="004C71D6" w:rsidRDefault="004C71D6" w:rsidP="004C71D6">
      <w:r>
        <w:t xml:space="preserve">Following evacuation from the </w:t>
      </w:r>
      <w:r w:rsidR="003F6C2F" w:rsidRPr="003F6C2F">
        <w:rPr>
          <w:b/>
        </w:rPr>
        <w:t>[insert organisation name]</w:t>
      </w:r>
      <w:r w:rsidR="0089338C">
        <w:rPr>
          <w:b/>
        </w:rPr>
        <w:t xml:space="preserve"> </w:t>
      </w:r>
      <w:r>
        <w:t>premises, all persons are to assemble at the designated emergency assembly site</w:t>
      </w:r>
      <w:r w:rsidR="0036277B">
        <w:t>(s)</w:t>
      </w:r>
      <w:r>
        <w:t xml:space="preserve">. </w:t>
      </w:r>
    </w:p>
    <w:p w14:paraId="4BBCCBCA" w14:textId="77777777" w:rsidR="004C71D6" w:rsidRDefault="004C71D6" w:rsidP="004C71D6"/>
    <w:p w14:paraId="24E2E172" w14:textId="22B65331" w:rsidR="004C71D6" w:rsidRDefault="004C71D6" w:rsidP="004C71D6">
      <w:r>
        <w:t xml:space="preserve">The </w:t>
      </w:r>
      <w:r w:rsidR="003F6C2F" w:rsidRPr="003F6C2F">
        <w:rPr>
          <w:b/>
        </w:rPr>
        <w:t>[insert organisation name]</w:t>
      </w:r>
      <w:r w:rsidR="0089338C">
        <w:rPr>
          <w:b/>
        </w:rPr>
        <w:t xml:space="preserve"> </w:t>
      </w:r>
      <w:r>
        <w:t xml:space="preserve">designated emergency assembly site is: </w:t>
      </w:r>
      <w:r w:rsidRPr="0089338C">
        <w:rPr>
          <w:b/>
        </w:rPr>
        <w:t>[</w:t>
      </w:r>
      <w:r w:rsidR="005643B2">
        <w:rPr>
          <w:b/>
        </w:rPr>
        <w:t>i</w:t>
      </w:r>
      <w:r w:rsidRPr="0089338C">
        <w:rPr>
          <w:b/>
        </w:rPr>
        <w:t xml:space="preserve">nsert assembly site area]. </w:t>
      </w:r>
      <w:r w:rsidR="00F43769">
        <w:t>At</w:t>
      </w:r>
      <w:r w:rsidR="006D7974">
        <w:t xml:space="preserve"> the assembly</w:t>
      </w:r>
      <w:r>
        <w:t xml:space="preserve"> site the </w:t>
      </w:r>
      <w:r w:rsidR="00F43769">
        <w:t>FSO</w:t>
      </w:r>
      <w:r>
        <w:t xml:space="preserve"> will count and call all the names in the </w:t>
      </w:r>
      <w:r w:rsidR="00F43769" w:rsidRPr="003F6C2F">
        <w:rPr>
          <w:b/>
        </w:rPr>
        <w:t xml:space="preserve">[insert </w:t>
      </w:r>
      <w:r w:rsidR="00F43769">
        <w:rPr>
          <w:b/>
        </w:rPr>
        <w:t>sources of information which will identify people present in the building</w:t>
      </w:r>
      <w:r w:rsidR="00501CD9">
        <w:rPr>
          <w:b/>
        </w:rPr>
        <w:t>;</w:t>
      </w:r>
      <w:r w:rsidR="00F43769">
        <w:rPr>
          <w:b/>
        </w:rPr>
        <w:t xml:space="preserve"> e.g.</w:t>
      </w:r>
      <w:r w:rsidR="00F43769" w:rsidRPr="00F43769">
        <w:rPr>
          <w:b/>
        </w:rPr>
        <w:t xml:space="preserve"> Visitor Register, staff sign</w:t>
      </w:r>
      <w:r w:rsidR="00501CD9">
        <w:rPr>
          <w:b/>
        </w:rPr>
        <w:t>-</w:t>
      </w:r>
      <w:r w:rsidR="00F43769" w:rsidRPr="00F43769">
        <w:rPr>
          <w:b/>
        </w:rPr>
        <w:t>in sheet, resident list]</w:t>
      </w:r>
      <w:r w:rsidR="00F43769">
        <w:t xml:space="preserve"> </w:t>
      </w:r>
      <w:r>
        <w:t xml:space="preserve">to ensure that all persons in the facilities have been evacuated. If a person is </w:t>
      </w:r>
      <w:r w:rsidR="00501CD9">
        <w:t xml:space="preserve">discovered </w:t>
      </w:r>
      <w:r>
        <w:t xml:space="preserve">not </w:t>
      </w:r>
      <w:r w:rsidR="00501CD9">
        <w:t xml:space="preserve">to have </w:t>
      </w:r>
      <w:r>
        <w:t>been evacuated</w:t>
      </w:r>
      <w:r w:rsidR="00501CD9">
        <w:t>,</w:t>
      </w:r>
      <w:r>
        <w:t xml:space="preserve"> the </w:t>
      </w:r>
      <w:r w:rsidR="00F43769">
        <w:t>FSO</w:t>
      </w:r>
      <w:r>
        <w:t xml:space="preserve"> will immediately inf</w:t>
      </w:r>
      <w:r w:rsidR="00F43769">
        <w:t xml:space="preserve">orm </w:t>
      </w:r>
      <w:r w:rsidR="00CB593A">
        <w:t>Emergency Services</w:t>
      </w:r>
      <w:r w:rsidR="00F43769">
        <w:t xml:space="preserve"> on site.</w:t>
      </w:r>
    </w:p>
    <w:p w14:paraId="2EEF9CD2" w14:textId="77777777" w:rsidR="004C71D6" w:rsidRDefault="004C71D6" w:rsidP="004C71D6"/>
    <w:p w14:paraId="395FE5ED" w14:textId="47A2478E" w:rsidR="004C71D6" w:rsidRDefault="004C71D6" w:rsidP="004C71D6">
      <w:r>
        <w:t xml:space="preserve">All persons are to remain at the designated emergency assembly site until given clearance to return to </w:t>
      </w:r>
      <w:r w:rsidR="003F6C2F" w:rsidRPr="003F6C2F">
        <w:rPr>
          <w:b/>
        </w:rPr>
        <w:t>[insert organisation name]</w:t>
      </w:r>
      <w:r w:rsidR="0089338C">
        <w:rPr>
          <w:b/>
        </w:rPr>
        <w:t xml:space="preserve"> </w:t>
      </w:r>
      <w:r>
        <w:t xml:space="preserve">premises or other direction, by the </w:t>
      </w:r>
      <w:r w:rsidR="003F6C2F" w:rsidRPr="003F6C2F">
        <w:rPr>
          <w:b/>
        </w:rPr>
        <w:t>[insert organisation name]</w:t>
      </w:r>
      <w:r w:rsidR="0089338C">
        <w:rPr>
          <w:b/>
        </w:rPr>
        <w:t xml:space="preserve"> </w:t>
      </w:r>
      <w:r w:rsidR="00F43769">
        <w:t>FSO</w:t>
      </w:r>
      <w:r>
        <w:t xml:space="preserve"> an</w:t>
      </w:r>
      <w:r w:rsidR="00F43769">
        <w:t xml:space="preserve">d </w:t>
      </w:r>
      <w:r w:rsidR="00CB593A">
        <w:t>Emergency Services</w:t>
      </w:r>
      <w:r w:rsidR="00F43769">
        <w:t xml:space="preserve"> personnel.</w:t>
      </w:r>
    </w:p>
    <w:p w14:paraId="2F04936F" w14:textId="77777777" w:rsidR="004C71D6" w:rsidRDefault="004C71D6" w:rsidP="004C71D6"/>
    <w:p w14:paraId="5D1939AC" w14:textId="18B2ADF8" w:rsidR="0027174A" w:rsidRDefault="0027174A" w:rsidP="0027174A">
      <w:proofErr w:type="gramStart"/>
      <w:r>
        <w:t>In the event that</w:t>
      </w:r>
      <w:proofErr w:type="gramEnd"/>
      <w:r>
        <w:t xml:space="preserve"> the evacuation is a false alarm, no persons are permitted to return to the premises until given the all clear by the FSO and/or Emergency Services personnel.</w:t>
      </w:r>
    </w:p>
    <w:p w14:paraId="42C00F56" w14:textId="77777777" w:rsidR="0027174A" w:rsidRDefault="0027174A" w:rsidP="004C71D6"/>
    <w:p w14:paraId="5D98D719" w14:textId="379FFABD" w:rsidR="004C71D6" w:rsidRDefault="00F43769" w:rsidP="0089338C">
      <w:pPr>
        <w:pStyle w:val="Heading3"/>
      </w:pPr>
      <w:bookmarkStart w:id="176" w:name="_Toc366758317"/>
      <w:bookmarkStart w:id="177" w:name="_Toc366759295"/>
      <w:bookmarkStart w:id="178" w:name="_Toc11656830"/>
      <w:bookmarkStart w:id="179" w:name="_Toc12627463"/>
      <w:r>
        <w:t>6</w:t>
      </w:r>
      <w:r w:rsidR="0039419C">
        <w:t>.5</w:t>
      </w:r>
      <w:r w:rsidR="0039419C">
        <w:tab/>
      </w:r>
      <w:r w:rsidR="004C71D6">
        <w:t xml:space="preserve">Communication with </w:t>
      </w:r>
      <w:bookmarkEnd w:id="176"/>
      <w:bookmarkEnd w:id="177"/>
      <w:r w:rsidR="00CB593A">
        <w:t>Emergency Services</w:t>
      </w:r>
      <w:bookmarkEnd w:id="178"/>
      <w:bookmarkEnd w:id="179"/>
    </w:p>
    <w:p w14:paraId="4B80C8C0" w14:textId="0FA60C65" w:rsidR="004C71D6" w:rsidRDefault="004C71D6" w:rsidP="004C71D6">
      <w:r>
        <w:t xml:space="preserve">The person responsible for leading the emergency response is the primary contact for </w:t>
      </w:r>
      <w:r w:rsidR="00CB593A">
        <w:t>Emergency Services</w:t>
      </w:r>
      <w:r>
        <w:t xml:space="preserve"> personnel. Upon </w:t>
      </w:r>
      <w:r w:rsidR="004164BF">
        <w:t xml:space="preserve">their </w:t>
      </w:r>
      <w:r w:rsidR="00D56EE6">
        <w:t>arrival, Emergency</w:t>
      </w:r>
      <w:r w:rsidR="00CB593A">
        <w:t xml:space="preserve"> Services</w:t>
      </w:r>
      <w:r>
        <w:t xml:space="preserve"> are to be informed of the emergency circumstances, including</w:t>
      </w:r>
      <w:r w:rsidR="004164BF">
        <w:t xml:space="preserve"> the name(s) and identities of persons (</w:t>
      </w:r>
      <w:r>
        <w:t>if any</w:t>
      </w:r>
      <w:r w:rsidR="004164BF">
        <w:t>)</w:t>
      </w:r>
      <w:r w:rsidR="00F43769">
        <w:t xml:space="preserve"> remain</w:t>
      </w:r>
      <w:r w:rsidR="004164BF">
        <w:t>ing</w:t>
      </w:r>
      <w:r w:rsidR="00F43769">
        <w:t xml:space="preserve"> in the facilities.</w:t>
      </w:r>
    </w:p>
    <w:p w14:paraId="26A25275" w14:textId="77777777" w:rsidR="004C71D6" w:rsidRDefault="004C71D6" w:rsidP="004C71D6"/>
    <w:p w14:paraId="3C420AC7" w14:textId="1FFEB53C" w:rsidR="004C71D6" w:rsidRDefault="00F43769" w:rsidP="0089338C">
      <w:pPr>
        <w:pStyle w:val="Heading3"/>
      </w:pPr>
      <w:bookmarkStart w:id="180" w:name="_Toc366758318"/>
      <w:bookmarkStart w:id="181" w:name="_Toc366759296"/>
      <w:bookmarkStart w:id="182" w:name="_Toc11656831"/>
      <w:bookmarkStart w:id="183" w:name="_Toc12627464"/>
      <w:r>
        <w:t>6</w:t>
      </w:r>
      <w:r w:rsidR="0039419C">
        <w:t>.6</w:t>
      </w:r>
      <w:r w:rsidR="0039419C">
        <w:tab/>
      </w:r>
      <w:r w:rsidR="004C71D6">
        <w:t>Emergency evacuation drills</w:t>
      </w:r>
      <w:bookmarkEnd w:id="180"/>
      <w:bookmarkEnd w:id="181"/>
      <w:bookmarkEnd w:id="182"/>
      <w:bookmarkEnd w:id="183"/>
      <w:r w:rsidR="004C71D6">
        <w:t xml:space="preserve"> </w:t>
      </w:r>
    </w:p>
    <w:p w14:paraId="4CA43794" w14:textId="6EEB14A3" w:rsidR="004C71D6" w:rsidRDefault="004C71D6" w:rsidP="004C71D6">
      <w:r>
        <w:t xml:space="preserve">The </w:t>
      </w:r>
      <w:r w:rsidR="003F6C2F" w:rsidRPr="003F6C2F">
        <w:rPr>
          <w:b/>
        </w:rPr>
        <w:t>[insert organisation name]</w:t>
      </w:r>
      <w:r w:rsidR="0089338C">
        <w:rPr>
          <w:b/>
        </w:rPr>
        <w:t xml:space="preserve"> </w:t>
      </w:r>
      <w:r w:rsidR="00F43769">
        <w:t>FSO</w:t>
      </w:r>
      <w:r>
        <w:t xml:space="preserve"> and </w:t>
      </w:r>
      <w:r w:rsidR="00C46900">
        <w:t>HSR</w:t>
      </w:r>
      <w:r>
        <w:t xml:space="preserve"> co</w:t>
      </w:r>
      <w:r w:rsidR="004164BF">
        <w:t>-</w:t>
      </w:r>
      <w:r>
        <w:t xml:space="preserve">ordinate and facilitate emergency evacuation drills at a minimum of </w:t>
      </w:r>
      <w:r w:rsidRPr="006D187D">
        <w:rPr>
          <w:b/>
        </w:rPr>
        <w:t>[insert number of evacuation drills per year]</w:t>
      </w:r>
      <w:r>
        <w:t xml:space="preserve"> per year. All persons in the </w:t>
      </w:r>
      <w:r w:rsidR="003F6C2F" w:rsidRPr="003F6C2F">
        <w:rPr>
          <w:b/>
        </w:rPr>
        <w:t>[insert organisation name]</w:t>
      </w:r>
      <w:r w:rsidR="0089338C">
        <w:rPr>
          <w:b/>
        </w:rPr>
        <w:t xml:space="preserve"> </w:t>
      </w:r>
      <w:r>
        <w:t>facilities at the time of the drill</w:t>
      </w:r>
      <w:r w:rsidR="00407A6C">
        <w:t>s</w:t>
      </w:r>
      <w:r>
        <w:t xml:space="preserve"> are to respond as </w:t>
      </w:r>
      <w:r w:rsidR="00F43769">
        <w:t>in a true emergency evacuation.</w:t>
      </w:r>
    </w:p>
    <w:p w14:paraId="080A8C64" w14:textId="77777777" w:rsidR="004C71D6" w:rsidRDefault="004C71D6" w:rsidP="004C71D6"/>
    <w:p w14:paraId="17B897A5" w14:textId="642B8770" w:rsidR="004C71D6" w:rsidRDefault="00F43769" w:rsidP="0089338C">
      <w:pPr>
        <w:pStyle w:val="Heading3"/>
      </w:pPr>
      <w:bookmarkStart w:id="184" w:name="_Toc366758319"/>
      <w:bookmarkStart w:id="185" w:name="_Toc366759297"/>
      <w:bookmarkStart w:id="186" w:name="_Toc11656832"/>
      <w:bookmarkStart w:id="187" w:name="_Toc12627465"/>
      <w:r>
        <w:t>6</w:t>
      </w:r>
      <w:r w:rsidR="0039419C">
        <w:t>.7</w:t>
      </w:r>
      <w:r w:rsidR="0039419C">
        <w:tab/>
      </w:r>
      <w:r w:rsidR="004C71D6">
        <w:t>Emergency response review</w:t>
      </w:r>
      <w:bookmarkEnd w:id="184"/>
      <w:bookmarkEnd w:id="185"/>
      <w:bookmarkEnd w:id="186"/>
      <w:bookmarkEnd w:id="187"/>
    </w:p>
    <w:p w14:paraId="1F9E5B14" w14:textId="4B83959E" w:rsidR="004C71D6" w:rsidRDefault="004C71D6" w:rsidP="004C71D6">
      <w:r>
        <w:t xml:space="preserve">Following </w:t>
      </w:r>
      <w:proofErr w:type="gramStart"/>
      <w:r>
        <w:t>an emergency situation</w:t>
      </w:r>
      <w:proofErr w:type="gramEnd"/>
      <w:r>
        <w:t xml:space="preserve">, the Fire Safety Officer, </w:t>
      </w:r>
      <w:r w:rsidR="00C46900">
        <w:t>HSR</w:t>
      </w:r>
      <w:r>
        <w:t xml:space="preserve"> and CEO/Manager are to review the emergency event with the view of identifying and implementing improvements in overall work health and safety and emergency management. </w:t>
      </w:r>
    </w:p>
    <w:p w14:paraId="174FB9C7" w14:textId="77777777" w:rsidR="00F43769" w:rsidRDefault="00F43769" w:rsidP="004C71D6"/>
    <w:p w14:paraId="5A7F1365" w14:textId="703639A8" w:rsidR="00F43769" w:rsidRDefault="00F43769" w:rsidP="00F43769">
      <w:pPr>
        <w:pStyle w:val="Heading3"/>
      </w:pPr>
      <w:bookmarkStart w:id="188" w:name="_Toc11656833"/>
      <w:bookmarkStart w:id="189" w:name="_Toc12627466"/>
      <w:r>
        <w:lastRenderedPageBreak/>
        <w:t xml:space="preserve">6.8 </w:t>
      </w:r>
      <w:r>
        <w:tab/>
        <w:t>Record</w:t>
      </w:r>
      <w:r w:rsidR="008017DE">
        <w:t>-k</w:t>
      </w:r>
      <w:r>
        <w:t>eeping</w:t>
      </w:r>
      <w:bookmarkEnd w:id="188"/>
      <w:bookmarkEnd w:id="189"/>
      <w:r>
        <w:t xml:space="preserve"> </w:t>
      </w:r>
    </w:p>
    <w:p w14:paraId="4AE18722" w14:textId="2D7ADA9E" w:rsidR="00370858" w:rsidRDefault="00370858" w:rsidP="00370858">
      <w:r>
        <w:t>An Emergency Evacuation Report (form) is completed by the FSO following each evacuation, whether a practice drill or a live event. This Report is a key tool in risk management and continuous improvement.</w:t>
      </w:r>
    </w:p>
    <w:p w14:paraId="4909F1CD" w14:textId="77777777" w:rsidR="00370858" w:rsidRDefault="00370858" w:rsidP="004C71D6"/>
    <w:p w14:paraId="03F4F9DA" w14:textId="120FB787" w:rsidR="0036277B" w:rsidRDefault="00F43769" w:rsidP="004C71D6">
      <w:r>
        <w:t>All emergency incidents</w:t>
      </w:r>
      <w:r w:rsidR="008017DE">
        <w:t>,</w:t>
      </w:r>
      <w:r>
        <w:t xml:space="preserve"> including</w:t>
      </w:r>
      <w:r w:rsidR="00CB04AA">
        <w:t xml:space="preserve"> evacuation</w:t>
      </w:r>
      <w:r>
        <w:t xml:space="preserve"> drills</w:t>
      </w:r>
      <w:r w:rsidR="008017DE">
        <w:t>,</w:t>
      </w:r>
      <w:r>
        <w:t xml:space="preserve"> are recorded in the WHS Register</w:t>
      </w:r>
      <w:r w:rsidR="008017DE">
        <w:t>,</w:t>
      </w:r>
      <w:r>
        <w:t xml:space="preserve"> along with relevant supporting information</w:t>
      </w:r>
      <w:r w:rsidR="008017DE">
        <w:t>;</w:t>
      </w:r>
      <w:r>
        <w:t xml:space="preserve"> e.g. an Em</w:t>
      </w:r>
      <w:r w:rsidR="0022714B">
        <w:t>ergency Evacuation Report.</w:t>
      </w:r>
    </w:p>
    <w:p w14:paraId="0DC4EDAD" w14:textId="77777777" w:rsidR="00A1322D" w:rsidRDefault="00A1322D" w:rsidP="00A17DCD">
      <w:pPr>
        <w:widowControl w:val="0"/>
        <w:autoSpaceDE w:val="0"/>
        <w:autoSpaceDN w:val="0"/>
        <w:adjustRightInd w:val="0"/>
        <w:spacing w:before="120" w:after="120"/>
      </w:pPr>
    </w:p>
    <w:p w14:paraId="3799C352" w14:textId="1C9742F5" w:rsidR="0027174A" w:rsidRPr="00A11BB0" w:rsidRDefault="0027174A" w:rsidP="00A17DCD">
      <w:pPr>
        <w:widowControl w:val="0"/>
        <w:autoSpaceDE w:val="0"/>
        <w:autoSpaceDN w:val="0"/>
        <w:adjustRightInd w:val="0"/>
        <w:spacing w:before="120" w:after="120"/>
        <w:rPr>
          <w:b/>
        </w:rPr>
      </w:pPr>
      <w:r w:rsidRPr="00A11BB0">
        <w:rPr>
          <w:b/>
        </w:rPr>
        <w:t>6.9</w:t>
      </w:r>
      <w:r w:rsidRPr="00A11BB0">
        <w:rPr>
          <w:b/>
        </w:rPr>
        <w:tab/>
      </w:r>
      <w:r w:rsidR="00A11BB0" w:rsidRPr="00A11BB0">
        <w:rPr>
          <w:b/>
        </w:rPr>
        <w:t>Bush fire and emergency</w:t>
      </w:r>
      <w:r w:rsidR="00A1322D" w:rsidRPr="00A11BB0">
        <w:rPr>
          <w:b/>
        </w:rPr>
        <w:t xml:space="preserve"> response</w:t>
      </w:r>
    </w:p>
    <w:p w14:paraId="13EFFB3E" w14:textId="28558619" w:rsidR="004614BB" w:rsidRPr="00BD544D" w:rsidRDefault="004614BB" w:rsidP="00A17DCD">
      <w:pPr>
        <w:widowControl w:val="0"/>
        <w:autoSpaceDE w:val="0"/>
        <w:autoSpaceDN w:val="0"/>
        <w:adjustRightInd w:val="0"/>
        <w:spacing w:before="120" w:after="120"/>
      </w:pPr>
      <w:r>
        <w:t>The NSW Rural Fire Service</w:t>
      </w:r>
      <w:r w:rsidR="00BD544D">
        <w:t xml:space="preserve"> (RFS)</w:t>
      </w:r>
      <w:r>
        <w:t xml:space="preserve"> has developed </w:t>
      </w:r>
      <w:r w:rsidRPr="002D2BA2">
        <w:t>bushfire self-assessment tool</w:t>
      </w:r>
      <w:r>
        <w:t xml:space="preserve">s which </w:t>
      </w:r>
      <w:r w:rsidRPr="003F6C2F">
        <w:rPr>
          <w:b/>
        </w:rPr>
        <w:t xml:space="preserve">[insert </w:t>
      </w:r>
      <w:r w:rsidRPr="00BD544D">
        <w:rPr>
          <w:b/>
        </w:rPr>
        <w:t xml:space="preserve">organisation name] </w:t>
      </w:r>
      <w:r w:rsidRPr="00BD544D">
        <w:t>uses to assess the level of preparedness in the event of a bushfire.</w:t>
      </w:r>
    </w:p>
    <w:p w14:paraId="20A96C1F" w14:textId="77777777" w:rsidR="00BD544D" w:rsidRPr="00BD544D" w:rsidRDefault="00BD544D" w:rsidP="00A17DCD">
      <w:pPr>
        <w:widowControl w:val="0"/>
        <w:autoSpaceDE w:val="0"/>
        <w:autoSpaceDN w:val="0"/>
        <w:adjustRightInd w:val="0"/>
        <w:spacing w:before="120" w:after="120"/>
        <w:rPr>
          <w:color w:val="000000"/>
          <w:szCs w:val="20"/>
        </w:rPr>
      </w:pPr>
    </w:p>
    <w:p w14:paraId="4CF51C21" w14:textId="62CDE7DF" w:rsidR="004614BB" w:rsidRPr="00BD544D" w:rsidRDefault="00BD544D" w:rsidP="00A17DCD">
      <w:pPr>
        <w:widowControl w:val="0"/>
        <w:autoSpaceDE w:val="0"/>
        <w:autoSpaceDN w:val="0"/>
        <w:adjustRightInd w:val="0"/>
        <w:spacing w:before="120" w:after="120"/>
      </w:pPr>
      <w:r w:rsidRPr="00BD544D">
        <w:rPr>
          <w:color w:val="000000"/>
          <w:szCs w:val="20"/>
        </w:rPr>
        <w:t>Issues identified are reported via the Environmental Audit reports and action taken according to the risk rating.</w:t>
      </w:r>
    </w:p>
    <w:p w14:paraId="104543C9" w14:textId="77777777" w:rsidR="00BD544D" w:rsidRPr="00BD544D" w:rsidRDefault="00BD544D" w:rsidP="00A17DCD">
      <w:pPr>
        <w:widowControl w:val="0"/>
        <w:autoSpaceDE w:val="0"/>
        <w:autoSpaceDN w:val="0"/>
        <w:adjustRightInd w:val="0"/>
        <w:spacing w:before="120" w:after="120"/>
        <w:rPr>
          <w:color w:val="000000"/>
          <w:szCs w:val="20"/>
        </w:rPr>
      </w:pPr>
    </w:p>
    <w:p w14:paraId="0889D8D8" w14:textId="77777777" w:rsidR="00BD544D" w:rsidRPr="00BD544D" w:rsidRDefault="00BD544D" w:rsidP="00A17DCD">
      <w:pPr>
        <w:widowControl w:val="0"/>
        <w:autoSpaceDE w:val="0"/>
        <w:autoSpaceDN w:val="0"/>
        <w:adjustRightInd w:val="0"/>
        <w:spacing w:before="120" w:after="120"/>
        <w:rPr>
          <w:color w:val="000000"/>
          <w:szCs w:val="20"/>
        </w:rPr>
      </w:pPr>
      <w:r w:rsidRPr="00BD544D">
        <w:rPr>
          <w:color w:val="000000"/>
          <w:szCs w:val="20"/>
        </w:rPr>
        <w:t>During the bushfire season, there is proactive monitoring of local bushfire forecasts to ensure informed decision-making, should the need arise.</w:t>
      </w:r>
    </w:p>
    <w:p w14:paraId="4C462D77" w14:textId="77777777" w:rsidR="00BD544D" w:rsidRPr="00BD544D" w:rsidRDefault="00BD544D" w:rsidP="00A17DCD">
      <w:pPr>
        <w:widowControl w:val="0"/>
        <w:autoSpaceDE w:val="0"/>
        <w:autoSpaceDN w:val="0"/>
        <w:adjustRightInd w:val="0"/>
        <w:spacing w:before="120" w:after="120"/>
        <w:rPr>
          <w:bCs/>
          <w:iCs/>
          <w:color w:val="000000"/>
          <w:szCs w:val="20"/>
        </w:rPr>
      </w:pPr>
    </w:p>
    <w:p w14:paraId="4D94C5E5" w14:textId="50243F06" w:rsidR="00BD544D" w:rsidRPr="00BD544D" w:rsidRDefault="00BD544D" w:rsidP="00A17DCD">
      <w:pPr>
        <w:widowControl w:val="0"/>
        <w:autoSpaceDE w:val="0"/>
        <w:autoSpaceDN w:val="0"/>
        <w:adjustRightInd w:val="0"/>
        <w:spacing w:before="120" w:after="120"/>
        <w:rPr>
          <w:bCs/>
          <w:iCs/>
          <w:color w:val="000000"/>
          <w:szCs w:val="20"/>
        </w:rPr>
      </w:pPr>
      <w:r>
        <w:rPr>
          <w:bCs/>
          <w:iCs/>
          <w:color w:val="000000"/>
          <w:szCs w:val="20"/>
        </w:rPr>
        <w:t>RFS</w:t>
      </w:r>
      <w:r w:rsidRPr="00BD544D">
        <w:rPr>
          <w:bCs/>
          <w:iCs/>
          <w:color w:val="000000"/>
          <w:szCs w:val="20"/>
        </w:rPr>
        <w:t xml:space="preserve"> </w:t>
      </w:r>
      <w:r w:rsidRPr="002D2BA2">
        <w:rPr>
          <w:bCs/>
          <w:i/>
          <w:iCs/>
          <w:color w:val="000000"/>
          <w:szCs w:val="20"/>
        </w:rPr>
        <w:t>Alert Levels</w:t>
      </w:r>
      <w:r w:rsidRPr="00BD544D">
        <w:rPr>
          <w:color w:val="000000"/>
          <w:szCs w:val="20"/>
        </w:rPr>
        <w:t xml:space="preserve"> are utilised to determine the appropriate action and/or response according to the level of severity and imminent fire danger. </w:t>
      </w:r>
    </w:p>
    <w:p w14:paraId="633E92E5" w14:textId="77777777" w:rsidR="00BD544D" w:rsidRPr="00BD544D" w:rsidRDefault="00BD544D" w:rsidP="00A17DCD">
      <w:pPr>
        <w:widowControl w:val="0"/>
        <w:autoSpaceDE w:val="0"/>
        <w:autoSpaceDN w:val="0"/>
        <w:adjustRightInd w:val="0"/>
        <w:spacing w:before="120" w:after="120"/>
        <w:rPr>
          <w:color w:val="000000"/>
          <w:szCs w:val="20"/>
        </w:rPr>
      </w:pPr>
    </w:p>
    <w:p w14:paraId="1D087447" w14:textId="217E7AEB" w:rsidR="00BD544D" w:rsidRPr="00BD544D" w:rsidRDefault="00BD544D" w:rsidP="00BD544D">
      <w:pPr>
        <w:widowControl w:val="0"/>
        <w:autoSpaceDE w:val="0"/>
        <w:autoSpaceDN w:val="0"/>
        <w:adjustRightInd w:val="0"/>
        <w:spacing w:before="120" w:after="120"/>
        <w:rPr>
          <w:color w:val="000000"/>
          <w:szCs w:val="20"/>
        </w:rPr>
      </w:pPr>
      <w:r w:rsidRPr="00BD544D">
        <w:rPr>
          <w:color w:val="000000"/>
          <w:szCs w:val="20"/>
        </w:rPr>
        <w:t>The FSO communicates with the RFS, should the need arise. Information passed on includes:</w:t>
      </w:r>
    </w:p>
    <w:p w14:paraId="68618036" w14:textId="3E07A5F5" w:rsidR="00BD544D" w:rsidRPr="00BD544D" w:rsidRDefault="00BD544D" w:rsidP="00642DA9">
      <w:pPr>
        <w:pStyle w:val="ListParagraph"/>
        <w:widowControl w:val="0"/>
        <w:numPr>
          <w:ilvl w:val="0"/>
          <w:numId w:val="101"/>
        </w:numPr>
        <w:autoSpaceDE w:val="0"/>
        <w:autoSpaceDN w:val="0"/>
        <w:adjustRightInd w:val="0"/>
        <w:spacing w:before="120" w:after="120"/>
        <w:rPr>
          <w:color w:val="000000"/>
          <w:szCs w:val="20"/>
        </w:rPr>
      </w:pPr>
      <w:r w:rsidRPr="00BD544D">
        <w:rPr>
          <w:color w:val="000000"/>
          <w:szCs w:val="20"/>
        </w:rPr>
        <w:t>Residence size &amp; number of residents</w:t>
      </w:r>
    </w:p>
    <w:p w14:paraId="7F808F33" w14:textId="6ABFDA6C" w:rsidR="00BD544D" w:rsidRPr="00BD544D" w:rsidRDefault="00BD544D" w:rsidP="00642DA9">
      <w:pPr>
        <w:pStyle w:val="ListParagraph"/>
        <w:widowControl w:val="0"/>
        <w:numPr>
          <w:ilvl w:val="0"/>
          <w:numId w:val="101"/>
        </w:numPr>
        <w:autoSpaceDE w:val="0"/>
        <w:autoSpaceDN w:val="0"/>
        <w:adjustRightInd w:val="0"/>
        <w:spacing w:before="120" w:after="120"/>
        <w:rPr>
          <w:color w:val="000000"/>
          <w:szCs w:val="20"/>
        </w:rPr>
      </w:pPr>
      <w:r w:rsidRPr="00BD544D">
        <w:rPr>
          <w:color w:val="000000"/>
          <w:szCs w:val="20"/>
        </w:rPr>
        <w:t>Current resident acuity, including mobility status and special needs</w:t>
      </w:r>
    </w:p>
    <w:p w14:paraId="020293D6" w14:textId="77777777" w:rsidR="00BD544D" w:rsidRPr="00BD544D" w:rsidRDefault="00BD544D" w:rsidP="00642DA9">
      <w:pPr>
        <w:pStyle w:val="ListParagraph"/>
        <w:widowControl w:val="0"/>
        <w:numPr>
          <w:ilvl w:val="0"/>
          <w:numId w:val="101"/>
        </w:numPr>
        <w:autoSpaceDE w:val="0"/>
        <w:autoSpaceDN w:val="0"/>
        <w:adjustRightInd w:val="0"/>
        <w:spacing w:before="120" w:after="120"/>
        <w:rPr>
          <w:color w:val="000000"/>
          <w:szCs w:val="20"/>
        </w:rPr>
      </w:pPr>
      <w:r w:rsidRPr="00BD544D">
        <w:rPr>
          <w:color w:val="000000"/>
          <w:szCs w:val="20"/>
        </w:rPr>
        <w:t>Contact details of the residence, including key personnel</w:t>
      </w:r>
    </w:p>
    <w:p w14:paraId="37EE3968" w14:textId="77777777" w:rsidR="00BD544D" w:rsidRPr="00BD544D" w:rsidRDefault="00BD544D" w:rsidP="00642DA9">
      <w:pPr>
        <w:pStyle w:val="ListParagraph"/>
        <w:widowControl w:val="0"/>
        <w:numPr>
          <w:ilvl w:val="0"/>
          <w:numId w:val="101"/>
        </w:numPr>
        <w:autoSpaceDE w:val="0"/>
        <w:autoSpaceDN w:val="0"/>
        <w:adjustRightInd w:val="0"/>
        <w:spacing w:before="120" w:after="120"/>
        <w:rPr>
          <w:color w:val="000000"/>
          <w:szCs w:val="20"/>
        </w:rPr>
      </w:pPr>
      <w:r w:rsidRPr="00BD544D">
        <w:rPr>
          <w:color w:val="000000"/>
          <w:szCs w:val="20"/>
        </w:rPr>
        <w:t>The level of risk to the residence</w:t>
      </w:r>
    </w:p>
    <w:p w14:paraId="5D2B4AF5" w14:textId="77777777" w:rsidR="00BD544D" w:rsidRPr="00BD544D" w:rsidRDefault="00BD544D" w:rsidP="00BD544D">
      <w:pPr>
        <w:widowControl w:val="0"/>
        <w:autoSpaceDE w:val="0"/>
        <w:autoSpaceDN w:val="0"/>
        <w:adjustRightInd w:val="0"/>
        <w:spacing w:before="120" w:after="120"/>
        <w:rPr>
          <w:color w:val="000000"/>
          <w:szCs w:val="20"/>
        </w:rPr>
      </w:pPr>
    </w:p>
    <w:p w14:paraId="65E466A9" w14:textId="00A17D87" w:rsidR="0089338C" w:rsidRPr="00A17DCD" w:rsidRDefault="00BD544D" w:rsidP="00BD544D">
      <w:pPr>
        <w:widowControl w:val="0"/>
        <w:autoSpaceDE w:val="0"/>
        <w:autoSpaceDN w:val="0"/>
        <w:adjustRightInd w:val="0"/>
        <w:spacing w:before="120" w:after="120"/>
        <w:rPr>
          <w:color w:val="000000"/>
          <w:szCs w:val="20"/>
        </w:rPr>
      </w:pPr>
      <w:r>
        <w:rPr>
          <w:color w:val="000000"/>
          <w:szCs w:val="20"/>
        </w:rPr>
        <w:t>Should the need arise,</w:t>
      </w:r>
      <w:r w:rsidRPr="00BD544D">
        <w:rPr>
          <w:color w:val="000000"/>
          <w:szCs w:val="20"/>
        </w:rPr>
        <w:t xml:space="preserve"> the FSO arranges alternative transport to assist with relocation of residents and workers.</w:t>
      </w:r>
      <w:r w:rsidR="0089338C">
        <w:br w:type="page"/>
      </w:r>
    </w:p>
    <w:p w14:paraId="0643402F" w14:textId="77777777" w:rsidR="0089338C" w:rsidRDefault="0089338C" w:rsidP="0089338C">
      <w:pPr>
        <w:pStyle w:val="Heading2"/>
      </w:pPr>
    </w:p>
    <w:p w14:paraId="5D01F5EF" w14:textId="41A4F2FD" w:rsidR="004C71D6" w:rsidRDefault="0039419C" w:rsidP="0089338C">
      <w:pPr>
        <w:pStyle w:val="Heading2"/>
      </w:pPr>
      <w:bookmarkStart w:id="190" w:name="_SECTION_8:_"/>
      <w:bookmarkStart w:id="191" w:name="_Toc366758320"/>
      <w:bookmarkStart w:id="192" w:name="_Toc366759298"/>
      <w:bookmarkStart w:id="193" w:name="_Toc11656834"/>
      <w:bookmarkStart w:id="194" w:name="_Toc12627467"/>
      <w:bookmarkEnd w:id="190"/>
      <w:r>
        <w:t xml:space="preserve">SECTION </w:t>
      </w:r>
      <w:r w:rsidR="0022714B">
        <w:t>7</w:t>
      </w:r>
      <w:r>
        <w:t>:</w:t>
      </w:r>
      <w:r>
        <w:tab/>
      </w:r>
      <w:r w:rsidR="00F4357E">
        <w:t>FIRST AID</w:t>
      </w:r>
      <w:bookmarkEnd w:id="191"/>
      <w:bookmarkEnd w:id="192"/>
      <w:bookmarkEnd w:id="193"/>
      <w:bookmarkEnd w:id="194"/>
    </w:p>
    <w:p w14:paraId="2F44A7C5" w14:textId="77777777" w:rsidR="004C71D6" w:rsidRDefault="004C71D6" w:rsidP="004C71D6"/>
    <w:p w14:paraId="77E4F127" w14:textId="64EF0DF6" w:rsidR="004C71D6" w:rsidRDefault="0089338C" w:rsidP="004C71D6">
      <w:r>
        <w:rPr>
          <w:b/>
        </w:rPr>
        <w:t>[I</w:t>
      </w:r>
      <w:r w:rsidR="003F6C2F" w:rsidRPr="003F6C2F">
        <w:rPr>
          <w:b/>
        </w:rPr>
        <w:t>nsert organisation name]</w:t>
      </w:r>
      <w:r>
        <w:rPr>
          <w:b/>
        </w:rPr>
        <w:t xml:space="preserve"> </w:t>
      </w:r>
      <w:r w:rsidR="004C71D6">
        <w:t xml:space="preserve">is committed to providing timely and appropriate </w:t>
      </w:r>
      <w:r w:rsidR="00F4357E">
        <w:t>First Aid</w:t>
      </w:r>
      <w:r w:rsidR="004C71D6">
        <w:t xml:space="preserve"> assistance to</w:t>
      </w:r>
      <w:r w:rsidR="000367D2">
        <w:t xml:space="preserve"> workers and visitors whilst on the organisation</w:t>
      </w:r>
      <w:r>
        <w:rPr>
          <w:b/>
        </w:rPr>
        <w:t xml:space="preserve"> </w:t>
      </w:r>
      <w:r w:rsidR="004C71D6">
        <w:t xml:space="preserve">premises and whilst conducting </w:t>
      </w:r>
      <w:r w:rsidR="003F6C2F" w:rsidRPr="003F6C2F">
        <w:rPr>
          <w:b/>
        </w:rPr>
        <w:t>[insert organisation name]</w:t>
      </w:r>
      <w:r>
        <w:rPr>
          <w:b/>
        </w:rPr>
        <w:t xml:space="preserve"> </w:t>
      </w:r>
      <w:r w:rsidR="004C71D6">
        <w:t>business.</w:t>
      </w:r>
    </w:p>
    <w:p w14:paraId="2504550A" w14:textId="77777777" w:rsidR="004C71D6" w:rsidRDefault="004C71D6" w:rsidP="004C71D6"/>
    <w:p w14:paraId="323F1B74" w14:textId="520D7413" w:rsidR="004C71D6" w:rsidRDefault="0022714B" w:rsidP="0089338C">
      <w:pPr>
        <w:pStyle w:val="Heading3"/>
      </w:pPr>
      <w:bookmarkStart w:id="195" w:name="_Toc366758321"/>
      <w:bookmarkStart w:id="196" w:name="_Toc366759299"/>
      <w:bookmarkStart w:id="197" w:name="_Toc11656835"/>
      <w:bookmarkStart w:id="198" w:name="_Toc12627468"/>
      <w:r>
        <w:t>7</w:t>
      </w:r>
      <w:r w:rsidR="0039419C">
        <w:t>.1</w:t>
      </w:r>
      <w:r w:rsidR="0039419C">
        <w:tab/>
      </w:r>
      <w:r w:rsidR="00F4357E">
        <w:t>First Aid</w:t>
      </w:r>
      <w:r w:rsidR="004C71D6">
        <w:t>ers</w:t>
      </w:r>
      <w:bookmarkEnd w:id="195"/>
      <w:bookmarkEnd w:id="196"/>
      <w:bookmarkEnd w:id="197"/>
      <w:bookmarkEnd w:id="198"/>
    </w:p>
    <w:p w14:paraId="3A0CFB2C" w14:textId="4C020CDA" w:rsidR="004C71D6" w:rsidRDefault="003F6C2F" w:rsidP="004C71D6">
      <w:r w:rsidRPr="003F6C2F">
        <w:rPr>
          <w:b/>
        </w:rPr>
        <w:t>[</w:t>
      </w:r>
      <w:r w:rsidR="0089338C" w:rsidRPr="003F6C2F">
        <w:rPr>
          <w:b/>
        </w:rPr>
        <w:t>Insert</w:t>
      </w:r>
      <w:r w:rsidRPr="003F6C2F">
        <w:rPr>
          <w:b/>
        </w:rPr>
        <w:t xml:space="preserve"> organisation name]</w:t>
      </w:r>
      <w:r w:rsidR="0089338C">
        <w:rPr>
          <w:b/>
        </w:rPr>
        <w:t xml:space="preserve"> </w:t>
      </w:r>
      <w:r w:rsidR="004C71D6">
        <w:t xml:space="preserve">ensures that at least one employee holds a current </w:t>
      </w:r>
      <w:r w:rsidR="00F4357E">
        <w:t>First Aid</w:t>
      </w:r>
      <w:r w:rsidR="004C71D6">
        <w:t xml:space="preserve"> qualification from a registered training organisation. The qualification covers competencies to recognise and respond to common life-threatening injuries or illnesses, including life-support using cardiopulmonary resuscitation (CPR), and to manage the casualty and incident until the arrival of medical or other assistance. </w:t>
      </w:r>
      <w:r w:rsidR="0022714B">
        <w:t xml:space="preserve">This </w:t>
      </w:r>
      <w:r w:rsidR="00F4357E">
        <w:t>First Aid</w:t>
      </w:r>
      <w:r w:rsidR="0022714B">
        <w:t>er is recognised as the organisation</w:t>
      </w:r>
      <w:r w:rsidR="009C75F7">
        <w:t>’</w:t>
      </w:r>
      <w:r w:rsidR="0022714B">
        <w:t xml:space="preserve">s </w:t>
      </w:r>
      <w:r w:rsidR="00F4357E">
        <w:t>First Aid</w:t>
      </w:r>
      <w:r w:rsidR="0022714B">
        <w:t xml:space="preserve"> Officer (FAO)</w:t>
      </w:r>
      <w:r w:rsidR="009C75F7">
        <w:t>;</w:t>
      </w:r>
      <w:r w:rsidR="0022714B">
        <w:t xml:space="preserve"> however</w:t>
      </w:r>
      <w:r w:rsidR="009C75F7">
        <w:t>,</w:t>
      </w:r>
      <w:r w:rsidR="0022714B">
        <w:t xml:space="preserve"> other certified </w:t>
      </w:r>
      <w:r w:rsidR="00F4357E">
        <w:t>First Aid</w:t>
      </w:r>
      <w:r w:rsidR="0022714B">
        <w:t xml:space="preserve">ers may be workers or visitors </w:t>
      </w:r>
      <w:r w:rsidR="009C75F7">
        <w:t xml:space="preserve">to </w:t>
      </w:r>
      <w:r w:rsidR="0022714B">
        <w:t>the organisation.</w:t>
      </w:r>
    </w:p>
    <w:p w14:paraId="1F0C8C25" w14:textId="77777777" w:rsidR="004C71D6" w:rsidRDefault="004C71D6" w:rsidP="004C71D6"/>
    <w:p w14:paraId="3F693405" w14:textId="2857A8B4" w:rsidR="004C71D6" w:rsidRDefault="0053763B" w:rsidP="004C71D6">
      <w:r w:rsidRPr="0053763B">
        <w:t xml:space="preserve">Posters including a photograph and location or contact details for the </w:t>
      </w:r>
      <w:r w:rsidR="0022714B" w:rsidRPr="0053763B">
        <w:t>FAO</w:t>
      </w:r>
      <w:r w:rsidR="004C71D6" w:rsidRPr="0053763B">
        <w:t xml:space="preserve"> </w:t>
      </w:r>
      <w:r w:rsidRPr="0053763B">
        <w:t>are posted around the organisation premises.</w:t>
      </w:r>
      <w:r>
        <w:t xml:space="preserve"> </w:t>
      </w:r>
    </w:p>
    <w:p w14:paraId="41FD6FB8" w14:textId="77777777" w:rsidR="004C71D6" w:rsidRDefault="004C71D6" w:rsidP="004C71D6"/>
    <w:p w14:paraId="32B3BFC2" w14:textId="5E0A8A34" w:rsidR="004C71D6" w:rsidRDefault="0022714B" w:rsidP="0089338C">
      <w:pPr>
        <w:pStyle w:val="Heading3"/>
      </w:pPr>
      <w:bookmarkStart w:id="199" w:name="_Toc366758322"/>
      <w:bookmarkStart w:id="200" w:name="_Toc366759300"/>
      <w:bookmarkStart w:id="201" w:name="_Toc11656836"/>
      <w:bookmarkStart w:id="202" w:name="_Toc12627469"/>
      <w:r>
        <w:t>7</w:t>
      </w:r>
      <w:r w:rsidR="0039419C">
        <w:t>.2</w:t>
      </w:r>
      <w:r w:rsidR="0039419C">
        <w:tab/>
      </w:r>
      <w:r w:rsidR="00F4357E">
        <w:t>First Aid</w:t>
      </w:r>
      <w:r w:rsidR="004C71D6">
        <w:t xml:space="preserve"> kit</w:t>
      </w:r>
      <w:bookmarkEnd w:id="199"/>
      <w:bookmarkEnd w:id="200"/>
      <w:bookmarkEnd w:id="201"/>
      <w:bookmarkEnd w:id="202"/>
    </w:p>
    <w:p w14:paraId="34D04E1E" w14:textId="165C8348" w:rsidR="004C71D6" w:rsidRDefault="003F6C2F" w:rsidP="004C71D6">
      <w:r w:rsidRPr="003F6C2F">
        <w:rPr>
          <w:b/>
        </w:rPr>
        <w:t>[</w:t>
      </w:r>
      <w:r w:rsidR="0089338C" w:rsidRPr="003F6C2F">
        <w:rPr>
          <w:b/>
        </w:rPr>
        <w:t>Insert</w:t>
      </w:r>
      <w:r w:rsidRPr="003F6C2F">
        <w:rPr>
          <w:b/>
        </w:rPr>
        <w:t xml:space="preserve"> organisation name]</w:t>
      </w:r>
      <w:r w:rsidR="0089338C">
        <w:rPr>
          <w:b/>
        </w:rPr>
        <w:t xml:space="preserve"> </w:t>
      </w:r>
      <w:r w:rsidR="004C71D6">
        <w:t xml:space="preserve">maintains a fully stocked </w:t>
      </w:r>
      <w:r w:rsidR="00F4357E">
        <w:t>First Aid</w:t>
      </w:r>
      <w:r w:rsidR="004C71D6">
        <w:t xml:space="preserve"> kit, located at the WHS post, and in </w:t>
      </w:r>
      <w:r w:rsidR="0022714B" w:rsidRPr="0022714B">
        <w:rPr>
          <w:b/>
        </w:rPr>
        <w:t>[insert locations including vehicles]</w:t>
      </w:r>
      <w:r w:rsidR="0022714B">
        <w:t>.</w:t>
      </w:r>
    </w:p>
    <w:p w14:paraId="3651AA2B" w14:textId="77777777" w:rsidR="004C71D6" w:rsidRDefault="004C71D6" w:rsidP="004C71D6"/>
    <w:p w14:paraId="75FA0238" w14:textId="00006374" w:rsidR="004C71D6" w:rsidRDefault="004C71D6" w:rsidP="004C71D6">
      <w:r>
        <w:t xml:space="preserve">The </w:t>
      </w:r>
      <w:r w:rsidR="0022714B">
        <w:t>FAO</w:t>
      </w:r>
      <w:r>
        <w:t xml:space="preserve"> and </w:t>
      </w:r>
      <w:r w:rsidR="00C46900">
        <w:t>HSR</w:t>
      </w:r>
      <w:r>
        <w:t xml:space="preserve"> monitor the contents of </w:t>
      </w:r>
      <w:r w:rsidR="00F4357E">
        <w:t>First Aid</w:t>
      </w:r>
      <w:r>
        <w:t xml:space="preserve"> kits to ensure they </w:t>
      </w:r>
      <w:proofErr w:type="gramStart"/>
      <w:r>
        <w:t>are fully stocked at all times</w:t>
      </w:r>
      <w:proofErr w:type="gramEnd"/>
      <w:r>
        <w:t xml:space="preserve"> and </w:t>
      </w:r>
      <w:r w:rsidR="009C75F7">
        <w:t xml:space="preserve">are </w:t>
      </w:r>
      <w:r>
        <w:t xml:space="preserve">appropriate for the health and safety needs of the </w:t>
      </w:r>
      <w:r w:rsidR="0022714B">
        <w:t>workplace.</w:t>
      </w:r>
    </w:p>
    <w:p w14:paraId="13340CF1" w14:textId="77777777" w:rsidR="004C71D6" w:rsidRDefault="004C71D6" w:rsidP="004C71D6"/>
    <w:p w14:paraId="30FD27FC" w14:textId="131EEA57" w:rsidR="004C71D6" w:rsidRDefault="00F4357E" w:rsidP="0022714B">
      <w:r>
        <w:t>First Aid</w:t>
      </w:r>
      <w:r w:rsidR="004C71D6">
        <w:t xml:space="preserve"> kits are identifiable by a white cross on green background on the external container and are made of material that protects the contents from dust, moisture and contamination</w:t>
      </w:r>
      <w:r w:rsidR="0022714B">
        <w:t xml:space="preserve">. They contain necessary items </w:t>
      </w:r>
      <w:r w:rsidR="004C71D6">
        <w:t xml:space="preserve">for administering </w:t>
      </w:r>
      <w:r>
        <w:t>First Aid</w:t>
      </w:r>
      <w:r w:rsidR="009C75F7">
        <w:t>,</w:t>
      </w:r>
      <w:r w:rsidR="004C71D6">
        <w:t xml:space="preserve"> </w:t>
      </w:r>
      <w:r w:rsidR="0022714B">
        <w:t>as detailed on an enclosed contents</w:t>
      </w:r>
      <w:r w:rsidR="009C75F7">
        <w:t xml:space="preserve"> list</w:t>
      </w:r>
      <w:r w:rsidR="0022714B">
        <w:t>.</w:t>
      </w:r>
    </w:p>
    <w:p w14:paraId="7AF3AB4F" w14:textId="77777777" w:rsidR="004C71D6" w:rsidRDefault="004C71D6" w:rsidP="004C71D6"/>
    <w:p w14:paraId="710001D0" w14:textId="29F40F77" w:rsidR="004C71D6" w:rsidRDefault="004C71D6" w:rsidP="004C71D6">
      <w:r>
        <w:t xml:space="preserve">Any time a staff member uses an item from the </w:t>
      </w:r>
      <w:r w:rsidR="00F4357E">
        <w:t>First Aid</w:t>
      </w:r>
      <w:r w:rsidR="0022714B">
        <w:t xml:space="preserve"> kit</w:t>
      </w:r>
      <w:r>
        <w:t xml:space="preserve">, the </w:t>
      </w:r>
      <w:r w:rsidR="00C46900">
        <w:t>HSR</w:t>
      </w:r>
      <w:r>
        <w:t xml:space="preserve"> is to be informed so that the stock can be </w:t>
      </w:r>
      <w:proofErr w:type="gramStart"/>
      <w:r>
        <w:t>replaced</w:t>
      </w:r>
      <w:proofErr w:type="gramEnd"/>
      <w:r>
        <w:t xml:space="preserve"> and a determination made if a WHS Incident Report is required.</w:t>
      </w:r>
    </w:p>
    <w:p w14:paraId="28527C2E" w14:textId="77777777" w:rsidR="004C71D6" w:rsidRDefault="004C71D6" w:rsidP="004C71D6"/>
    <w:p w14:paraId="7F72AEAC" w14:textId="4D6B27C1" w:rsidR="004C71D6" w:rsidRDefault="004C71D6" w:rsidP="004C71D6">
      <w:r>
        <w:t xml:space="preserve">The contents of the </w:t>
      </w:r>
      <w:r w:rsidR="00F4357E">
        <w:t>First Aid</w:t>
      </w:r>
      <w:r>
        <w:t xml:space="preserve"> </w:t>
      </w:r>
      <w:r w:rsidR="00D7538F">
        <w:t>k</w:t>
      </w:r>
      <w:r>
        <w:t>it are to be audited quarterly as part of the environment audits, with any missing or out</w:t>
      </w:r>
      <w:r w:rsidR="00D26D18">
        <w:t>-</w:t>
      </w:r>
      <w:r>
        <w:t>of</w:t>
      </w:r>
      <w:r w:rsidR="00D26D18">
        <w:t>-</w:t>
      </w:r>
      <w:r>
        <w:t xml:space="preserve">date products replaced. </w:t>
      </w:r>
    </w:p>
    <w:p w14:paraId="6DA40500" w14:textId="77777777" w:rsidR="004C71D6" w:rsidRDefault="004C71D6" w:rsidP="004C71D6"/>
    <w:p w14:paraId="45018CBE" w14:textId="248D8577" w:rsidR="004C71D6" w:rsidRDefault="004C71D6" w:rsidP="004C71D6">
      <w:r>
        <w:t xml:space="preserve">The emergency equipment floor plan displayed </w:t>
      </w:r>
      <w:r w:rsidR="0022714B">
        <w:t>around</w:t>
      </w:r>
      <w:r w:rsidR="0053763B">
        <w:t xml:space="preserve"> the facilities including clear directions to First Aid Kit locations.</w:t>
      </w:r>
      <w:r>
        <w:t xml:space="preserve"> </w:t>
      </w:r>
    </w:p>
    <w:p w14:paraId="6A89DD1A" w14:textId="77777777" w:rsidR="000367D2" w:rsidRDefault="000367D2" w:rsidP="000367D2">
      <w:pPr>
        <w:tabs>
          <w:tab w:val="left" w:pos="2086"/>
        </w:tabs>
      </w:pPr>
    </w:p>
    <w:p w14:paraId="4346ECA2" w14:textId="77777777" w:rsidR="000367D2" w:rsidRPr="007608D1" w:rsidRDefault="000367D2" w:rsidP="000367D2">
      <w:pPr>
        <w:pStyle w:val="BodyText2"/>
        <w:pBdr>
          <w:left w:val="single" w:sz="2" w:space="0" w:color="auto"/>
        </w:pBdr>
        <w:rPr>
          <w:b/>
        </w:rPr>
      </w:pPr>
      <w:r w:rsidRPr="007608D1">
        <w:rPr>
          <w:b/>
        </w:rPr>
        <w:sym w:font="Wingdings 2" w:char="F023"/>
      </w:r>
      <w:r w:rsidRPr="007608D1">
        <w:rPr>
          <w:b/>
        </w:rPr>
        <w:t>Note*</w:t>
      </w:r>
    </w:p>
    <w:p w14:paraId="12F0D726" w14:textId="1F6BBA99" w:rsidR="000367D2" w:rsidRDefault="000367D2" w:rsidP="000367D2">
      <w:pPr>
        <w:pStyle w:val="BodyText2"/>
        <w:pBdr>
          <w:left w:val="single" w:sz="2" w:space="0" w:color="auto"/>
        </w:pBdr>
      </w:pPr>
      <w:r w:rsidRPr="007608D1">
        <w:t xml:space="preserve">Some </w:t>
      </w:r>
      <w:r>
        <w:t xml:space="preserve">agencies undertake assessments to determine the </w:t>
      </w:r>
      <w:r w:rsidR="00F4357E">
        <w:t>First Aid</w:t>
      </w:r>
      <w:r>
        <w:t xml:space="preserve"> requirements for the organisation’s </w:t>
      </w:r>
      <w:r w:rsidR="00F4357E">
        <w:t>First Aid</w:t>
      </w:r>
      <w:r>
        <w:t xml:space="preserve"> kit and the number of </w:t>
      </w:r>
      <w:r w:rsidR="00F4357E">
        <w:t>First Aid</w:t>
      </w:r>
      <w:r>
        <w:t xml:space="preserve">ers required. For more information about </w:t>
      </w:r>
      <w:r w:rsidR="00F4357E">
        <w:t>First Aid</w:t>
      </w:r>
      <w:r>
        <w:t xml:space="preserve"> in the Workplace refer </w:t>
      </w:r>
      <w:r w:rsidR="00DA5DC4" w:rsidRPr="002D2BA2">
        <w:t>‘First Aid in the Workplace, Code of Practice’</w:t>
      </w:r>
      <w:r>
        <w:t xml:space="preserve"> from </w:t>
      </w:r>
      <w:r w:rsidRPr="002D2BA2">
        <w:t>Safe Work Australia</w:t>
      </w:r>
      <w:r w:rsidR="001448D4">
        <w:t>.</w:t>
      </w:r>
    </w:p>
    <w:p w14:paraId="3C7A8D8B" w14:textId="77777777" w:rsidR="000367D2" w:rsidRDefault="000367D2" w:rsidP="000367D2">
      <w:pPr>
        <w:pStyle w:val="BodyText2"/>
        <w:pBdr>
          <w:left w:val="single" w:sz="2" w:space="0" w:color="auto"/>
        </w:pBdr>
      </w:pPr>
    </w:p>
    <w:p w14:paraId="4494E4F0" w14:textId="22E0ECD5" w:rsidR="000367D2" w:rsidRDefault="000367D2" w:rsidP="000367D2">
      <w:pPr>
        <w:pStyle w:val="BodyText2"/>
        <w:pBdr>
          <w:left w:val="single" w:sz="2" w:space="0" w:color="auto"/>
        </w:pBdr>
      </w:pPr>
      <w:r>
        <w:t xml:space="preserve">The document also provides best practice information and an example of items and quantities required </w:t>
      </w:r>
      <w:r w:rsidR="00937B1E">
        <w:t xml:space="preserve">to establish and maintain </w:t>
      </w:r>
      <w:r>
        <w:t xml:space="preserve">a standard workplace </w:t>
      </w:r>
      <w:r w:rsidR="00F4357E">
        <w:t>First Aid</w:t>
      </w:r>
      <w:r>
        <w:t xml:space="preserve"> kit. </w:t>
      </w:r>
    </w:p>
    <w:p w14:paraId="1F1FA40E" w14:textId="77777777" w:rsidR="000367D2" w:rsidRPr="007608D1" w:rsidRDefault="000367D2" w:rsidP="000367D2">
      <w:pPr>
        <w:pStyle w:val="BodyText2"/>
        <w:pBdr>
          <w:left w:val="single" w:sz="2" w:space="0" w:color="auto"/>
        </w:pBdr>
      </w:pPr>
      <w:r>
        <w:t xml:space="preserve"> </w:t>
      </w:r>
    </w:p>
    <w:p w14:paraId="1BE570E6" w14:textId="20F3FB5D" w:rsidR="000367D2" w:rsidRPr="007608D1" w:rsidRDefault="000367D2" w:rsidP="000367D2">
      <w:pPr>
        <w:pStyle w:val="BodyText2"/>
        <w:pBdr>
          <w:left w:val="single" w:sz="2" w:space="0" w:color="auto"/>
        </w:pBdr>
      </w:pPr>
      <w:r w:rsidRPr="007608D1">
        <w:t>*Please delete note before finalising this policy</w:t>
      </w:r>
      <w:r w:rsidR="0022714B">
        <w:t>.</w:t>
      </w:r>
    </w:p>
    <w:p w14:paraId="67812532" w14:textId="77777777" w:rsidR="004C71D6" w:rsidRDefault="004C71D6" w:rsidP="004C71D6"/>
    <w:p w14:paraId="607CD6A3" w14:textId="05A913C8" w:rsidR="004C71D6" w:rsidRDefault="0022714B" w:rsidP="0089338C">
      <w:pPr>
        <w:pStyle w:val="Heading3"/>
      </w:pPr>
      <w:bookmarkStart w:id="203" w:name="_Toc366758323"/>
      <w:bookmarkStart w:id="204" w:name="_Toc366759301"/>
      <w:bookmarkStart w:id="205" w:name="_Toc11656837"/>
      <w:bookmarkStart w:id="206" w:name="_Toc12627470"/>
      <w:r>
        <w:lastRenderedPageBreak/>
        <w:t>7</w:t>
      </w:r>
      <w:r w:rsidR="0039419C">
        <w:t>.3</w:t>
      </w:r>
      <w:r w:rsidR="0039419C">
        <w:tab/>
      </w:r>
      <w:r w:rsidR="004C71D6">
        <w:t xml:space="preserve">Managing an incident requiring </w:t>
      </w:r>
      <w:r w:rsidR="00F4357E">
        <w:t>First Aid</w:t>
      </w:r>
      <w:bookmarkEnd w:id="203"/>
      <w:bookmarkEnd w:id="204"/>
      <w:bookmarkEnd w:id="205"/>
      <w:bookmarkEnd w:id="206"/>
    </w:p>
    <w:p w14:paraId="18CEDE52" w14:textId="0E6116A7" w:rsidR="0022714B" w:rsidRDefault="004C71D6" w:rsidP="0022714B">
      <w:r>
        <w:t xml:space="preserve">In </w:t>
      </w:r>
      <w:proofErr w:type="gramStart"/>
      <w:r>
        <w:t>an emergency situation</w:t>
      </w:r>
      <w:proofErr w:type="gramEnd"/>
      <w:r>
        <w:t xml:space="preserve">, </w:t>
      </w:r>
      <w:r w:rsidR="0022714B">
        <w:t xml:space="preserve">the first staff </w:t>
      </w:r>
      <w:r w:rsidR="00CB04AA">
        <w:t>member</w:t>
      </w:r>
      <w:r w:rsidR="0022714B">
        <w:t xml:space="preserve"> at the incident is to:</w:t>
      </w:r>
    </w:p>
    <w:p w14:paraId="5333B5B2" w14:textId="77777777" w:rsidR="0022714B" w:rsidRDefault="0022714B" w:rsidP="00271688">
      <w:pPr>
        <w:numPr>
          <w:ilvl w:val="0"/>
          <w:numId w:val="20"/>
        </w:numPr>
      </w:pPr>
      <w:r>
        <w:t>Provide reassurance and maintain a calm environment</w:t>
      </w:r>
    </w:p>
    <w:p w14:paraId="01CE5991" w14:textId="3161C3AC" w:rsidR="0022714B" w:rsidRDefault="0022714B" w:rsidP="00271688">
      <w:pPr>
        <w:numPr>
          <w:ilvl w:val="0"/>
          <w:numId w:val="20"/>
        </w:numPr>
      </w:pPr>
      <w:r>
        <w:t xml:space="preserve">Assess the situation to ascertain the severity of the incident and identify further risk or hazards for the </w:t>
      </w:r>
      <w:r w:rsidR="00CB04AA">
        <w:t>injured person</w:t>
      </w:r>
      <w:r>
        <w:t xml:space="preserve">, </w:t>
      </w:r>
      <w:r w:rsidR="00A705C4">
        <w:t xml:space="preserve">the staff </w:t>
      </w:r>
      <w:r w:rsidR="00CB04AA">
        <w:t>member</w:t>
      </w:r>
      <w:r w:rsidR="00A705C4">
        <w:t xml:space="preserve"> themselves</w:t>
      </w:r>
      <w:r>
        <w:t xml:space="preserve"> and others</w:t>
      </w:r>
      <w:r w:rsidR="00A705C4">
        <w:t xml:space="preserve"> who may be directly affected</w:t>
      </w:r>
      <w:r>
        <w:t xml:space="preserve"> </w:t>
      </w:r>
    </w:p>
    <w:p w14:paraId="644EB25E" w14:textId="2370F044" w:rsidR="0022714B" w:rsidRDefault="0022714B" w:rsidP="00271688">
      <w:pPr>
        <w:numPr>
          <w:ilvl w:val="0"/>
          <w:numId w:val="20"/>
        </w:numPr>
      </w:pPr>
      <w:r>
        <w:t xml:space="preserve">As determined by the assessment of the circumstances enlist the aid </w:t>
      </w:r>
      <w:r w:rsidR="00B7470D">
        <w:t>of bystanders to contact the FAO</w:t>
      </w:r>
      <w:r>
        <w:t xml:space="preserve">, another </w:t>
      </w:r>
      <w:r w:rsidR="00F4357E">
        <w:t>First Aid</w:t>
      </w:r>
      <w:r>
        <w:t xml:space="preserve">er or </w:t>
      </w:r>
      <w:r w:rsidR="00CB593A">
        <w:t>Emergency Services</w:t>
      </w:r>
      <w:r>
        <w:t xml:space="preserve"> if required</w:t>
      </w:r>
    </w:p>
    <w:p w14:paraId="3A1D9DD0" w14:textId="2502C8A6" w:rsidR="0022714B" w:rsidRDefault="0022714B" w:rsidP="00271688">
      <w:pPr>
        <w:numPr>
          <w:ilvl w:val="0"/>
          <w:numId w:val="20"/>
        </w:numPr>
      </w:pPr>
      <w:r>
        <w:t xml:space="preserve">Ensure the </w:t>
      </w:r>
      <w:r w:rsidR="00CB04AA">
        <w:t xml:space="preserve">injured person </w:t>
      </w:r>
      <w:r>
        <w:t xml:space="preserve">and people providing </w:t>
      </w:r>
      <w:r w:rsidR="00F4357E">
        <w:t>First Aid</w:t>
      </w:r>
      <w:r>
        <w:t xml:space="preserve"> are protected from further injury</w:t>
      </w:r>
    </w:p>
    <w:p w14:paraId="1D3C00FE" w14:textId="3EFE7F11" w:rsidR="0022714B" w:rsidRDefault="0022714B" w:rsidP="00271688">
      <w:pPr>
        <w:numPr>
          <w:ilvl w:val="0"/>
          <w:numId w:val="20"/>
        </w:numPr>
      </w:pPr>
      <w:r>
        <w:t xml:space="preserve">Obtain the </w:t>
      </w:r>
      <w:r w:rsidR="00CB04AA">
        <w:t xml:space="preserve">injured person’s </w:t>
      </w:r>
      <w:r>
        <w:t xml:space="preserve">consent to provide </w:t>
      </w:r>
      <w:r w:rsidR="00F4357E">
        <w:t>First Aid</w:t>
      </w:r>
      <w:r>
        <w:t xml:space="preserve"> if </w:t>
      </w:r>
      <w:r w:rsidR="00CB04AA">
        <w:t>they are</w:t>
      </w:r>
      <w:r>
        <w:t xml:space="preserve"> conscious</w:t>
      </w:r>
    </w:p>
    <w:p w14:paraId="73B47A83" w14:textId="7647EDAA" w:rsidR="0022714B" w:rsidRDefault="0022714B" w:rsidP="00271688">
      <w:pPr>
        <w:numPr>
          <w:ilvl w:val="0"/>
          <w:numId w:val="20"/>
        </w:numPr>
      </w:pPr>
      <w:r>
        <w:t xml:space="preserve">Provide all the information to the </w:t>
      </w:r>
      <w:r w:rsidR="00F4357E">
        <w:t>First Aid</w:t>
      </w:r>
      <w:r>
        <w:t xml:space="preserve">er and </w:t>
      </w:r>
      <w:r w:rsidR="00CB593A">
        <w:t>Emergency Services</w:t>
      </w:r>
      <w:r>
        <w:t xml:space="preserve"> if they require it.</w:t>
      </w:r>
    </w:p>
    <w:p w14:paraId="66B51254" w14:textId="77777777" w:rsidR="0022714B" w:rsidRDefault="0022714B" w:rsidP="004C71D6"/>
    <w:p w14:paraId="1B0263C3" w14:textId="4471B306" w:rsidR="004C71D6" w:rsidRDefault="0022714B" w:rsidP="004C71D6">
      <w:r>
        <w:t xml:space="preserve">The </w:t>
      </w:r>
      <w:r w:rsidR="00F4357E">
        <w:t>First Aid</w:t>
      </w:r>
      <w:r w:rsidR="004C71D6">
        <w:t>er is to:</w:t>
      </w:r>
    </w:p>
    <w:p w14:paraId="45B9F586" w14:textId="19094C50" w:rsidR="004C71D6" w:rsidRDefault="00AE1973" w:rsidP="00271688">
      <w:pPr>
        <w:numPr>
          <w:ilvl w:val="0"/>
          <w:numId w:val="21"/>
        </w:numPr>
      </w:pPr>
      <w:r>
        <w:t>C</w:t>
      </w:r>
      <w:r w:rsidR="004C71D6">
        <w:t xml:space="preserve">alm and reassure the </w:t>
      </w:r>
      <w:r w:rsidR="00CB04AA">
        <w:t>injured person</w:t>
      </w:r>
    </w:p>
    <w:p w14:paraId="0A0CECAD" w14:textId="42417A11" w:rsidR="004C71D6" w:rsidRDefault="004C71D6" w:rsidP="00271688">
      <w:pPr>
        <w:numPr>
          <w:ilvl w:val="0"/>
          <w:numId w:val="21"/>
        </w:numPr>
      </w:pPr>
      <w:r>
        <w:t xml:space="preserve">Assess and </w:t>
      </w:r>
      <w:proofErr w:type="spellStart"/>
      <w:r>
        <w:t>prioritise</w:t>
      </w:r>
      <w:proofErr w:type="spellEnd"/>
      <w:r>
        <w:t xml:space="preserve"> </w:t>
      </w:r>
      <w:r w:rsidR="00F4357E">
        <w:t>First Aid</w:t>
      </w:r>
      <w:r>
        <w:t xml:space="preserve"> treatment for the </w:t>
      </w:r>
      <w:r w:rsidR="00CB04AA">
        <w:t>injured person</w:t>
      </w:r>
      <w:r>
        <w:t xml:space="preserve"> </w:t>
      </w:r>
    </w:p>
    <w:p w14:paraId="2CE057E7" w14:textId="7ADE4A50" w:rsidR="004C71D6" w:rsidRDefault="004C71D6" w:rsidP="00271688">
      <w:pPr>
        <w:numPr>
          <w:ilvl w:val="0"/>
          <w:numId w:val="21"/>
        </w:numPr>
      </w:pPr>
      <w:r>
        <w:t xml:space="preserve">Ensure contact with </w:t>
      </w:r>
      <w:r w:rsidR="00CB593A">
        <w:t>Emergency Services</w:t>
      </w:r>
      <w:r>
        <w:t xml:space="preserve"> has been made if required</w:t>
      </w:r>
    </w:p>
    <w:p w14:paraId="35991575" w14:textId="41AA94FD" w:rsidR="004C71D6" w:rsidRDefault="004C71D6" w:rsidP="00271688">
      <w:pPr>
        <w:numPr>
          <w:ilvl w:val="0"/>
          <w:numId w:val="21"/>
        </w:numPr>
      </w:pPr>
      <w:r>
        <w:t xml:space="preserve">If the casualty is conscious, request information from the </w:t>
      </w:r>
      <w:r w:rsidR="00CB04AA">
        <w:t xml:space="preserve">injured person </w:t>
      </w:r>
      <w:r w:rsidR="00A705C4">
        <w:t xml:space="preserve">regarding any </w:t>
      </w:r>
      <w:r>
        <w:t>medical conditions</w:t>
      </w:r>
      <w:r w:rsidR="00A705C4">
        <w:t xml:space="preserve"> and </w:t>
      </w:r>
      <w:r>
        <w:t xml:space="preserve">allergies </w:t>
      </w:r>
      <w:r w:rsidR="00A705C4">
        <w:t xml:space="preserve">they may have, </w:t>
      </w:r>
      <w:r>
        <w:t xml:space="preserve">or </w:t>
      </w:r>
      <w:r w:rsidR="00A705C4">
        <w:t xml:space="preserve">details about </w:t>
      </w:r>
      <w:r>
        <w:t xml:space="preserve">the incident </w:t>
      </w:r>
    </w:p>
    <w:p w14:paraId="4CD8E97E" w14:textId="7415C3B7" w:rsidR="004C71D6" w:rsidRDefault="004C71D6" w:rsidP="00271688">
      <w:pPr>
        <w:numPr>
          <w:ilvl w:val="0"/>
          <w:numId w:val="21"/>
        </w:numPr>
      </w:pPr>
      <w:r>
        <w:t xml:space="preserve">Obtain consent to </w:t>
      </w:r>
      <w:r w:rsidR="00A705C4">
        <w:t xml:space="preserve">administer </w:t>
      </w:r>
      <w:r>
        <w:t>treatment</w:t>
      </w:r>
    </w:p>
    <w:p w14:paraId="667964B0" w14:textId="261D67E1" w:rsidR="0022714B" w:rsidRDefault="004C71D6" w:rsidP="00271688">
      <w:pPr>
        <w:numPr>
          <w:ilvl w:val="0"/>
          <w:numId w:val="21"/>
        </w:numPr>
      </w:pPr>
      <w:r>
        <w:t xml:space="preserve">Provide </w:t>
      </w:r>
      <w:r w:rsidR="00F4357E">
        <w:t>First Aid</w:t>
      </w:r>
      <w:r w:rsidR="006D6D69">
        <w:t>.</w:t>
      </w:r>
    </w:p>
    <w:p w14:paraId="3AF17140" w14:textId="77777777" w:rsidR="006D6D69" w:rsidRDefault="006D6D69" w:rsidP="00B30044">
      <w:pPr>
        <w:ind w:left="360"/>
      </w:pPr>
    </w:p>
    <w:p w14:paraId="5A18AAFF" w14:textId="77777777" w:rsidR="0022714B" w:rsidRDefault="0022714B" w:rsidP="0022714B">
      <w:pPr>
        <w:pStyle w:val="BodyText2"/>
        <w:pBdr>
          <w:left w:val="single" w:sz="2" w:space="0" w:color="auto"/>
        </w:pBdr>
        <w:rPr>
          <w:b/>
        </w:rPr>
      </w:pPr>
      <w:r w:rsidRPr="007608D1">
        <w:rPr>
          <w:b/>
        </w:rPr>
        <w:sym w:font="Wingdings 2" w:char="F023"/>
      </w:r>
      <w:r w:rsidRPr="007608D1">
        <w:rPr>
          <w:b/>
        </w:rPr>
        <w:t>Note*</w:t>
      </w:r>
    </w:p>
    <w:p w14:paraId="1D3892D3" w14:textId="158F85B4" w:rsidR="006D6D69" w:rsidRPr="006D6D69" w:rsidRDefault="006D6D69" w:rsidP="0022714B">
      <w:pPr>
        <w:pStyle w:val="BodyText2"/>
        <w:pBdr>
          <w:left w:val="single" w:sz="2" w:space="0" w:color="auto"/>
        </w:pBdr>
      </w:pPr>
      <w:r>
        <w:t xml:space="preserve">A client drug overdose or a mental health episode may happen at your organisation. A Risk Management Plan template has been developed for each of these issues as part of the Risk Management Policy. Elements of this </w:t>
      </w:r>
      <w:r w:rsidR="005914EA">
        <w:t xml:space="preserve">policy </w:t>
      </w:r>
      <w:r>
        <w:t>may also be identified in the WHS policy or procedures for your organisation.</w:t>
      </w:r>
    </w:p>
    <w:p w14:paraId="6CD618F0" w14:textId="514632D6" w:rsidR="0022714B" w:rsidRPr="007608D1" w:rsidRDefault="0022714B" w:rsidP="0022714B">
      <w:pPr>
        <w:pStyle w:val="BodyText2"/>
        <w:pBdr>
          <w:left w:val="single" w:sz="2" w:space="0" w:color="auto"/>
        </w:pBdr>
      </w:pPr>
    </w:p>
    <w:p w14:paraId="6C87B1C9" w14:textId="77777777" w:rsidR="0022714B" w:rsidRPr="007608D1" w:rsidRDefault="0022714B" w:rsidP="0022714B">
      <w:pPr>
        <w:pStyle w:val="BodyText2"/>
        <w:pBdr>
          <w:left w:val="single" w:sz="2" w:space="0" w:color="auto"/>
        </w:pBdr>
      </w:pPr>
      <w:r w:rsidRPr="007608D1">
        <w:t>*Please delete note before finalising this policy</w:t>
      </w:r>
      <w:r>
        <w:t>.</w:t>
      </w:r>
    </w:p>
    <w:p w14:paraId="5137D87F" w14:textId="77777777" w:rsidR="0022714B" w:rsidRDefault="0022714B" w:rsidP="004C71D6"/>
    <w:p w14:paraId="47C24B07" w14:textId="12E198ED" w:rsidR="004C71D6" w:rsidRDefault="0022714B" w:rsidP="00AE1973">
      <w:pPr>
        <w:pStyle w:val="Heading3"/>
      </w:pPr>
      <w:bookmarkStart w:id="207" w:name="_Toc366758324"/>
      <w:bookmarkStart w:id="208" w:name="_Toc366759302"/>
      <w:bookmarkStart w:id="209" w:name="_Toc11656838"/>
      <w:bookmarkStart w:id="210" w:name="_Toc12627471"/>
      <w:r>
        <w:t>7</w:t>
      </w:r>
      <w:r w:rsidR="0039419C">
        <w:t>.4</w:t>
      </w:r>
      <w:r w:rsidR="0039419C">
        <w:tab/>
      </w:r>
      <w:r w:rsidR="004C71D6">
        <w:t>Consent to treatment</w:t>
      </w:r>
      <w:bookmarkEnd w:id="207"/>
      <w:bookmarkEnd w:id="208"/>
      <w:bookmarkEnd w:id="209"/>
      <w:bookmarkEnd w:id="210"/>
    </w:p>
    <w:p w14:paraId="03C51580" w14:textId="48227EFB" w:rsidR="004C71D6" w:rsidRDefault="00F4357E" w:rsidP="004C71D6">
      <w:r>
        <w:t>First Aid</w:t>
      </w:r>
      <w:r w:rsidR="004C71D6">
        <w:t>ers require consent from the casualty prior to commencing an</w:t>
      </w:r>
      <w:r w:rsidR="00E65B19">
        <w:t>y</w:t>
      </w:r>
      <w:r w:rsidR="004C71D6">
        <w:t xml:space="preserve"> </w:t>
      </w:r>
      <w:r>
        <w:t>First Aid</w:t>
      </w:r>
      <w:r w:rsidR="006D6D69">
        <w:t xml:space="preserve"> </w:t>
      </w:r>
      <w:r w:rsidR="004C71D6">
        <w:t>treatment</w:t>
      </w:r>
      <w:r w:rsidR="00E65B19">
        <w:t>,</w:t>
      </w:r>
      <w:r w:rsidR="004C71D6">
        <w:t xml:space="preserve"> unless the casualty is unresponsive and therefore unable to give consent. In this circumstance, it is presumed the person would give consent if they were conscious. </w:t>
      </w:r>
    </w:p>
    <w:p w14:paraId="3AD68DB1" w14:textId="77777777" w:rsidR="004C71D6" w:rsidRDefault="004C71D6" w:rsidP="004C71D6"/>
    <w:p w14:paraId="54068FFF" w14:textId="6E6E518D" w:rsidR="004C71D6" w:rsidRDefault="004C71D6" w:rsidP="004C71D6">
      <w:r>
        <w:t>If the casualty is a child, the parent/guardian should be asked for permission, but if the parent/guardian is not present and the illness is life</w:t>
      </w:r>
      <w:r w:rsidR="00BC4A27">
        <w:t>-</w:t>
      </w:r>
      <w:r>
        <w:t xml:space="preserve">threatening, immediate </w:t>
      </w:r>
      <w:r w:rsidR="00F4357E">
        <w:t>First Aid</w:t>
      </w:r>
      <w:r>
        <w:t xml:space="preserve"> should be given.</w:t>
      </w:r>
    </w:p>
    <w:p w14:paraId="1ACF1B88" w14:textId="77777777" w:rsidR="004C71D6" w:rsidRDefault="004C71D6" w:rsidP="004C71D6"/>
    <w:p w14:paraId="165FE77B" w14:textId="5F05152C" w:rsidR="004C71D6" w:rsidRDefault="006D6D69" w:rsidP="00AE1973">
      <w:pPr>
        <w:pStyle w:val="Heading3"/>
      </w:pPr>
      <w:bookmarkStart w:id="211" w:name="_Toc366758325"/>
      <w:bookmarkStart w:id="212" w:name="_Toc366759303"/>
      <w:bookmarkStart w:id="213" w:name="_Toc11656839"/>
      <w:bookmarkStart w:id="214" w:name="_Toc12627472"/>
      <w:r>
        <w:t>7</w:t>
      </w:r>
      <w:r w:rsidR="0039419C">
        <w:t>.5</w:t>
      </w:r>
      <w:r w:rsidR="0039419C">
        <w:tab/>
      </w:r>
      <w:r w:rsidR="004C71D6">
        <w:t>Duty of care</w:t>
      </w:r>
      <w:bookmarkEnd w:id="211"/>
      <w:bookmarkEnd w:id="212"/>
      <w:bookmarkEnd w:id="213"/>
      <w:bookmarkEnd w:id="214"/>
    </w:p>
    <w:p w14:paraId="78402090" w14:textId="1F59BC31" w:rsidR="004C71D6" w:rsidRDefault="004C71D6" w:rsidP="004C71D6">
      <w:r>
        <w:t xml:space="preserve">When a </w:t>
      </w:r>
      <w:r w:rsidR="00F4357E">
        <w:t>First Aid</w:t>
      </w:r>
      <w:r>
        <w:t xml:space="preserve">er commences </w:t>
      </w:r>
      <w:r w:rsidR="00BC4A27">
        <w:t xml:space="preserve">administering </w:t>
      </w:r>
      <w:r w:rsidR="00F4357E">
        <w:t>First Aid</w:t>
      </w:r>
      <w:r>
        <w:t xml:space="preserve"> treatment to the casualty, they are committed to provide a duty of care to that casualty. This duty of care requires that the </w:t>
      </w:r>
      <w:r w:rsidR="00F4357E">
        <w:t>First Aid</w:t>
      </w:r>
      <w:r>
        <w:t xml:space="preserve">er remains and provides </w:t>
      </w:r>
      <w:r w:rsidR="00F4357E">
        <w:t>First Aid</w:t>
      </w:r>
      <w:r>
        <w:t xml:space="preserve"> treatment to the best of their ability, training and experience until: </w:t>
      </w:r>
    </w:p>
    <w:p w14:paraId="4F2E2E12" w14:textId="361C8257" w:rsidR="004C71D6" w:rsidRDefault="004C71D6" w:rsidP="00271688">
      <w:pPr>
        <w:numPr>
          <w:ilvl w:val="0"/>
          <w:numId w:val="22"/>
        </w:numPr>
      </w:pPr>
      <w:r>
        <w:t xml:space="preserve">another person with more experience or knowledge in the provision of </w:t>
      </w:r>
      <w:r w:rsidR="00F4357E">
        <w:t>First Aid</w:t>
      </w:r>
      <w:r>
        <w:t xml:space="preserve"> arrives and agrees to take control; or </w:t>
      </w:r>
    </w:p>
    <w:p w14:paraId="39AA48D3" w14:textId="77777777" w:rsidR="004C71D6" w:rsidRDefault="004C71D6" w:rsidP="00271688">
      <w:pPr>
        <w:numPr>
          <w:ilvl w:val="0"/>
          <w:numId w:val="22"/>
        </w:numPr>
      </w:pPr>
      <w:r>
        <w:t>a qualified medical practitioner arrives; or</w:t>
      </w:r>
    </w:p>
    <w:p w14:paraId="54B889CA" w14:textId="77777777" w:rsidR="004C71D6" w:rsidRDefault="004C71D6" w:rsidP="00271688">
      <w:pPr>
        <w:numPr>
          <w:ilvl w:val="0"/>
          <w:numId w:val="22"/>
        </w:numPr>
      </w:pPr>
      <w:r>
        <w:t xml:space="preserve">they are physically unable to; or </w:t>
      </w:r>
    </w:p>
    <w:p w14:paraId="468ADAA2" w14:textId="50955FBE" w:rsidR="004C71D6" w:rsidRDefault="004C71D6" w:rsidP="00271688">
      <w:pPr>
        <w:numPr>
          <w:ilvl w:val="0"/>
          <w:numId w:val="22"/>
        </w:numPr>
      </w:pPr>
      <w:r>
        <w:t xml:space="preserve">the situation becomes unsafe </w:t>
      </w:r>
      <w:r w:rsidR="00BC4A27">
        <w:t xml:space="preserve">for them to continue </w:t>
      </w:r>
      <w:r>
        <w:t>to do so.</w:t>
      </w:r>
    </w:p>
    <w:p w14:paraId="57F240EE" w14:textId="77777777" w:rsidR="004C71D6" w:rsidRDefault="004C71D6" w:rsidP="004C71D6"/>
    <w:p w14:paraId="03B1E0A0" w14:textId="4A8FF0B8" w:rsidR="004C71D6" w:rsidRDefault="006D6D69" w:rsidP="00AE1973">
      <w:pPr>
        <w:pStyle w:val="Heading3"/>
      </w:pPr>
      <w:bookmarkStart w:id="215" w:name="_Toc366758326"/>
      <w:bookmarkStart w:id="216" w:name="_Toc366759304"/>
      <w:bookmarkStart w:id="217" w:name="_Toc11656840"/>
      <w:bookmarkStart w:id="218" w:name="_Toc12627473"/>
      <w:r>
        <w:t>7</w:t>
      </w:r>
      <w:r w:rsidR="0039419C">
        <w:t>.6</w:t>
      </w:r>
      <w:r w:rsidR="0039419C">
        <w:tab/>
      </w:r>
      <w:r w:rsidR="004C71D6">
        <w:t>Infection control</w:t>
      </w:r>
      <w:bookmarkEnd w:id="215"/>
      <w:bookmarkEnd w:id="216"/>
      <w:bookmarkEnd w:id="217"/>
      <w:bookmarkEnd w:id="218"/>
    </w:p>
    <w:p w14:paraId="5A031EC2" w14:textId="02E24199" w:rsidR="004C71D6" w:rsidRDefault="003F6C2F" w:rsidP="004C71D6">
      <w:r w:rsidRPr="003F6C2F">
        <w:rPr>
          <w:b/>
        </w:rPr>
        <w:t>[</w:t>
      </w:r>
      <w:r w:rsidR="00AE1973" w:rsidRPr="003F6C2F">
        <w:rPr>
          <w:b/>
        </w:rPr>
        <w:t>Insert</w:t>
      </w:r>
      <w:r w:rsidRPr="003F6C2F">
        <w:rPr>
          <w:b/>
        </w:rPr>
        <w:t xml:space="preserve"> organisation name]</w:t>
      </w:r>
      <w:r w:rsidR="00AE1973">
        <w:rPr>
          <w:b/>
        </w:rPr>
        <w:t xml:space="preserve"> </w:t>
      </w:r>
      <w:r w:rsidR="00F4357E">
        <w:t>First Aid</w:t>
      </w:r>
      <w:r w:rsidR="004C71D6">
        <w:t xml:space="preserve">ers take steps to prevent direct contact with bodily fluids </w:t>
      </w:r>
      <w:r w:rsidR="00CB04AA">
        <w:t>while</w:t>
      </w:r>
      <w:r w:rsidR="004C71D6">
        <w:t xml:space="preserve"> providing </w:t>
      </w:r>
      <w:r w:rsidR="00F4357E">
        <w:t>First Aid</w:t>
      </w:r>
      <w:r w:rsidR="004C71D6">
        <w:t>. Ideally</w:t>
      </w:r>
      <w:r w:rsidR="005B12B4">
        <w:t>,</w:t>
      </w:r>
      <w:r w:rsidR="004C71D6">
        <w:t xml:space="preserve"> </w:t>
      </w:r>
      <w:r w:rsidR="00F4357E">
        <w:t>First Aid</w:t>
      </w:r>
      <w:r w:rsidR="004C71D6">
        <w:t xml:space="preserve">ers wash their hands before and after providing </w:t>
      </w:r>
      <w:r w:rsidR="00F4357E">
        <w:t>First Aid</w:t>
      </w:r>
      <w:r w:rsidR="005B12B4">
        <w:t>, to assist in protecting the casualty,</w:t>
      </w:r>
      <w:r w:rsidR="004C71D6">
        <w:t xml:space="preserve"> themselves </w:t>
      </w:r>
      <w:r w:rsidR="005B12B4">
        <w:t xml:space="preserve">and others </w:t>
      </w:r>
      <w:r w:rsidR="004C71D6">
        <w:t xml:space="preserve">from the risk of infection. Instant hand </w:t>
      </w:r>
      <w:proofErr w:type="spellStart"/>
      <w:r w:rsidR="004C71D6">
        <w:t>sanitiser</w:t>
      </w:r>
      <w:proofErr w:type="spellEnd"/>
      <w:r w:rsidR="004C71D6">
        <w:t xml:space="preserve"> is </w:t>
      </w:r>
      <w:r w:rsidR="004C71D6">
        <w:lastRenderedPageBreak/>
        <w:t xml:space="preserve">located at the WHS post </w:t>
      </w:r>
      <w:r w:rsidR="00BC4A27">
        <w:t xml:space="preserve">where </w:t>
      </w:r>
      <w:r w:rsidR="004C71D6">
        <w:t xml:space="preserve">the </w:t>
      </w:r>
      <w:r w:rsidR="00F4357E">
        <w:t>First Aid</w:t>
      </w:r>
      <w:r w:rsidR="004C71D6">
        <w:t xml:space="preserve"> kit</w:t>
      </w:r>
      <w:r w:rsidR="00BC4A27">
        <w:t xml:space="preserve"> is kept</w:t>
      </w:r>
      <w:r w:rsidR="004C71D6">
        <w:t xml:space="preserve">. Disposable gloves are provided and should be </w:t>
      </w:r>
      <w:r w:rsidR="006D6D69">
        <w:t xml:space="preserve">worn while providing </w:t>
      </w:r>
      <w:r w:rsidR="00F4357E">
        <w:t>First Aid</w:t>
      </w:r>
      <w:r w:rsidR="006D6D69">
        <w:t>.</w:t>
      </w:r>
    </w:p>
    <w:p w14:paraId="5B92C44B" w14:textId="77777777" w:rsidR="006D6D69" w:rsidRDefault="006D6D69" w:rsidP="004C71D6"/>
    <w:p w14:paraId="0E1F80C3" w14:textId="52599004" w:rsidR="00B22266" w:rsidRDefault="004C71D6" w:rsidP="004C71D6">
      <w:r>
        <w:t xml:space="preserve">If a </w:t>
      </w:r>
      <w:r w:rsidR="00F4357E">
        <w:t>First Aid</w:t>
      </w:r>
      <w:r>
        <w:t xml:space="preserve">er does </w:t>
      </w:r>
      <w:proofErr w:type="gramStart"/>
      <w:r>
        <w:t>come into contact with</w:t>
      </w:r>
      <w:proofErr w:type="gramEnd"/>
      <w:r>
        <w:t xml:space="preserve"> a casualty’s </w:t>
      </w:r>
      <w:r w:rsidRPr="0053763B">
        <w:t>bodily</w:t>
      </w:r>
      <w:r>
        <w:t xml:space="preserve"> fluids, seek medi</w:t>
      </w:r>
      <w:r w:rsidR="005B12B4">
        <w:t>cal advice as soon as po</w:t>
      </w:r>
      <w:r w:rsidR="006D6D69">
        <w:t>ssible and report the incident.</w:t>
      </w:r>
    </w:p>
    <w:p w14:paraId="089FA39A" w14:textId="77777777" w:rsidR="00B22266" w:rsidRDefault="00B22266" w:rsidP="00B22266"/>
    <w:p w14:paraId="6F53F61A" w14:textId="0BC277ED" w:rsidR="00B22266" w:rsidRDefault="00B22266" w:rsidP="00B22266">
      <w:r>
        <w:t xml:space="preserve">Effective </w:t>
      </w:r>
      <w:r w:rsidR="00BC4A27">
        <w:t xml:space="preserve">control of </w:t>
      </w:r>
      <w:r>
        <w:t xml:space="preserve">infection is central to providing high quality support for clients and a safe environment for </w:t>
      </w:r>
      <w:r w:rsidRPr="00CF106E">
        <w:rPr>
          <w:b/>
        </w:rPr>
        <w:t>[insert organisation name]</w:t>
      </w:r>
      <w:r>
        <w:t xml:space="preserve"> </w:t>
      </w:r>
      <w:r w:rsidR="006D6D69">
        <w:t>workers and</w:t>
      </w:r>
      <w:r>
        <w:t xml:space="preserve"> visitors. </w:t>
      </w:r>
    </w:p>
    <w:p w14:paraId="03153544" w14:textId="77777777" w:rsidR="00B22266" w:rsidRDefault="00B22266" w:rsidP="00B22266"/>
    <w:p w14:paraId="5FA921E1" w14:textId="77777777" w:rsidR="00B22266" w:rsidRDefault="00B22266" w:rsidP="00B22266">
      <w:r>
        <w:t xml:space="preserve">Staff and clients are most likely sources of infectious agents and are also the most common susceptible hosts. Other people visiting the premises may be at risk of both infection and transmission. </w:t>
      </w:r>
    </w:p>
    <w:p w14:paraId="7685AD13" w14:textId="77777777" w:rsidR="00B22266" w:rsidRDefault="00B22266" w:rsidP="00B22266"/>
    <w:p w14:paraId="014D97CF" w14:textId="29308ADF" w:rsidR="00B22266" w:rsidRDefault="00B22266" w:rsidP="00B22266">
      <w:r>
        <w:t>The main modes for transmission of infectious agents are contact (including blood</w:t>
      </w:r>
      <w:r w:rsidR="00E62C2F">
        <w:t>-</w:t>
      </w:r>
      <w:r>
        <w:t>borne), droplet and airborne. Transmission of infection may also occur through sources such as contaminated food, water, medications, devices or equipment</w:t>
      </w:r>
      <w:r w:rsidR="00E62C2F">
        <w:t>. Infection can also</w:t>
      </w:r>
      <w:r w:rsidRPr="00C42CA7">
        <w:t xml:space="preserve"> be spread from person to person in </w:t>
      </w:r>
      <w:proofErr w:type="gramStart"/>
      <w:r w:rsidRPr="00C42CA7">
        <w:t>a number of</w:t>
      </w:r>
      <w:proofErr w:type="gramEnd"/>
      <w:r w:rsidRPr="00C42CA7">
        <w:t xml:space="preserve"> ways, including coughing, sneezing, contact with contaminated surfaces, broken skin, </w:t>
      </w:r>
      <w:r w:rsidRPr="0053763B">
        <w:t>bodily</w:t>
      </w:r>
      <w:r w:rsidRPr="00C42CA7">
        <w:t xml:space="preserve"> fluids and many other ways.</w:t>
      </w:r>
    </w:p>
    <w:p w14:paraId="18C594E0" w14:textId="77777777" w:rsidR="00B22266" w:rsidRDefault="00B22266" w:rsidP="00B22266"/>
    <w:p w14:paraId="377D857C" w14:textId="77777777" w:rsidR="00B22266" w:rsidRDefault="00B22266" w:rsidP="00B22266">
      <w:r w:rsidRPr="00985506">
        <w:rPr>
          <w:b/>
        </w:rPr>
        <w:t>[Insert organisation name]</w:t>
      </w:r>
      <w:r>
        <w:t xml:space="preserve"> prevent and control infections in the facilities by: </w:t>
      </w:r>
    </w:p>
    <w:p w14:paraId="6576BDDC" w14:textId="77777777" w:rsidR="00B22266" w:rsidRDefault="00B22266" w:rsidP="00271688">
      <w:pPr>
        <w:pStyle w:val="ListParagraph"/>
        <w:numPr>
          <w:ilvl w:val="0"/>
          <w:numId w:val="65"/>
        </w:numPr>
      </w:pPr>
      <w:r>
        <w:t>Implementing cleaning protocols with emphasis on food preparation surfaces and bathrooms</w:t>
      </w:r>
    </w:p>
    <w:p w14:paraId="175E9CA2" w14:textId="7513D515" w:rsidR="00B22266" w:rsidRDefault="00B22266" w:rsidP="00271688">
      <w:pPr>
        <w:pStyle w:val="ListParagraph"/>
        <w:numPr>
          <w:ilvl w:val="0"/>
          <w:numId w:val="65"/>
        </w:numPr>
      </w:pPr>
      <w:r>
        <w:t xml:space="preserve">Providing safe </w:t>
      </w:r>
      <w:r w:rsidR="00E62C2F">
        <w:t>S</w:t>
      </w:r>
      <w:r>
        <w:t xml:space="preserve">harps </w:t>
      </w:r>
      <w:r w:rsidR="00E62C2F">
        <w:t>D</w:t>
      </w:r>
      <w:r>
        <w:t xml:space="preserve">isposal </w:t>
      </w:r>
      <w:r w:rsidR="00E62C2F">
        <w:t>U</w:t>
      </w:r>
      <w:r>
        <w:t>nits</w:t>
      </w:r>
    </w:p>
    <w:p w14:paraId="23ABA20F" w14:textId="4F7E4098" w:rsidR="00B22266" w:rsidRDefault="00B22266" w:rsidP="00271688">
      <w:pPr>
        <w:pStyle w:val="ListParagraph"/>
        <w:numPr>
          <w:ilvl w:val="0"/>
          <w:numId w:val="65"/>
        </w:numPr>
      </w:pPr>
      <w:r>
        <w:t xml:space="preserve">Providing disposable liquid handwash dispensers, paper towels and </w:t>
      </w:r>
      <w:proofErr w:type="spellStart"/>
      <w:r>
        <w:t>saniti</w:t>
      </w:r>
      <w:r w:rsidR="00782057">
        <w:t>s</w:t>
      </w:r>
      <w:r>
        <w:t>er</w:t>
      </w:r>
      <w:proofErr w:type="spellEnd"/>
      <w:r>
        <w:t xml:space="preserve"> </w:t>
      </w:r>
    </w:p>
    <w:p w14:paraId="0A74DD90" w14:textId="68043EF9" w:rsidR="00B22266" w:rsidRDefault="00B22266" w:rsidP="00271688">
      <w:pPr>
        <w:pStyle w:val="ListParagraph"/>
        <w:numPr>
          <w:ilvl w:val="0"/>
          <w:numId w:val="65"/>
        </w:numPr>
      </w:pPr>
      <w:r>
        <w:t>Providing and supporting training for workers in infection control practices</w:t>
      </w:r>
      <w:r w:rsidR="00DF0BB9">
        <w:t>,</w:t>
      </w:r>
      <w:r>
        <w:t xml:space="preserve"> including:</w:t>
      </w:r>
    </w:p>
    <w:p w14:paraId="4064950F" w14:textId="2049ADFE" w:rsidR="00B22266" w:rsidRDefault="00B22266" w:rsidP="00271688">
      <w:pPr>
        <w:pStyle w:val="ListParagraph"/>
        <w:numPr>
          <w:ilvl w:val="0"/>
          <w:numId w:val="67"/>
        </w:numPr>
      </w:pPr>
      <w:r>
        <w:t>good hygiene practices, e.g. hand washing, pro</w:t>
      </w:r>
      <w:r w:rsidR="006D6D69">
        <w:t>tective barriers (e.g. gloves)</w:t>
      </w:r>
    </w:p>
    <w:p w14:paraId="6DB73FAE" w14:textId="45A4BE8B" w:rsidR="00B22266" w:rsidRDefault="00B22266" w:rsidP="00271688">
      <w:pPr>
        <w:pStyle w:val="ListParagraph"/>
        <w:numPr>
          <w:ilvl w:val="0"/>
          <w:numId w:val="67"/>
        </w:numPr>
      </w:pPr>
      <w:r>
        <w:t>handling and disposal of infecti</w:t>
      </w:r>
      <w:r w:rsidR="006D6D69">
        <w:t>ous waste, laundry and sharps</w:t>
      </w:r>
    </w:p>
    <w:p w14:paraId="2A12F13F" w14:textId="34C4C06F" w:rsidR="00B22266" w:rsidRDefault="00B22266" w:rsidP="00271688">
      <w:pPr>
        <w:pStyle w:val="ListParagraph"/>
        <w:numPr>
          <w:ilvl w:val="0"/>
          <w:numId w:val="67"/>
        </w:numPr>
      </w:pPr>
      <w:r>
        <w:t>precautions to be use</w:t>
      </w:r>
      <w:r w:rsidR="006D6D69">
        <w:t>d when working with all clients</w:t>
      </w:r>
    </w:p>
    <w:p w14:paraId="33BDBB41" w14:textId="3BD1D9E2" w:rsidR="00B22266" w:rsidRDefault="00B22266" w:rsidP="00271688">
      <w:pPr>
        <w:pStyle w:val="ListParagraph"/>
        <w:numPr>
          <w:ilvl w:val="0"/>
          <w:numId w:val="67"/>
        </w:numPr>
      </w:pPr>
      <w:r>
        <w:t xml:space="preserve">handling all blood and other </w:t>
      </w:r>
      <w:r w:rsidR="0053763B">
        <w:t xml:space="preserve">bodily fluids </w:t>
      </w:r>
      <w:r>
        <w:t>(regardless of the client’s perceived infectious status).</w:t>
      </w:r>
    </w:p>
    <w:p w14:paraId="10C57D64" w14:textId="77777777" w:rsidR="00B22266" w:rsidRDefault="00B22266" w:rsidP="00B22266"/>
    <w:p w14:paraId="03681177" w14:textId="77777777" w:rsidR="00B22266" w:rsidRDefault="00B22266" w:rsidP="00B22266">
      <w:pPr>
        <w:pStyle w:val="Heading5"/>
      </w:pPr>
      <w:r>
        <w:t>A.</w:t>
      </w:r>
      <w:r>
        <w:tab/>
        <w:t xml:space="preserve">Key safety measures </w:t>
      </w:r>
    </w:p>
    <w:p w14:paraId="4A72B52E" w14:textId="4E8B96CC" w:rsidR="00B22266" w:rsidRDefault="00B22266" w:rsidP="00B22266">
      <w:r>
        <w:t>The</w:t>
      </w:r>
      <w:r w:rsidR="00782057">
        <w:t>re</w:t>
      </w:r>
      <w:r>
        <w:t xml:space="preserve"> are administrative measures </w:t>
      </w:r>
      <w:r w:rsidR="00782057">
        <w:t xml:space="preserve">that can be implemented </w:t>
      </w:r>
      <w:r>
        <w:t>to improve workplace safety for workers and clients. Th</w:t>
      </w:r>
      <w:r w:rsidR="00782057">
        <w:t>e</w:t>
      </w:r>
      <w:r>
        <w:t>s</w:t>
      </w:r>
      <w:r w:rsidR="00782057">
        <w:t>e measures should ensure</w:t>
      </w:r>
      <w:r>
        <w:t xml:space="preserve"> that staff members:</w:t>
      </w:r>
    </w:p>
    <w:p w14:paraId="2D9D9355" w14:textId="5C24F2DD" w:rsidR="00B22266" w:rsidRDefault="00B22266" w:rsidP="00271688">
      <w:pPr>
        <w:pStyle w:val="ListParagraph"/>
        <w:numPr>
          <w:ilvl w:val="0"/>
          <w:numId w:val="73"/>
        </w:numPr>
      </w:pPr>
      <w:r>
        <w:t>Receive training and supervision related to infection</w:t>
      </w:r>
      <w:r w:rsidR="00782057">
        <w:t>-</w:t>
      </w:r>
      <w:r>
        <w:t xml:space="preserve">prevention and control procedures </w:t>
      </w:r>
    </w:p>
    <w:p w14:paraId="2FE9749E" w14:textId="77777777" w:rsidR="0053763B" w:rsidRDefault="00B22266" w:rsidP="00271688">
      <w:pPr>
        <w:pStyle w:val="ListParagraph"/>
        <w:numPr>
          <w:ilvl w:val="0"/>
          <w:numId w:val="73"/>
        </w:numPr>
      </w:pPr>
      <w:proofErr w:type="gramStart"/>
      <w:r w:rsidRPr="0053763B">
        <w:t>Are able to</w:t>
      </w:r>
      <w:proofErr w:type="gramEnd"/>
      <w:r w:rsidRPr="0053763B">
        <w:t xml:space="preserve"> identify and assess infection</w:t>
      </w:r>
      <w:r w:rsidR="0031748F" w:rsidRPr="0053763B">
        <w:t>-</w:t>
      </w:r>
      <w:r w:rsidRPr="0053763B">
        <w:t>control risks</w:t>
      </w:r>
    </w:p>
    <w:p w14:paraId="1178FEB8" w14:textId="2A2BA95E" w:rsidR="00B22266" w:rsidRPr="0053763B" w:rsidRDefault="0053763B" w:rsidP="00271688">
      <w:pPr>
        <w:pStyle w:val="ListParagraph"/>
        <w:numPr>
          <w:ilvl w:val="0"/>
          <w:numId w:val="73"/>
        </w:numPr>
      </w:pPr>
      <w:r w:rsidRPr="0053763B">
        <w:t>Plan and</w:t>
      </w:r>
      <w:r w:rsidR="00B22266" w:rsidRPr="0053763B">
        <w:t xml:space="preserve"> prepare </w:t>
      </w:r>
      <w:r w:rsidRPr="0053763B">
        <w:t>for identified risks including communication</w:t>
      </w:r>
      <w:r w:rsidR="00B22266" w:rsidRPr="0053763B">
        <w:t xml:space="preserve"> to clients or workers </w:t>
      </w:r>
    </w:p>
    <w:p w14:paraId="69D096E2" w14:textId="77777777" w:rsidR="00B22266" w:rsidRDefault="00B22266" w:rsidP="00271688">
      <w:pPr>
        <w:pStyle w:val="ListParagraph"/>
        <w:numPr>
          <w:ilvl w:val="0"/>
          <w:numId w:val="73"/>
        </w:numPr>
      </w:pPr>
      <w:r>
        <w:t xml:space="preserve">Act with caution </w:t>
      </w:r>
      <w:proofErr w:type="gramStart"/>
      <w:r>
        <w:t>at all times</w:t>
      </w:r>
      <w:proofErr w:type="gramEnd"/>
      <w:r>
        <w:t xml:space="preserve"> and use p</w:t>
      </w:r>
      <w:r w:rsidRPr="001F2D30">
        <w:t xml:space="preserve">rotective </w:t>
      </w:r>
      <w:r>
        <w:t>b</w:t>
      </w:r>
      <w:r w:rsidRPr="001F2D30">
        <w:t>arriers or personal protective equipment (PPE)</w:t>
      </w:r>
    </w:p>
    <w:p w14:paraId="0239453B" w14:textId="77777777" w:rsidR="00B22266" w:rsidRDefault="00B22266" w:rsidP="00271688">
      <w:pPr>
        <w:pStyle w:val="ListParagraph"/>
        <w:numPr>
          <w:ilvl w:val="0"/>
          <w:numId w:val="73"/>
        </w:numPr>
      </w:pPr>
      <w:r>
        <w:t>Understand the importance of hand care and hand washing</w:t>
      </w:r>
    </w:p>
    <w:p w14:paraId="6A2195D7" w14:textId="396DED7A" w:rsidR="00B22266" w:rsidRDefault="00B22266" w:rsidP="00271688">
      <w:pPr>
        <w:pStyle w:val="ListParagraph"/>
        <w:numPr>
          <w:ilvl w:val="0"/>
          <w:numId w:val="73"/>
        </w:numPr>
      </w:pPr>
      <w:r>
        <w:t xml:space="preserve">Follow procedures </w:t>
      </w:r>
      <w:r w:rsidR="003C0CC5">
        <w:t>regarding</w:t>
      </w:r>
      <w:r w:rsidR="006D6D69">
        <w:t xml:space="preserve"> the use of needles and sharps</w:t>
      </w:r>
    </w:p>
    <w:p w14:paraId="257E35CC" w14:textId="36852C9A" w:rsidR="00B22266" w:rsidRDefault="00B22266" w:rsidP="00271688">
      <w:pPr>
        <w:pStyle w:val="ListParagraph"/>
        <w:numPr>
          <w:ilvl w:val="0"/>
          <w:numId w:val="73"/>
        </w:numPr>
      </w:pPr>
      <w:r>
        <w:t>Review each client incident t</w:t>
      </w:r>
      <w:r w:rsidR="006D6D69">
        <w:t>o ensure future safe practices.</w:t>
      </w:r>
    </w:p>
    <w:p w14:paraId="75E291AC" w14:textId="77777777" w:rsidR="00B22266" w:rsidRDefault="00B22266" w:rsidP="00B22266"/>
    <w:p w14:paraId="0FFB6707" w14:textId="3A599AC0" w:rsidR="00B22266" w:rsidRDefault="00B22266" w:rsidP="00B22266">
      <w:r>
        <w:t>For more information on the organisation’s risk management</w:t>
      </w:r>
      <w:r w:rsidR="00D14AB5">
        <w:t>,</w:t>
      </w:r>
      <w:r>
        <w:t xml:space="preserve"> refer to the Risk Management Policy.</w:t>
      </w:r>
    </w:p>
    <w:p w14:paraId="3AAC2E9E" w14:textId="77777777" w:rsidR="00B22266" w:rsidRDefault="00B22266" w:rsidP="00B22266">
      <w:pPr>
        <w:pStyle w:val="Heading5"/>
        <w:spacing w:before="360"/>
      </w:pPr>
      <w:r>
        <w:t>B.</w:t>
      </w:r>
      <w:r>
        <w:tab/>
        <w:t>Quarantining</w:t>
      </w:r>
    </w:p>
    <w:p w14:paraId="7A852A47" w14:textId="250CF8B5" w:rsidR="00B22266" w:rsidRDefault="00B22266" w:rsidP="00B22266">
      <w:r>
        <w:t xml:space="preserve">Staff, Board members, students, volunteers and clients experiencing infectious conditions will be requested to </w:t>
      </w:r>
      <w:r w:rsidR="00120DC9">
        <w:t xml:space="preserve">absent themselves </w:t>
      </w:r>
      <w:r>
        <w:t xml:space="preserve">from </w:t>
      </w:r>
      <w:r w:rsidRPr="007D054A">
        <w:rPr>
          <w:b/>
        </w:rPr>
        <w:t>[insert organisation name]</w:t>
      </w:r>
      <w:r>
        <w:t xml:space="preserve"> premises and </w:t>
      </w:r>
      <w:r w:rsidR="00120DC9">
        <w:t xml:space="preserve">refrain from </w:t>
      </w:r>
      <w:r>
        <w:t xml:space="preserve">activities during the </w:t>
      </w:r>
      <w:r w:rsidR="00D56EE6">
        <w:t>virulent</w:t>
      </w:r>
      <w:r w:rsidR="00120DC9">
        <w:t xml:space="preserve"> </w:t>
      </w:r>
      <w:r>
        <w:t>period of the condition.</w:t>
      </w:r>
    </w:p>
    <w:p w14:paraId="61B3DF8D" w14:textId="77777777" w:rsidR="00B22266" w:rsidRDefault="00B22266" w:rsidP="00B22266"/>
    <w:p w14:paraId="4C940481" w14:textId="77777777" w:rsidR="00B22266" w:rsidRDefault="00B22266" w:rsidP="00B22266">
      <w:pPr>
        <w:pStyle w:val="Heading5"/>
      </w:pPr>
      <w:r>
        <w:lastRenderedPageBreak/>
        <w:t>C.</w:t>
      </w:r>
      <w:r>
        <w:tab/>
        <w:t>Response to possible infection</w:t>
      </w:r>
    </w:p>
    <w:p w14:paraId="657DB25C" w14:textId="230210DE" w:rsidR="00B22266" w:rsidRDefault="00B22266" w:rsidP="00B22266">
      <w:r>
        <w:t xml:space="preserve">When potentially infected </w:t>
      </w:r>
      <w:r w:rsidR="0053763B">
        <w:t xml:space="preserve">bodily </w:t>
      </w:r>
      <w:r>
        <w:t xml:space="preserve">fluids </w:t>
      </w:r>
      <w:proofErr w:type="gramStart"/>
      <w:r>
        <w:t>come into contact with</w:t>
      </w:r>
      <w:proofErr w:type="gramEnd"/>
      <w:r>
        <w:t xml:space="preserve"> an employee, Board member, student, volunteer or client, steps are taken to decrease the impact of such contact, including </w:t>
      </w:r>
      <w:r w:rsidR="00F4357E">
        <w:t>First Aid</w:t>
      </w:r>
      <w:r>
        <w:t xml:space="preserve"> and a</w:t>
      </w:r>
      <w:r w:rsidR="006D6D69">
        <w:t>ssessment at a medical service.</w:t>
      </w:r>
    </w:p>
    <w:p w14:paraId="22306A09" w14:textId="77777777" w:rsidR="00B22266" w:rsidRDefault="00B22266" w:rsidP="00B22266"/>
    <w:p w14:paraId="3660A35A" w14:textId="47B512D9" w:rsidR="00B22266" w:rsidRDefault="00B22266" w:rsidP="00B22266">
      <w:r>
        <w:t xml:space="preserve">A supervisor must be notified of such incidents as soon as possible and an </w:t>
      </w:r>
      <w:r w:rsidR="006D6D69">
        <w:t>incident report form completed.</w:t>
      </w:r>
    </w:p>
    <w:p w14:paraId="3467837F" w14:textId="77777777" w:rsidR="00B22266" w:rsidRDefault="00B22266" w:rsidP="00B22266"/>
    <w:p w14:paraId="022C63C6" w14:textId="77777777" w:rsidR="00B22266" w:rsidRDefault="00B22266" w:rsidP="00B22266">
      <w:pPr>
        <w:pStyle w:val="Heading5"/>
      </w:pPr>
      <w:r>
        <w:t>D.</w:t>
      </w:r>
      <w:r>
        <w:tab/>
        <w:t>Notifiable Diseases</w:t>
      </w:r>
    </w:p>
    <w:p w14:paraId="1CBF0C1C" w14:textId="7DAE0D3E" w:rsidR="00B22266" w:rsidRPr="00FB4DDA" w:rsidRDefault="00B22266" w:rsidP="00B22266">
      <w:r w:rsidRPr="00333359">
        <w:rPr>
          <w:b/>
        </w:rPr>
        <w:t>[Insert organisation name]</w:t>
      </w:r>
      <w:r>
        <w:t xml:space="preserve"> notifies the Public Health Unit in the event of an outbreak of a food</w:t>
      </w:r>
      <w:r w:rsidR="009044B6">
        <w:t>-</w:t>
      </w:r>
      <w:r>
        <w:t>borne illness in two or more related cases</w:t>
      </w:r>
      <w:r w:rsidR="009044B6">
        <w:t>,</w:t>
      </w:r>
      <w:r>
        <w:t xml:space="preserve"> or gastroenteritis among people of any age.</w:t>
      </w:r>
    </w:p>
    <w:p w14:paraId="699B674B" w14:textId="77777777" w:rsidR="00B22266" w:rsidRDefault="00B22266" w:rsidP="004C71D6"/>
    <w:p w14:paraId="271AB527" w14:textId="7A29E5A7" w:rsidR="001C5F74" w:rsidRDefault="001C5F74" w:rsidP="004C71D6">
      <w:r>
        <w:t>Contact details for Public Health Units, fact sheets and control guidelines can be accessed</w:t>
      </w:r>
      <w:r w:rsidR="009E07A4">
        <w:t xml:space="preserve"> here</w:t>
      </w:r>
      <w:r>
        <w:t xml:space="preserve"> from </w:t>
      </w:r>
      <w:r w:rsidRPr="002D2BA2">
        <w:t>NSW Health</w:t>
      </w:r>
      <w:r>
        <w:t xml:space="preserve"> or call 1300 </w:t>
      </w:r>
      <w:r w:rsidR="004661C1">
        <w:t>066 055 to be directed to your local Public Health Unit.</w:t>
      </w:r>
    </w:p>
    <w:p w14:paraId="408E870B" w14:textId="77777777" w:rsidR="004661C1" w:rsidRDefault="004661C1" w:rsidP="004C71D6"/>
    <w:p w14:paraId="5C0E8E0A" w14:textId="02E25986" w:rsidR="004C71D6" w:rsidRDefault="006D6D69" w:rsidP="00AE1973">
      <w:pPr>
        <w:pStyle w:val="Heading3"/>
      </w:pPr>
      <w:bookmarkStart w:id="219" w:name="_Toc366758327"/>
      <w:bookmarkStart w:id="220" w:name="_Toc366759305"/>
      <w:bookmarkStart w:id="221" w:name="_Toc11656841"/>
      <w:bookmarkStart w:id="222" w:name="_Toc12627474"/>
      <w:r>
        <w:t>7</w:t>
      </w:r>
      <w:r w:rsidR="0039419C">
        <w:t>.7</w:t>
      </w:r>
      <w:r w:rsidR="0039419C">
        <w:tab/>
      </w:r>
      <w:r w:rsidR="004C71D6">
        <w:t xml:space="preserve">Other persons providing </w:t>
      </w:r>
      <w:r w:rsidR="00F4357E">
        <w:t>First Aid</w:t>
      </w:r>
      <w:bookmarkEnd w:id="219"/>
      <w:bookmarkEnd w:id="220"/>
      <w:bookmarkEnd w:id="221"/>
      <w:bookmarkEnd w:id="222"/>
    </w:p>
    <w:p w14:paraId="356C06ED" w14:textId="193F0D65" w:rsidR="004C71D6" w:rsidRDefault="004C71D6" w:rsidP="004C71D6">
      <w:r>
        <w:t>In the case of a serious or life</w:t>
      </w:r>
      <w:r w:rsidR="006A2A6F">
        <w:t>-</w:t>
      </w:r>
      <w:r>
        <w:t xml:space="preserve">threatening incident, the first person to arrive at the incident takes control and remains in control until charge is handed over. </w:t>
      </w:r>
    </w:p>
    <w:p w14:paraId="0C527E27" w14:textId="77777777" w:rsidR="004C71D6" w:rsidRDefault="004C71D6" w:rsidP="004C71D6"/>
    <w:p w14:paraId="53BE5FA8" w14:textId="1C6E3E4F" w:rsidR="004C71D6" w:rsidRDefault="004C71D6" w:rsidP="004C71D6">
      <w:r>
        <w:t xml:space="preserve">Any other person who arrives is to offer </w:t>
      </w:r>
      <w:r w:rsidR="00F4357E">
        <w:t>First Aid</w:t>
      </w:r>
      <w:r>
        <w:t xml:space="preserve"> assistance. If another person in attendance is more qualified to manage the situation, that person may be asked to take control. </w:t>
      </w:r>
    </w:p>
    <w:p w14:paraId="4968806E" w14:textId="77777777" w:rsidR="004C71D6" w:rsidRDefault="004C71D6" w:rsidP="004C71D6"/>
    <w:p w14:paraId="4913D1FA" w14:textId="1135AFDB" w:rsidR="004C71D6" w:rsidRDefault="006D6D69" w:rsidP="00AE1973">
      <w:pPr>
        <w:pStyle w:val="Heading3"/>
      </w:pPr>
      <w:bookmarkStart w:id="223" w:name="_Toc366758328"/>
      <w:bookmarkStart w:id="224" w:name="_Toc366759306"/>
      <w:bookmarkStart w:id="225" w:name="_Toc11656842"/>
      <w:bookmarkStart w:id="226" w:name="_Toc12627475"/>
      <w:r>
        <w:t>7</w:t>
      </w:r>
      <w:r w:rsidR="0039419C">
        <w:t>.8</w:t>
      </w:r>
      <w:r w:rsidR="0039419C">
        <w:tab/>
      </w:r>
      <w:r w:rsidR="004C71D6">
        <w:t xml:space="preserve">Reporting </w:t>
      </w:r>
      <w:r w:rsidR="00F4357E">
        <w:t>First Aid</w:t>
      </w:r>
      <w:r w:rsidR="004C71D6">
        <w:t xml:space="preserve"> incidents</w:t>
      </w:r>
      <w:bookmarkEnd w:id="223"/>
      <w:bookmarkEnd w:id="224"/>
      <w:bookmarkEnd w:id="225"/>
      <w:bookmarkEnd w:id="226"/>
    </w:p>
    <w:p w14:paraId="186B51BE" w14:textId="3CFB3F08" w:rsidR="004C71D6" w:rsidRDefault="004C71D6" w:rsidP="004C71D6">
      <w:r>
        <w:t xml:space="preserve">As soon as practicable following an incident, the staff member and/or </w:t>
      </w:r>
      <w:r w:rsidR="00F4357E">
        <w:t>First Aid</w:t>
      </w:r>
      <w:r>
        <w:t xml:space="preserve">er are to report the incident to the </w:t>
      </w:r>
      <w:r w:rsidR="003F6C2F" w:rsidRPr="003F6C2F">
        <w:rPr>
          <w:b/>
        </w:rPr>
        <w:t>[insert organisation name]</w:t>
      </w:r>
      <w:r w:rsidR="00AE1973">
        <w:rPr>
          <w:b/>
        </w:rPr>
        <w:t xml:space="preserve"> </w:t>
      </w:r>
      <w:r w:rsidR="00C46900">
        <w:t>HSR</w:t>
      </w:r>
      <w:r>
        <w:t>, direct supervisor and/or the CEO/Manager.</w:t>
      </w:r>
    </w:p>
    <w:p w14:paraId="682BAB68" w14:textId="77777777" w:rsidR="004C71D6" w:rsidRDefault="004C71D6" w:rsidP="004C71D6"/>
    <w:p w14:paraId="07B21B91" w14:textId="151835E0" w:rsidR="00AE1973" w:rsidRDefault="004C71D6" w:rsidP="004C71D6">
      <w:r>
        <w:t>A WHS Incident Report is to be</w:t>
      </w:r>
      <w:r w:rsidR="006D6D69">
        <w:t xml:space="preserve"> completed, reported and filed.</w:t>
      </w:r>
    </w:p>
    <w:p w14:paraId="56D83163" w14:textId="77777777" w:rsidR="00AE1973" w:rsidRDefault="00AE1973" w:rsidP="004C71D6">
      <w:r>
        <w:br w:type="page"/>
      </w:r>
    </w:p>
    <w:p w14:paraId="3EEB8725" w14:textId="77777777" w:rsidR="00AE1973" w:rsidRDefault="00AE1973" w:rsidP="00AE1973">
      <w:pPr>
        <w:pStyle w:val="Heading2"/>
      </w:pPr>
    </w:p>
    <w:p w14:paraId="6CAC6AA9" w14:textId="7D8DA91C" w:rsidR="004C71D6" w:rsidRDefault="0039419C" w:rsidP="00AE1973">
      <w:pPr>
        <w:pStyle w:val="Heading2"/>
      </w:pPr>
      <w:bookmarkStart w:id="227" w:name="_SECTION_9:_"/>
      <w:bookmarkStart w:id="228" w:name="_Toc366758329"/>
      <w:bookmarkStart w:id="229" w:name="_Toc366759307"/>
      <w:bookmarkStart w:id="230" w:name="_Toc11656843"/>
      <w:bookmarkStart w:id="231" w:name="_Toc12627476"/>
      <w:bookmarkEnd w:id="227"/>
      <w:r>
        <w:t xml:space="preserve">SECTION </w:t>
      </w:r>
      <w:r w:rsidR="00793FD7">
        <w:t>8:</w:t>
      </w:r>
      <w:r>
        <w:tab/>
      </w:r>
      <w:r w:rsidR="004C71D6">
        <w:t>INCIDENT MANAGEMENT</w:t>
      </w:r>
      <w:bookmarkEnd w:id="228"/>
      <w:bookmarkEnd w:id="229"/>
      <w:bookmarkEnd w:id="230"/>
      <w:bookmarkEnd w:id="231"/>
    </w:p>
    <w:p w14:paraId="2D84B587" w14:textId="77777777" w:rsidR="004C71D6" w:rsidRDefault="004C71D6" w:rsidP="004C71D6"/>
    <w:p w14:paraId="5734D7AE" w14:textId="22F19790" w:rsidR="004C71D6" w:rsidRDefault="004C71D6" w:rsidP="004C71D6">
      <w:r>
        <w:t>A WHS incident is an unplanned event resulting in or having a potential for</w:t>
      </w:r>
      <w:r w:rsidR="00DC03DF">
        <w:t>,</w:t>
      </w:r>
      <w:r>
        <w:t xml:space="preserve"> injury, ill health, </w:t>
      </w:r>
      <w:r w:rsidR="00B30044">
        <w:t xml:space="preserve">death, </w:t>
      </w:r>
      <w:r>
        <w:t xml:space="preserve">damage or other loss. </w:t>
      </w:r>
    </w:p>
    <w:p w14:paraId="21430DAC" w14:textId="77777777" w:rsidR="004C71D6" w:rsidRDefault="004C71D6" w:rsidP="004C71D6"/>
    <w:p w14:paraId="247042B2" w14:textId="03140865" w:rsidR="004C71D6" w:rsidRDefault="004C71D6" w:rsidP="004C71D6">
      <w:r>
        <w:t xml:space="preserve">Incidents to workers may occur on </w:t>
      </w:r>
      <w:r w:rsidR="003F6C2F" w:rsidRPr="003F6C2F">
        <w:rPr>
          <w:b/>
        </w:rPr>
        <w:t>[insert organisation name]</w:t>
      </w:r>
      <w:r w:rsidR="00AE1973">
        <w:rPr>
          <w:b/>
        </w:rPr>
        <w:t xml:space="preserve"> </w:t>
      </w:r>
      <w:r>
        <w:t>premises, while travelling for work</w:t>
      </w:r>
      <w:r w:rsidR="00204D12">
        <w:t>-</w:t>
      </w:r>
      <w:r>
        <w:t xml:space="preserve">related purposes, or while performing </w:t>
      </w:r>
      <w:r w:rsidR="003F6C2F" w:rsidRPr="003F6C2F">
        <w:rPr>
          <w:b/>
        </w:rPr>
        <w:t>[insert organisation name]</w:t>
      </w:r>
      <w:r w:rsidR="00AE1973">
        <w:rPr>
          <w:b/>
        </w:rPr>
        <w:t xml:space="preserve"> </w:t>
      </w:r>
      <w:r>
        <w:t xml:space="preserve">business off-site. </w:t>
      </w:r>
      <w:r w:rsidR="000B7350">
        <w:t>Incidents occurring while t</w:t>
      </w:r>
      <w:r>
        <w:t xml:space="preserve">ravelling from and to home from work </w:t>
      </w:r>
      <w:r w:rsidR="000B7350">
        <w:t>are</w:t>
      </w:r>
      <w:r>
        <w:t xml:space="preserve"> not considered WHS incident</w:t>
      </w:r>
      <w:r w:rsidR="00204D12">
        <w:t>s</w:t>
      </w:r>
      <w:r>
        <w:t xml:space="preserve">. </w:t>
      </w:r>
    </w:p>
    <w:p w14:paraId="6AE9EC7B" w14:textId="77777777" w:rsidR="00B30044" w:rsidRDefault="00B30044" w:rsidP="00B30044"/>
    <w:p w14:paraId="2B220B1E" w14:textId="77777777" w:rsidR="00B30044" w:rsidRDefault="00B30044" w:rsidP="00B30044">
      <w:pPr>
        <w:pStyle w:val="BodyText2"/>
        <w:pBdr>
          <w:left w:val="single" w:sz="2" w:space="0" w:color="auto"/>
        </w:pBdr>
        <w:rPr>
          <w:b/>
        </w:rPr>
      </w:pPr>
      <w:r w:rsidRPr="007608D1">
        <w:rPr>
          <w:b/>
        </w:rPr>
        <w:sym w:font="Wingdings 2" w:char="F023"/>
      </w:r>
      <w:r w:rsidRPr="007608D1">
        <w:rPr>
          <w:b/>
        </w:rPr>
        <w:t>Note*</w:t>
      </w:r>
    </w:p>
    <w:p w14:paraId="54114F0B" w14:textId="0F02F95E" w:rsidR="00B30044" w:rsidRPr="006D6D69" w:rsidRDefault="00B30044" w:rsidP="00B30044">
      <w:pPr>
        <w:pStyle w:val="BodyText2"/>
        <w:pBdr>
          <w:left w:val="single" w:sz="2" w:space="0" w:color="auto"/>
        </w:pBdr>
      </w:pPr>
      <w:r>
        <w:t xml:space="preserve">In a clinical/frontline service </w:t>
      </w:r>
      <w:r w:rsidR="00FC366E">
        <w:t>environment,</w:t>
      </w:r>
      <w:r>
        <w:t xml:space="preserve"> incidents such as a mental health episode, suicide/suicide attempt or self-harm can occur. Any incident should be managed in accordance with this WHS policy as well as the relevant client service delivery policy and procedures. </w:t>
      </w:r>
      <w:r w:rsidR="00FC366E">
        <w:t>For more information on managing suicidal and self-harming behavior, r</w:t>
      </w:r>
      <w:r>
        <w:t xml:space="preserve">efer to the Client Clinical Management Policy </w:t>
      </w:r>
      <w:proofErr w:type="gramStart"/>
      <w:r>
        <w:t xml:space="preserve">and </w:t>
      </w:r>
      <w:r w:rsidR="00FC366E">
        <w:t>also</w:t>
      </w:r>
      <w:proofErr w:type="gramEnd"/>
      <w:r w:rsidR="00FC366E">
        <w:t xml:space="preserve"> </w:t>
      </w:r>
      <w:r>
        <w:t>to the Risk Management Policy</w:t>
      </w:r>
      <w:r w:rsidR="00FC366E">
        <w:t>;</w:t>
      </w:r>
      <w:r>
        <w:t xml:space="preserve"> for example</w:t>
      </w:r>
      <w:r w:rsidR="00FC366E">
        <w:t>,</w:t>
      </w:r>
      <w:r>
        <w:t xml:space="preserve"> risk management plans for managing mental health episodes and client overdose</w:t>
      </w:r>
      <w:r w:rsidR="00150639">
        <w:t xml:space="preserve"> incidents</w:t>
      </w:r>
      <w:r>
        <w:t>.</w:t>
      </w:r>
    </w:p>
    <w:p w14:paraId="37124E56" w14:textId="77777777" w:rsidR="00B30044" w:rsidRPr="007608D1" w:rsidRDefault="00B30044" w:rsidP="00B30044">
      <w:pPr>
        <w:pStyle w:val="BodyText2"/>
        <w:pBdr>
          <w:left w:val="single" w:sz="2" w:space="0" w:color="auto"/>
        </w:pBdr>
      </w:pPr>
    </w:p>
    <w:p w14:paraId="5453FDF3" w14:textId="77777777" w:rsidR="00B30044" w:rsidRPr="007608D1" w:rsidRDefault="00B30044" w:rsidP="00B30044">
      <w:pPr>
        <w:pStyle w:val="BodyText2"/>
        <w:pBdr>
          <w:left w:val="single" w:sz="2" w:space="0" w:color="auto"/>
        </w:pBdr>
      </w:pPr>
      <w:r w:rsidRPr="007608D1">
        <w:t>*Please delete note before finalising this policy</w:t>
      </w:r>
      <w:r>
        <w:t>.</w:t>
      </w:r>
    </w:p>
    <w:p w14:paraId="6514D2DA" w14:textId="77777777" w:rsidR="00B30044" w:rsidRDefault="00B30044" w:rsidP="004C71D6"/>
    <w:p w14:paraId="10D90B11" w14:textId="17C12926" w:rsidR="004C71D6" w:rsidRDefault="00793FD7" w:rsidP="00AE1973">
      <w:pPr>
        <w:pStyle w:val="Heading3"/>
      </w:pPr>
      <w:bookmarkStart w:id="232" w:name="_Toc366758330"/>
      <w:bookmarkStart w:id="233" w:name="_Toc366759308"/>
      <w:bookmarkStart w:id="234" w:name="_Toc11656844"/>
      <w:bookmarkStart w:id="235" w:name="_Toc12627477"/>
      <w:r>
        <w:t>8</w:t>
      </w:r>
      <w:r w:rsidR="00C22CAA">
        <w:t>.1</w:t>
      </w:r>
      <w:r w:rsidR="0039419C">
        <w:tab/>
      </w:r>
      <w:r w:rsidR="004C71D6">
        <w:t>Immediate incident response</w:t>
      </w:r>
      <w:bookmarkEnd w:id="232"/>
      <w:bookmarkEnd w:id="233"/>
      <w:bookmarkEnd w:id="234"/>
      <w:bookmarkEnd w:id="235"/>
      <w:r w:rsidR="004C71D6">
        <w:t xml:space="preserve"> </w:t>
      </w:r>
    </w:p>
    <w:p w14:paraId="718A34FC" w14:textId="77777777" w:rsidR="004C71D6" w:rsidRDefault="004C71D6" w:rsidP="004C71D6">
      <w:r>
        <w:t xml:space="preserve">The health and safety of </w:t>
      </w:r>
      <w:r w:rsidR="003F6C2F" w:rsidRPr="003F6C2F">
        <w:rPr>
          <w:b/>
        </w:rPr>
        <w:t>[insert organisation name]</w:t>
      </w:r>
      <w:r w:rsidR="00AE1973">
        <w:rPr>
          <w:b/>
        </w:rPr>
        <w:t xml:space="preserve"> </w:t>
      </w:r>
      <w:r>
        <w:t xml:space="preserve">workers and visitors </w:t>
      </w:r>
      <w:proofErr w:type="gramStart"/>
      <w:r>
        <w:t>is</w:t>
      </w:r>
      <w:proofErr w:type="gramEnd"/>
      <w:r>
        <w:t xml:space="preserve"> the priority immediately following a WHS related incident. If necessary and appropriate, involved persons are to physically distance themselves from harm. This may mean leaving a room/office, leaving </w:t>
      </w:r>
      <w:r w:rsidR="003F6C2F" w:rsidRPr="003F6C2F">
        <w:rPr>
          <w:b/>
        </w:rPr>
        <w:t>[insert organisation name]</w:t>
      </w:r>
      <w:r w:rsidR="00AE1973">
        <w:rPr>
          <w:b/>
        </w:rPr>
        <w:t xml:space="preserve"> </w:t>
      </w:r>
      <w:r>
        <w:t xml:space="preserve">premises, or re-locating to alternative overnight accommodation (if travelling for </w:t>
      </w:r>
      <w:r w:rsidR="003F6C2F" w:rsidRPr="003F6C2F">
        <w:rPr>
          <w:b/>
        </w:rPr>
        <w:t>[insert organisation name]</w:t>
      </w:r>
      <w:r w:rsidR="00AE1973">
        <w:rPr>
          <w:b/>
        </w:rPr>
        <w:t xml:space="preserve"> </w:t>
      </w:r>
      <w:r>
        <w:t xml:space="preserve">related business).  </w:t>
      </w:r>
    </w:p>
    <w:p w14:paraId="5E1FA606" w14:textId="77777777" w:rsidR="004C71D6" w:rsidRDefault="004C71D6" w:rsidP="004C71D6"/>
    <w:p w14:paraId="7F312565" w14:textId="3E4E36D8" w:rsidR="004C71D6" w:rsidRDefault="004C71D6" w:rsidP="004C71D6">
      <w:r>
        <w:t xml:space="preserve">Action must be taken to prevent further persons from being injured. This may involve activation of emergency </w:t>
      </w:r>
      <w:r w:rsidR="00591A84">
        <w:t xml:space="preserve">management </w:t>
      </w:r>
      <w:r>
        <w:t xml:space="preserve">procedures </w:t>
      </w:r>
      <w:r w:rsidR="00591A84">
        <w:t xml:space="preserve">as per Section </w:t>
      </w:r>
      <w:r w:rsidR="009872AF">
        <w:t xml:space="preserve">6 </w:t>
      </w:r>
      <w:r>
        <w:t xml:space="preserve">or other actions to control immediate risk, such as barricading the area, placing warning signs at the site, contacting </w:t>
      </w:r>
      <w:r w:rsidR="00CB593A">
        <w:t>Emergency Services</w:t>
      </w:r>
      <w:r>
        <w:t xml:space="preserve">, and notifying other workers and visitors of the incident/hazard. </w:t>
      </w:r>
    </w:p>
    <w:p w14:paraId="1B747F24" w14:textId="77777777" w:rsidR="004C71D6" w:rsidRDefault="004C71D6" w:rsidP="004C71D6"/>
    <w:p w14:paraId="5F3E4DD6" w14:textId="3935A5F8" w:rsidR="004C71D6" w:rsidRDefault="009D3FA4" w:rsidP="00AE1973">
      <w:pPr>
        <w:pStyle w:val="Heading3"/>
      </w:pPr>
      <w:bookmarkStart w:id="236" w:name="_Toc366758331"/>
      <w:bookmarkStart w:id="237" w:name="_Toc366759309"/>
      <w:bookmarkStart w:id="238" w:name="_Toc11656845"/>
      <w:bookmarkStart w:id="239" w:name="_Toc12627478"/>
      <w:r>
        <w:t>8</w:t>
      </w:r>
      <w:r w:rsidR="00C22CAA">
        <w:t>.2</w:t>
      </w:r>
      <w:r w:rsidR="0039419C">
        <w:tab/>
      </w:r>
      <w:r w:rsidR="00F4357E">
        <w:t>First Aid</w:t>
      </w:r>
      <w:r w:rsidR="004C71D6">
        <w:t xml:space="preserve"> and medical treatment</w:t>
      </w:r>
      <w:bookmarkEnd w:id="236"/>
      <w:bookmarkEnd w:id="237"/>
      <w:bookmarkEnd w:id="238"/>
      <w:bookmarkEnd w:id="239"/>
      <w:r w:rsidR="004C71D6">
        <w:t xml:space="preserve"> </w:t>
      </w:r>
    </w:p>
    <w:p w14:paraId="743CE8B3" w14:textId="2C2B3497" w:rsidR="004C71D6" w:rsidRDefault="004C71D6" w:rsidP="004C71D6">
      <w:r>
        <w:t xml:space="preserve">If an injury has been sustained, </w:t>
      </w:r>
      <w:r w:rsidR="00F4357E">
        <w:t>First Aid</w:t>
      </w:r>
      <w:r>
        <w:t xml:space="preserve"> is to be provided from a suitably qualified </w:t>
      </w:r>
      <w:r w:rsidR="00F4357E">
        <w:t>First Aid</w:t>
      </w:r>
      <w:r>
        <w:t xml:space="preserve">er, or where such a person is not available, from a person capable and willing to do so. </w:t>
      </w:r>
      <w:r w:rsidR="00A1606B">
        <w:t>For further details</w:t>
      </w:r>
      <w:r w:rsidR="008B78DE">
        <w:t>,</w:t>
      </w:r>
      <w:r w:rsidR="00A1606B">
        <w:t xml:space="preserve"> refer to </w:t>
      </w:r>
      <w:r w:rsidRPr="009872AF">
        <w:t xml:space="preserve">Section </w:t>
      </w:r>
      <w:r w:rsidR="009872AF">
        <w:t>7</w:t>
      </w:r>
      <w:r w:rsidRPr="009872AF">
        <w:t xml:space="preserve">: </w:t>
      </w:r>
      <w:r w:rsidR="00F4357E">
        <w:t>First Aid</w:t>
      </w:r>
      <w:r>
        <w:t xml:space="preserve">. </w:t>
      </w:r>
    </w:p>
    <w:p w14:paraId="5FB812B0" w14:textId="77777777" w:rsidR="004C71D6" w:rsidRDefault="004C71D6" w:rsidP="004C71D6"/>
    <w:p w14:paraId="37BBB7C4" w14:textId="298BB829" w:rsidR="004C71D6" w:rsidRDefault="004C71D6" w:rsidP="004C71D6">
      <w:r>
        <w:t xml:space="preserve">In some circumstances the need for </w:t>
      </w:r>
      <w:r w:rsidR="00E91923">
        <w:t xml:space="preserve">initiating </w:t>
      </w:r>
      <w:r>
        <w:t xml:space="preserve">medical treatment </w:t>
      </w:r>
      <w:r w:rsidR="009872AF">
        <w:t xml:space="preserve">by contacting </w:t>
      </w:r>
      <w:r w:rsidR="00CB593A">
        <w:t>Emergency Services</w:t>
      </w:r>
      <w:r w:rsidR="009872AF">
        <w:t xml:space="preserve"> by phone on 000, </w:t>
      </w:r>
      <w:r>
        <w:t>may not be obvious</w:t>
      </w:r>
      <w:r w:rsidR="00E91923">
        <w:t>;</w:t>
      </w:r>
      <w:r>
        <w:t xml:space="preserve"> however</w:t>
      </w:r>
      <w:r w:rsidR="00E91923">
        <w:t>,</w:t>
      </w:r>
      <w:r w:rsidR="0043678C">
        <w:t xml:space="preserve"> medical treatment</w:t>
      </w:r>
      <w:r w:rsidR="00EC3ED4">
        <w:t xml:space="preserve"> </w:t>
      </w:r>
      <w:r>
        <w:t xml:space="preserve">must be sought. Examples include: </w:t>
      </w:r>
    </w:p>
    <w:p w14:paraId="3785BE62" w14:textId="7024B3F7" w:rsidR="004C71D6" w:rsidRDefault="004C71D6" w:rsidP="0020388D">
      <w:pPr>
        <w:numPr>
          <w:ilvl w:val="0"/>
          <w:numId w:val="23"/>
        </w:numPr>
      </w:pPr>
      <w:r>
        <w:t xml:space="preserve">after an electric shock: any person who has received an electric shock, no matter how minor it may seem, as there may be delayed </w:t>
      </w:r>
      <w:r w:rsidR="0043678C">
        <w:t>e</w:t>
      </w:r>
      <w:r>
        <w:t>ffects</w:t>
      </w:r>
      <w:r w:rsidR="00802BE7">
        <w:t>,</w:t>
      </w:r>
      <w:r>
        <w:t xml:space="preserve"> such as an irregular or lower</w:t>
      </w:r>
      <w:r w:rsidR="00EF5496">
        <w:t>ed</w:t>
      </w:r>
      <w:r>
        <w:t xml:space="preserve"> heart rate </w:t>
      </w:r>
    </w:p>
    <w:p w14:paraId="20E589D3" w14:textId="56B18AC2" w:rsidR="004C71D6" w:rsidRDefault="004C71D6" w:rsidP="0020388D">
      <w:pPr>
        <w:numPr>
          <w:ilvl w:val="0"/>
          <w:numId w:val="23"/>
        </w:numPr>
      </w:pPr>
      <w:r>
        <w:t xml:space="preserve">after </w:t>
      </w:r>
      <w:r w:rsidR="000C6053">
        <w:t>regaining consciousness</w:t>
      </w:r>
      <w:r>
        <w:t xml:space="preserve">: any person who has lost consciousness, even for a small amount of time. </w:t>
      </w:r>
    </w:p>
    <w:p w14:paraId="6180D199" w14:textId="77777777" w:rsidR="004C71D6" w:rsidRDefault="004C71D6" w:rsidP="004C71D6"/>
    <w:p w14:paraId="25F5C847" w14:textId="1732AA88" w:rsidR="004C71D6" w:rsidRDefault="004C71D6" w:rsidP="004C71D6">
      <w:r>
        <w:t xml:space="preserve">In some cases, the person may require non-emergency medical treatment and may be transported to a medical </w:t>
      </w:r>
      <w:proofErr w:type="spellStart"/>
      <w:r>
        <w:t>centre</w:t>
      </w:r>
      <w:proofErr w:type="spellEnd"/>
      <w:r>
        <w:t xml:space="preserve"> by staff. </w:t>
      </w:r>
      <w:r w:rsidRPr="000C6053">
        <w:t xml:space="preserve">For example, a swollen ankle may be treated more promptly at a medical </w:t>
      </w:r>
      <w:proofErr w:type="spellStart"/>
      <w:r w:rsidRPr="000C6053">
        <w:t>centre</w:t>
      </w:r>
      <w:proofErr w:type="spellEnd"/>
      <w:r w:rsidRPr="000C6053">
        <w:t xml:space="preserve"> as opposed to </w:t>
      </w:r>
      <w:r w:rsidR="009872AF" w:rsidRPr="000C6053">
        <w:t>calling</w:t>
      </w:r>
      <w:r w:rsidRPr="000C6053">
        <w:t xml:space="preserve"> an ambulance</w:t>
      </w:r>
      <w:r w:rsidR="000C6053" w:rsidRPr="000C6053">
        <w:t xml:space="preserve"> or attending the Accident</w:t>
      </w:r>
      <w:r w:rsidR="009872AF" w:rsidRPr="000C6053">
        <w:t xml:space="preserve"> and </w:t>
      </w:r>
      <w:r w:rsidR="000C6053" w:rsidRPr="000C6053">
        <w:t>E</w:t>
      </w:r>
      <w:r w:rsidR="009872AF" w:rsidRPr="000C6053">
        <w:t>mergency</w:t>
      </w:r>
      <w:r w:rsidR="000C6053" w:rsidRPr="000C6053">
        <w:t xml:space="preserve"> Department</w:t>
      </w:r>
      <w:r w:rsidRPr="000C6053">
        <w:t>.</w:t>
      </w:r>
      <w:r>
        <w:t xml:space="preserve"> This is decided on a case-by-case basis in consultation with the injured person and the person providing transport. </w:t>
      </w:r>
    </w:p>
    <w:p w14:paraId="611122A2" w14:textId="77777777" w:rsidR="004C71D6" w:rsidRDefault="004C71D6" w:rsidP="004C71D6"/>
    <w:p w14:paraId="0AEFF418" w14:textId="6EFC72CE" w:rsidR="003B3023" w:rsidRDefault="004C71D6" w:rsidP="004C71D6">
      <w:r>
        <w:t xml:space="preserve">Note that </w:t>
      </w:r>
      <w:r w:rsidR="003F6C2F" w:rsidRPr="003F6C2F">
        <w:rPr>
          <w:b/>
        </w:rPr>
        <w:t>[insert organisation name]</w:t>
      </w:r>
      <w:r w:rsidR="00AE1973">
        <w:rPr>
          <w:b/>
        </w:rPr>
        <w:t xml:space="preserve"> </w:t>
      </w:r>
      <w:r>
        <w:t>workers are not obliged to transport other workers to hospital or other medical services. However, workers should facilitate access to hospital or other m</w:t>
      </w:r>
      <w:r w:rsidR="00514AE9">
        <w:t>edical services where necessary</w:t>
      </w:r>
      <w:r>
        <w:t xml:space="preserve">. </w:t>
      </w:r>
    </w:p>
    <w:p w14:paraId="1E9E6A7E" w14:textId="77777777" w:rsidR="009872AF" w:rsidRDefault="009872AF" w:rsidP="004C71D6"/>
    <w:p w14:paraId="3982FFA7" w14:textId="1584D935" w:rsidR="004C71D6" w:rsidRDefault="009872AF" w:rsidP="00AE1973">
      <w:pPr>
        <w:pStyle w:val="Heading3"/>
      </w:pPr>
      <w:bookmarkStart w:id="240" w:name="_Toc366758332"/>
      <w:bookmarkStart w:id="241" w:name="_Toc366759310"/>
      <w:bookmarkStart w:id="242" w:name="_Toc11656846"/>
      <w:bookmarkStart w:id="243" w:name="_Toc12627479"/>
      <w:r>
        <w:t>8.</w:t>
      </w:r>
      <w:r w:rsidR="00C22CAA">
        <w:t>3</w:t>
      </w:r>
      <w:r w:rsidR="0039419C">
        <w:tab/>
      </w:r>
      <w:r w:rsidR="004C71D6">
        <w:t>Critical incidents</w:t>
      </w:r>
      <w:bookmarkEnd w:id="240"/>
      <w:bookmarkEnd w:id="241"/>
      <w:bookmarkEnd w:id="242"/>
      <w:bookmarkEnd w:id="243"/>
      <w:r w:rsidR="004C71D6">
        <w:t xml:space="preserve"> </w:t>
      </w:r>
    </w:p>
    <w:p w14:paraId="71968F31" w14:textId="77777777" w:rsidR="004C71D6" w:rsidRDefault="004C71D6" w:rsidP="004C71D6">
      <w:r>
        <w:t xml:space="preserve">Critical incidents are those which directly or indirectly cause significant distress to a person, either at the time it occurs or later. A critical incident may require the activation of emergency procedures. </w:t>
      </w:r>
    </w:p>
    <w:p w14:paraId="38004FB9" w14:textId="77777777" w:rsidR="004C71D6" w:rsidRDefault="004C71D6" w:rsidP="004C71D6"/>
    <w:p w14:paraId="7EFF4F09" w14:textId="17EE055E" w:rsidR="004C71D6" w:rsidRDefault="003F6C2F" w:rsidP="004C71D6">
      <w:r w:rsidRPr="003F6C2F">
        <w:rPr>
          <w:b/>
        </w:rPr>
        <w:t>[</w:t>
      </w:r>
      <w:r w:rsidR="00AE1973" w:rsidRPr="003F6C2F">
        <w:rPr>
          <w:b/>
        </w:rPr>
        <w:t>Insert</w:t>
      </w:r>
      <w:r w:rsidRPr="003F6C2F">
        <w:rPr>
          <w:b/>
        </w:rPr>
        <w:t xml:space="preserve"> organisation name]</w:t>
      </w:r>
      <w:r w:rsidR="00AE1973">
        <w:rPr>
          <w:b/>
        </w:rPr>
        <w:t xml:space="preserve"> </w:t>
      </w:r>
      <w:r w:rsidR="004C71D6">
        <w:t>provides</w:t>
      </w:r>
      <w:r w:rsidR="009872AF">
        <w:t xml:space="preserve"> </w:t>
      </w:r>
      <w:r w:rsidR="00587882">
        <w:t xml:space="preserve">debriefing </w:t>
      </w:r>
      <w:r w:rsidR="009872AF">
        <w:t>opportunities for those affected by an incident</w:t>
      </w:r>
      <w:r w:rsidR="00480320">
        <w:t>,</w:t>
      </w:r>
      <w:r w:rsidR="004C71D6">
        <w:t xml:space="preserve"> </w:t>
      </w:r>
      <w:r w:rsidR="00587882">
        <w:t>including</w:t>
      </w:r>
      <w:r w:rsidR="009872AF">
        <w:t xml:space="preserve"> </w:t>
      </w:r>
      <w:r w:rsidR="00587882">
        <w:t>out</w:t>
      </w:r>
      <w:r w:rsidR="00480320">
        <w:t>-</w:t>
      </w:r>
      <w:r w:rsidR="00587882">
        <w:t>of</w:t>
      </w:r>
      <w:r w:rsidR="00480320">
        <w:t>-</w:t>
      </w:r>
      <w:r w:rsidR="00587882">
        <w:t xml:space="preserve">session counselling for clients, supervision for staff, and </w:t>
      </w:r>
      <w:r w:rsidR="004C71D6">
        <w:t xml:space="preserve">an Employee Assistance Program (EAP) following options for support and assistance for those experiencing critical incident distress. The EAP is available for employees through </w:t>
      </w:r>
      <w:r w:rsidR="004C71D6" w:rsidRPr="006D187D">
        <w:rPr>
          <w:b/>
        </w:rPr>
        <w:t>[insert EAP contractor’s name or allocated internal counselling services].</w:t>
      </w:r>
      <w:r w:rsidR="004C71D6">
        <w:t xml:space="preserve"> </w:t>
      </w:r>
    </w:p>
    <w:p w14:paraId="2387FC84" w14:textId="77777777" w:rsidR="004C71D6" w:rsidRDefault="004C71D6" w:rsidP="004C71D6"/>
    <w:p w14:paraId="32EF0B54" w14:textId="77777777" w:rsidR="00E2311A" w:rsidRPr="0027684D" w:rsidRDefault="00E2311A" w:rsidP="00E824BA">
      <w:pPr>
        <w:pStyle w:val="BodyText2"/>
        <w:pBdr>
          <w:left w:val="single" w:sz="2" w:space="1" w:color="auto"/>
        </w:pBdr>
        <w:rPr>
          <w:b/>
          <w:szCs w:val="20"/>
        </w:rPr>
      </w:pPr>
      <w:r w:rsidRPr="0027684D">
        <w:rPr>
          <w:b/>
          <w:szCs w:val="20"/>
        </w:rPr>
        <w:sym w:font="Wingdings 2" w:char="F023"/>
      </w:r>
      <w:r w:rsidRPr="0027684D">
        <w:rPr>
          <w:b/>
          <w:szCs w:val="20"/>
        </w:rPr>
        <w:t>Note*</w:t>
      </w:r>
    </w:p>
    <w:p w14:paraId="179251E9" w14:textId="653627AC" w:rsidR="00391E4E" w:rsidRDefault="004C71D6" w:rsidP="00E824BA">
      <w:pPr>
        <w:pStyle w:val="BodyText2"/>
        <w:pBdr>
          <w:left w:val="single" w:sz="2" w:space="1" w:color="auto"/>
        </w:pBdr>
      </w:pPr>
      <w:r>
        <w:t>Employee Assistance Programs (EAP) provide individuals (and in some cases their immediate family members) with preventative counselling, intervention counselling and resolution for work</w:t>
      </w:r>
      <w:r w:rsidR="00317D87">
        <w:t>-</w:t>
      </w:r>
      <w:r w:rsidR="002F10AA">
        <w:t>related and personal issues. An EAP</w:t>
      </w:r>
      <w:r>
        <w:t xml:space="preserve"> </w:t>
      </w:r>
      <w:r w:rsidR="002F10AA">
        <w:t xml:space="preserve">is </w:t>
      </w:r>
      <w:r>
        <w:t xml:space="preserve">usually provided by organisations to enhance personal wellbeing, work performance, team morale and mental health.  EAP services are strictly confidential and it is recommended </w:t>
      </w:r>
      <w:r w:rsidR="000D3F5D">
        <w:t>that you engage</w:t>
      </w:r>
      <w:r>
        <w:t xml:space="preserve"> an external contractor</w:t>
      </w:r>
      <w:r w:rsidR="000D3F5D">
        <w:t xml:space="preserve"> to</w:t>
      </w:r>
      <w:r>
        <w:t xml:space="preserve"> manag</w:t>
      </w:r>
      <w:r w:rsidR="000D3F5D">
        <w:t>e</w:t>
      </w:r>
      <w:r>
        <w:t xml:space="preserve"> your organisation</w:t>
      </w:r>
      <w:r w:rsidR="000D3F5D">
        <w:t xml:space="preserve">’s </w:t>
      </w:r>
      <w:r>
        <w:t>EAP.</w:t>
      </w:r>
      <w:r w:rsidR="00391E4E" w:rsidRPr="00391E4E">
        <w:t xml:space="preserve"> </w:t>
      </w:r>
    </w:p>
    <w:p w14:paraId="635D1A8E" w14:textId="77777777" w:rsidR="00391E4E" w:rsidRDefault="00391E4E" w:rsidP="00E824BA">
      <w:pPr>
        <w:pStyle w:val="BodyText2"/>
        <w:pBdr>
          <w:left w:val="single" w:sz="2" w:space="1" w:color="auto"/>
        </w:pBdr>
      </w:pPr>
    </w:p>
    <w:p w14:paraId="05D09B4C" w14:textId="611719A1" w:rsidR="00D21BFC" w:rsidRDefault="002F10AA" w:rsidP="00E824BA">
      <w:pPr>
        <w:pStyle w:val="BodyText2"/>
        <w:pBdr>
          <w:left w:val="single" w:sz="2" w:space="1" w:color="auto"/>
        </w:pBdr>
      </w:pPr>
      <w:r>
        <w:t>F</w:t>
      </w:r>
      <w:r w:rsidRPr="002F10AA">
        <w:t>or further information ab</w:t>
      </w:r>
      <w:r>
        <w:t>out Employee Assistance Program please r</w:t>
      </w:r>
      <w:r w:rsidR="00391E4E" w:rsidRPr="00391E4E">
        <w:t>efer to the Human Resource Po</w:t>
      </w:r>
      <w:r w:rsidR="002901F4">
        <w:t>licy.</w:t>
      </w:r>
    </w:p>
    <w:p w14:paraId="062E15B9" w14:textId="77777777" w:rsidR="00B20860" w:rsidRDefault="00B20860" w:rsidP="00E824BA">
      <w:pPr>
        <w:pStyle w:val="BodyText2"/>
        <w:pBdr>
          <w:left w:val="single" w:sz="2" w:space="1" w:color="auto"/>
        </w:pBdr>
      </w:pPr>
    </w:p>
    <w:p w14:paraId="2EE260B1" w14:textId="2A4A778D" w:rsidR="004C71D6" w:rsidRDefault="00D21BFC" w:rsidP="00E824BA">
      <w:pPr>
        <w:pStyle w:val="BodyText2"/>
        <w:pBdr>
          <w:left w:val="single" w:sz="2" w:space="1" w:color="auto"/>
        </w:pBdr>
      </w:pPr>
      <w:r w:rsidRPr="00D21BFC">
        <w:t>*Please delete note before finalising this policy</w:t>
      </w:r>
      <w:r w:rsidR="00587882">
        <w:t>.</w:t>
      </w:r>
    </w:p>
    <w:p w14:paraId="3DA434FA" w14:textId="77777777" w:rsidR="004C71D6" w:rsidRDefault="004C71D6" w:rsidP="004C71D6"/>
    <w:p w14:paraId="500D93D5" w14:textId="7607D77E" w:rsidR="00E824BA" w:rsidRDefault="00587882" w:rsidP="0002791F">
      <w:pPr>
        <w:pStyle w:val="Heading3"/>
      </w:pPr>
      <w:bookmarkStart w:id="244" w:name="_Toc11656847"/>
      <w:bookmarkStart w:id="245" w:name="_Toc12627480"/>
      <w:r>
        <w:t>8</w:t>
      </w:r>
      <w:r w:rsidR="0039419C">
        <w:t>.4</w:t>
      </w:r>
      <w:r w:rsidR="0039419C">
        <w:tab/>
      </w:r>
      <w:r w:rsidR="00C22CAA">
        <w:t>F</w:t>
      </w:r>
      <w:r w:rsidR="00E824BA">
        <w:t>atal incidents</w:t>
      </w:r>
      <w:bookmarkEnd w:id="244"/>
      <w:bookmarkEnd w:id="245"/>
      <w:r w:rsidR="00E824BA">
        <w:t xml:space="preserve"> </w:t>
      </w:r>
    </w:p>
    <w:p w14:paraId="33ED204E" w14:textId="1C1C7EAA" w:rsidR="00E824BA" w:rsidRDefault="00E824BA" w:rsidP="00E824BA">
      <w:r>
        <w:t>This section guides</w:t>
      </w:r>
      <w:r w:rsidR="008B1A94">
        <w:t xml:space="preserve"> the organisation </w:t>
      </w:r>
      <w:r>
        <w:t>in responding to the death of a person link</w:t>
      </w:r>
      <w:r w:rsidR="008B1A94">
        <w:t>ed</w:t>
      </w:r>
      <w:r>
        <w:t xml:space="preserve"> to, </w:t>
      </w:r>
      <w:r w:rsidR="008B1A94">
        <w:t>supported</w:t>
      </w:r>
      <w:r>
        <w:t xml:space="preserve">, or employed by the organisation. </w:t>
      </w:r>
    </w:p>
    <w:p w14:paraId="2AFD2694" w14:textId="77777777" w:rsidR="00E824BA" w:rsidRDefault="00E824BA" w:rsidP="00E824BA"/>
    <w:p w14:paraId="6FA85AAE" w14:textId="64976AA7" w:rsidR="00B20860" w:rsidRDefault="00E824BA" w:rsidP="00E824BA">
      <w:r>
        <w:t xml:space="preserve">In the event of </w:t>
      </w:r>
      <w:r w:rsidR="00514AE9">
        <w:t xml:space="preserve">a death </w:t>
      </w:r>
      <w:r w:rsidR="008C2FFD">
        <w:t>there is recognition of</w:t>
      </w:r>
      <w:r>
        <w:t xml:space="preserve"> the need to balance sensitivity with practical needs. </w:t>
      </w:r>
      <w:r w:rsidR="008C2FFD">
        <w:t>I</w:t>
      </w:r>
      <w:r>
        <w:t>t is accepted that the death of a person has a</w:t>
      </w:r>
      <w:r w:rsidR="008C2FFD">
        <w:t>n</w:t>
      </w:r>
      <w:r>
        <w:t xml:space="preserve"> impact on those with whom the person had a working relationship.</w:t>
      </w:r>
      <w:r w:rsidRPr="00B31DB7">
        <w:t xml:space="preserve"> </w:t>
      </w:r>
    </w:p>
    <w:p w14:paraId="5892DFED" w14:textId="77777777" w:rsidR="00B20860" w:rsidRDefault="00B20860" w:rsidP="00E824BA"/>
    <w:p w14:paraId="424DAF60" w14:textId="4B259DBC" w:rsidR="00E824BA" w:rsidRDefault="00E824BA" w:rsidP="00E824BA">
      <w:r>
        <w:t>By implementing the following procedures</w:t>
      </w:r>
      <w:r w:rsidR="000D3F5D">
        <w:t>,</w:t>
      </w:r>
      <w:r w:rsidR="00B533A7">
        <w:t xml:space="preserve"> the organisation </w:t>
      </w:r>
      <w:r>
        <w:t>ensures</w:t>
      </w:r>
      <w:r w:rsidR="00D5445B">
        <w:t xml:space="preserve"> a p</w:t>
      </w:r>
      <w:r>
        <w:t>rompt, a</w:t>
      </w:r>
      <w:r w:rsidR="00D5445B">
        <w:t>ppropriate and sensitive response</w:t>
      </w:r>
      <w:r>
        <w:t xml:space="preserve"> to the death of a person</w:t>
      </w:r>
      <w:r w:rsidR="00D5445B">
        <w:t>.</w:t>
      </w:r>
      <w:r w:rsidR="00A30933">
        <w:t xml:space="preserve"> </w:t>
      </w:r>
      <w:r w:rsidR="00D5445B">
        <w:t xml:space="preserve">A </w:t>
      </w:r>
      <w:r>
        <w:t xml:space="preserve">sensitive </w:t>
      </w:r>
      <w:r w:rsidR="00504027">
        <w:t>response recognises and respects:</w:t>
      </w:r>
    </w:p>
    <w:p w14:paraId="394DD988" w14:textId="5526C35F" w:rsidR="00E824BA" w:rsidRDefault="00504027" w:rsidP="0020388D">
      <w:pPr>
        <w:pStyle w:val="ListParagraph"/>
        <w:numPr>
          <w:ilvl w:val="0"/>
          <w:numId w:val="68"/>
        </w:numPr>
      </w:pPr>
      <w:r>
        <w:t>C</w:t>
      </w:r>
      <w:r w:rsidR="00E824BA">
        <w:t>ultural and religious beliefs and practices of the person and their family;</w:t>
      </w:r>
    </w:p>
    <w:p w14:paraId="7A9F0035" w14:textId="736CBB65" w:rsidR="00E824BA" w:rsidRDefault="00504027" w:rsidP="0020388D">
      <w:pPr>
        <w:pStyle w:val="ListParagraph"/>
        <w:numPr>
          <w:ilvl w:val="0"/>
          <w:numId w:val="68"/>
        </w:numPr>
      </w:pPr>
      <w:r>
        <w:t>R</w:t>
      </w:r>
      <w:r w:rsidR="00E824BA">
        <w:t>esponse</w:t>
      </w:r>
      <w:r>
        <w:t>s are</w:t>
      </w:r>
      <w:r w:rsidR="00E824BA">
        <w:t xml:space="preserve"> prompt to minimise the distress arising from the event.</w:t>
      </w:r>
    </w:p>
    <w:p w14:paraId="40D7EE3C" w14:textId="77777777" w:rsidR="00E824BA" w:rsidRDefault="00E824BA" w:rsidP="00E824BA"/>
    <w:p w14:paraId="36DB4CBD" w14:textId="1FE38653" w:rsidR="00E824BA" w:rsidRDefault="00E824BA" w:rsidP="00E824BA">
      <w:r w:rsidRPr="00406B98">
        <w:rPr>
          <w:b/>
        </w:rPr>
        <w:t>[Insert organisation name]</w:t>
      </w:r>
      <w:r w:rsidR="00661955">
        <w:t xml:space="preserve"> and its staff offer</w:t>
      </w:r>
      <w:r>
        <w:t xml:space="preserve"> appropriate support</w:t>
      </w:r>
      <w:r w:rsidR="00661955">
        <w:t xml:space="preserve"> to those affected by the event</w:t>
      </w:r>
      <w:r>
        <w:t>. This includes:</w:t>
      </w:r>
    </w:p>
    <w:p w14:paraId="161BB971" w14:textId="77777777" w:rsidR="00E824BA" w:rsidRDefault="00E824BA" w:rsidP="0020388D">
      <w:pPr>
        <w:pStyle w:val="ListParagraph"/>
        <w:numPr>
          <w:ilvl w:val="0"/>
          <w:numId w:val="69"/>
        </w:numPr>
      </w:pPr>
      <w:r>
        <w:t>Providing practical and organisational assistance within normal expected arrangements where required;</w:t>
      </w:r>
    </w:p>
    <w:p w14:paraId="40A5E22B" w14:textId="59E8EB16" w:rsidR="00E824BA" w:rsidRDefault="00E824BA" w:rsidP="0020388D">
      <w:pPr>
        <w:pStyle w:val="ListParagraph"/>
        <w:numPr>
          <w:ilvl w:val="0"/>
          <w:numId w:val="69"/>
        </w:numPr>
      </w:pPr>
      <w:r>
        <w:t xml:space="preserve">Where possible, having the same staff member deliver information about the person’s death and burial arrangements to </w:t>
      </w:r>
      <w:r w:rsidR="00222EBB">
        <w:t xml:space="preserve">those impacted by </w:t>
      </w:r>
      <w:r w:rsidR="006747D4">
        <w:t>the</w:t>
      </w:r>
      <w:r w:rsidR="00CB04AA">
        <w:t xml:space="preserve"> person’s death.</w:t>
      </w:r>
    </w:p>
    <w:p w14:paraId="36E2555A" w14:textId="77777777" w:rsidR="00E824BA" w:rsidRDefault="00E824BA" w:rsidP="00E824BA">
      <w:pPr>
        <w:rPr>
          <w:b/>
        </w:rPr>
      </w:pPr>
    </w:p>
    <w:p w14:paraId="23F12D59" w14:textId="6FB65FEF" w:rsidR="00E824BA" w:rsidRDefault="00C22CAA" w:rsidP="0020388D">
      <w:pPr>
        <w:pStyle w:val="Heading4"/>
        <w:numPr>
          <w:ilvl w:val="2"/>
          <w:numId w:val="77"/>
        </w:numPr>
      </w:pPr>
      <w:r>
        <w:t>Immediate</w:t>
      </w:r>
      <w:r w:rsidR="00E824BA">
        <w:t xml:space="preserve"> response </w:t>
      </w:r>
    </w:p>
    <w:p w14:paraId="4885D974" w14:textId="395D603D" w:rsidR="00E824BA" w:rsidRDefault="00E824BA" w:rsidP="00B90C18">
      <w:r>
        <w:t xml:space="preserve">When </w:t>
      </w:r>
      <w:r w:rsidR="00D523A2">
        <w:t xml:space="preserve">a </w:t>
      </w:r>
      <w:r>
        <w:t xml:space="preserve">person dies at </w:t>
      </w:r>
      <w:r w:rsidRPr="009B5784">
        <w:rPr>
          <w:b/>
        </w:rPr>
        <w:t xml:space="preserve">[insert organisation name], </w:t>
      </w:r>
      <w:r w:rsidR="00B90C18">
        <w:t xml:space="preserve">the staff member on duty is to </w:t>
      </w:r>
      <w:r w:rsidR="00D523A2">
        <w:t>immediately</w:t>
      </w:r>
      <w:r>
        <w:t xml:space="preserve"> c</w:t>
      </w:r>
      <w:r w:rsidR="0026763D">
        <w:t xml:space="preserve">ontact </w:t>
      </w:r>
      <w:r w:rsidR="00CB593A">
        <w:t>Emergency Services</w:t>
      </w:r>
      <w:r w:rsidR="0026763D">
        <w:t xml:space="preserve"> by phoning </w:t>
      </w:r>
      <w:r w:rsidRPr="00514AE9">
        <w:t>000</w:t>
      </w:r>
      <w:r w:rsidR="00B90C18">
        <w:t xml:space="preserve"> and i</w:t>
      </w:r>
      <w:r w:rsidR="00E2454D">
        <w:t>nform</w:t>
      </w:r>
      <w:r w:rsidR="0050782E">
        <w:t xml:space="preserve"> </w:t>
      </w:r>
      <w:r>
        <w:t xml:space="preserve">the </w:t>
      </w:r>
      <w:r w:rsidR="00D523A2">
        <w:t>nominated su</w:t>
      </w:r>
      <w:r w:rsidR="00514AE9">
        <w:t>pervisor and/or the</w:t>
      </w:r>
      <w:r w:rsidR="0050782E">
        <w:t xml:space="preserve"> </w:t>
      </w:r>
      <w:r w:rsidR="006747D4">
        <w:t>M</w:t>
      </w:r>
      <w:r w:rsidR="0050782E">
        <w:t xml:space="preserve">anager/CEO </w:t>
      </w:r>
      <w:r w:rsidR="00E2454D">
        <w:t xml:space="preserve">about </w:t>
      </w:r>
      <w:r w:rsidR="00E2454D" w:rsidRPr="00E2454D">
        <w:t>the person’s death</w:t>
      </w:r>
      <w:r w:rsidR="00E2454D">
        <w:t>.</w:t>
      </w:r>
    </w:p>
    <w:p w14:paraId="18A9FC79" w14:textId="77777777" w:rsidR="00E824BA" w:rsidRDefault="00E824BA" w:rsidP="00E824BA"/>
    <w:p w14:paraId="2F50894B" w14:textId="4E41DEE6" w:rsidR="00C22CAA" w:rsidRDefault="00E824BA" w:rsidP="00E824BA">
      <w:r>
        <w:t xml:space="preserve">The </w:t>
      </w:r>
      <w:r w:rsidR="00E2454D">
        <w:t>nominated</w:t>
      </w:r>
      <w:r>
        <w:t xml:space="preserve"> supervisor</w:t>
      </w:r>
      <w:r w:rsidR="0050782E">
        <w:t xml:space="preserve">, </w:t>
      </w:r>
      <w:r w:rsidR="004C757F">
        <w:t>M</w:t>
      </w:r>
      <w:r w:rsidR="0050782E">
        <w:t>anager/CEO</w:t>
      </w:r>
      <w:r>
        <w:t xml:space="preserve"> ensures that: </w:t>
      </w:r>
    </w:p>
    <w:p w14:paraId="4C4777FC" w14:textId="5CE9BDE6" w:rsidR="00E824BA" w:rsidRDefault="00AA3EF0" w:rsidP="0020388D">
      <w:pPr>
        <w:pStyle w:val="ListParagraph"/>
        <w:numPr>
          <w:ilvl w:val="0"/>
          <w:numId w:val="70"/>
        </w:numPr>
      </w:pPr>
      <w:r>
        <w:t>The</w:t>
      </w:r>
      <w:r w:rsidR="00E824BA">
        <w:t xml:space="preserve"> next of kin </w:t>
      </w:r>
      <w:r w:rsidR="00B90C18">
        <w:t>contact details are provided to the police</w:t>
      </w:r>
      <w:r w:rsidR="00E824BA">
        <w:t xml:space="preserve"> </w:t>
      </w:r>
    </w:p>
    <w:p w14:paraId="37517D34" w14:textId="78299DF4" w:rsidR="00E824BA" w:rsidRDefault="0093310A" w:rsidP="0020388D">
      <w:pPr>
        <w:pStyle w:val="ListParagraph"/>
        <w:numPr>
          <w:ilvl w:val="0"/>
          <w:numId w:val="70"/>
        </w:numPr>
      </w:pPr>
      <w:r>
        <w:t>A</w:t>
      </w:r>
      <w:r w:rsidR="008C5021">
        <w:t xml:space="preserve"> debriefing activity </w:t>
      </w:r>
      <w:r>
        <w:t xml:space="preserve">is facilitated </w:t>
      </w:r>
      <w:r w:rsidR="008C5021">
        <w:t xml:space="preserve">and </w:t>
      </w:r>
      <w:r>
        <w:t>appropriate</w:t>
      </w:r>
      <w:r w:rsidR="00382707">
        <w:t xml:space="preserve"> </w:t>
      </w:r>
      <w:r w:rsidR="008C5021">
        <w:t xml:space="preserve">support </w:t>
      </w:r>
      <w:r w:rsidR="00B90C18">
        <w:t xml:space="preserve">for staff and clients </w:t>
      </w:r>
      <w:r>
        <w:t>i</w:t>
      </w:r>
      <w:r w:rsidR="00B90C18">
        <w:t>s a</w:t>
      </w:r>
      <w:r>
        <w:t>rranged</w:t>
      </w:r>
    </w:p>
    <w:p w14:paraId="4C3D0B55" w14:textId="6F9D97F8" w:rsidR="00E824BA" w:rsidRDefault="0031455E" w:rsidP="0020388D">
      <w:pPr>
        <w:pStyle w:val="ListParagraph"/>
        <w:numPr>
          <w:ilvl w:val="0"/>
          <w:numId w:val="70"/>
        </w:numPr>
      </w:pPr>
      <w:r>
        <w:t>The B</w:t>
      </w:r>
      <w:r w:rsidR="00E824BA">
        <w:t xml:space="preserve">oard </w:t>
      </w:r>
      <w:r>
        <w:t xml:space="preserve">President </w:t>
      </w:r>
      <w:r w:rsidR="00E824BA">
        <w:t xml:space="preserve">is informed of the person’s death; the </w:t>
      </w:r>
      <w:r>
        <w:t xml:space="preserve">President </w:t>
      </w:r>
      <w:r w:rsidR="00E824BA">
        <w:t>will ensure all board members are then notified</w:t>
      </w:r>
    </w:p>
    <w:p w14:paraId="575315AF" w14:textId="59AFF125" w:rsidR="00FC0883" w:rsidRDefault="00FC0883" w:rsidP="0020388D">
      <w:pPr>
        <w:pStyle w:val="ListParagraph"/>
        <w:numPr>
          <w:ilvl w:val="0"/>
          <w:numId w:val="70"/>
        </w:numPr>
      </w:pPr>
      <w:r>
        <w:t>The CEO/Manager will send a letter o</w:t>
      </w:r>
      <w:r w:rsidR="00B90C18">
        <w:t>f condolence to the next of kin.</w:t>
      </w:r>
    </w:p>
    <w:p w14:paraId="20E75EAC" w14:textId="77777777" w:rsidR="00C22CAA" w:rsidRDefault="00C22CAA" w:rsidP="00C22CAA">
      <w:pPr>
        <w:pStyle w:val="ListParagraph"/>
        <w:ind w:left="360"/>
      </w:pPr>
    </w:p>
    <w:p w14:paraId="5CE894BE" w14:textId="3D34D711" w:rsidR="00E824BA" w:rsidRDefault="00514AE9" w:rsidP="00F91102">
      <w:pPr>
        <w:pStyle w:val="Heading4"/>
      </w:pPr>
      <w:r>
        <w:t>8</w:t>
      </w:r>
      <w:r w:rsidR="0039419C">
        <w:t>.4.2</w:t>
      </w:r>
      <w:r w:rsidR="0039419C">
        <w:tab/>
      </w:r>
      <w:r w:rsidR="00E824BA">
        <w:t>Family and funeral arrangements</w:t>
      </w:r>
    </w:p>
    <w:p w14:paraId="619F2732" w14:textId="2C524033" w:rsidR="00E824BA" w:rsidRDefault="00E824BA" w:rsidP="00E824BA">
      <w:r w:rsidRPr="00F91102">
        <w:rPr>
          <w:b/>
        </w:rPr>
        <w:t>[</w:t>
      </w:r>
      <w:r w:rsidR="00F91102" w:rsidRPr="00F91102">
        <w:rPr>
          <w:b/>
        </w:rPr>
        <w:t>Insert</w:t>
      </w:r>
      <w:r w:rsidRPr="00F91102">
        <w:rPr>
          <w:b/>
        </w:rPr>
        <w:t xml:space="preserve"> organisation name]</w:t>
      </w:r>
      <w:r>
        <w:t xml:space="preserve"> may offer the family support and assistance with funeral arrangements (when appropriate). </w:t>
      </w:r>
      <w:r w:rsidR="00F91102">
        <w:t xml:space="preserve">The CEO/Manager in consultation with the </w:t>
      </w:r>
      <w:r w:rsidR="008E2953">
        <w:t>P</w:t>
      </w:r>
      <w:r w:rsidR="00E763FA">
        <w:t xml:space="preserve">resident </w:t>
      </w:r>
      <w:r w:rsidR="00F91102">
        <w:t xml:space="preserve">and </w:t>
      </w:r>
      <w:r w:rsidR="00E763FA">
        <w:t xml:space="preserve">other </w:t>
      </w:r>
      <w:r w:rsidR="008E2953">
        <w:t>B</w:t>
      </w:r>
      <w:r w:rsidR="00F91102">
        <w:t xml:space="preserve">oard members </w:t>
      </w:r>
      <w:r>
        <w:t xml:space="preserve">will </w:t>
      </w:r>
      <w:proofErr w:type="gramStart"/>
      <w:r w:rsidR="00514AE9">
        <w:t>make a decision</w:t>
      </w:r>
      <w:proofErr w:type="gramEnd"/>
      <w:r w:rsidR="00514AE9">
        <w:t xml:space="preserve"> </w:t>
      </w:r>
      <w:r>
        <w:t>on appropriate support assistance.</w:t>
      </w:r>
    </w:p>
    <w:p w14:paraId="1E86CEF2" w14:textId="77777777" w:rsidR="00F9647D" w:rsidRDefault="00F9647D" w:rsidP="00E824BA"/>
    <w:p w14:paraId="32E481C6" w14:textId="2F6F3140" w:rsidR="00E824BA" w:rsidRDefault="00514AE9" w:rsidP="00FC0883">
      <w:pPr>
        <w:pStyle w:val="Heading4"/>
      </w:pPr>
      <w:r>
        <w:t>8</w:t>
      </w:r>
      <w:r w:rsidR="0039419C">
        <w:t>.4.3</w:t>
      </w:r>
      <w:r w:rsidR="0039419C">
        <w:tab/>
      </w:r>
      <w:r w:rsidR="006C4883">
        <w:t>Bereavement</w:t>
      </w:r>
    </w:p>
    <w:p w14:paraId="671EA96A" w14:textId="0DC4EC9D" w:rsidR="006C4883" w:rsidRDefault="006C4883" w:rsidP="006C4883">
      <w:r w:rsidRPr="006C4883">
        <w:t xml:space="preserve">At </w:t>
      </w:r>
      <w:r w:rsidRPr="006C4883">
        <w:rPr>
          <w:b/>
        </w:rPr>
        <w:t>[insert organisation name]</w:t>
      </w:r>
      <w:r w:rsidRPr="006C4883">
        <w:t xml:space="preserve"> it is acknowledged that a client’s </w:t>
      </w:r>
      <w:r w:rsidR="00514AE9">
        <w:t>death</w:t>
      </w:r>
      <w:r w:rsidRPr="006C4883">
        <w:t xml:space="preserve"> is likely to impact on other clients, staff, the client’s family and friends and the wider community. Support is provided to anyone who might require a referral to a local mental health service. Staff are encouraged to seek support as </w:t>
      </w:r>
      <w:r w:rsidR="000C6053">
        <w:t xml:space="preserve">and when </w:t>
      </w:r>
      <w:r w:rsidRPr="006C4883">
        <w:t>needed.</w:t>
      </w:r>
    </w:p>
    <w:p w14:paraId="2DD53324" w14:textId="77777777" w:rsidR="008A1AA4" w:rsidRDefault="008A1AA4" w:rsidP="00E824BA">
      <w:pPr>
        <w:rPr>
          <w:b/>
        </w:rPr>
      </w:pPr>
    </w:p>
    <w:p w14:paraId="312F4E94" w14:textId="797BF2BA" w:rsidR="00E824BA" w:rsidRDefault="003F58C5" w:rsidP="00E824BA">
      <w:pPr>
        <w:rPr>
          <w:b/>
        </w:rPr>
      </w:pPr>
      <w:r>
        <w:t>Supervisors/</w:t>
      </w:r>
      <w:r w:rsidR="005F56CE">
        <w:t>m</w:t>
      </w:r>
      <w:r w:rsidR="00E824BA">
        <w:t xml:space="preserve">anagers ensure appropriate support is </w:t>
      </w:r>
      <w:r w:rsidR="003052C3">
        <w:t>offered to employees through the</w:t>
      </w:r>
      <w:r w:rsidR="00E824BA">
        <w:t xml:space="preserve"> </w:t>
      </w:r>
      <w:r w:rsidR="00E824BA" w:rsidRPr="003052C3">
        <w:rPr>
          <w:b/>
        </w:rPr>
        <w:t>[insert organisation name]</w:t>
      </w:r>
      <w:r w:rsidR="00E824BA">
        <w:t xml:space="preserve">’s Employee Assistance Program provided by </w:t>
      </w:r>
      <w:r w:rsidR="00E824BA" w:rsidRPr="003052C3">
        <w:rPr>
          <w:b/>
        </w:rPr>
        <w:t>[insert details and contact number]</w:t>
      </w:r>
      <w:r w:rsidR="009A58FB">
        <w:rPr>
          <w:b/>
        </w:rPr>
        <w:t xml:space="preserve">. </w:t>
      </w:r>
      <w:r w:rsidR="009A58FB" w:rsidRPr="0060467B">
        <w:t>For more information about Employee Assistance Program</w:t>
      </w:r>
      <w:r w:rsidR="00452D11">
        <w:t>,</w:t>
      </w:r>
      <w:r w:rsidR="009A58FB" w:rsidRPr="0060467B">
        <w:t xml:space="preserve"> refer to Human Resources Policy.</w:t>
      </w:r>
      <w:r w:rsidR="009A58FB">
        <w:rPr>
          <w:b/>
        </w:rPr>
        <w:t xml:space="preserve"> </w:t>
      </w:r>
    </w:p>
    <w:p w14:paraId="50838C7E" w14:textId="77777777" w:rsidR="009A58FB" w:rsidRPr="001157DB" w:rsidRDefault="009A58FB" w:rsidP="001157DB">
      <w:pPr>
        <w:rPr>
          <w:b/>
        </w:rPr>
      </w:pPr>
    </w:p>
    <w:p w14:paraId="03B2F9C1" w14:textId="74BB731B" w:rsidR="00097FD1" w:rsidRDefault="00097FD1" w:rsidP="00097FD1">
      <w:pPr>
        <w:pStyle w:val="BodyText2"/>
        <w:pBdr>
          <w:left w:val="single" w:sz="2" w:space="1" w:color="auto"/>
        </w:pBdr>
        <w:rPr>
          <w:b/>
          <w:szCs w:val="20"/>
        </w:rPr>
      </w:pPr>
      <w:r w:rsidRPr="00097FD1">
        <w:rPr>
          <w:b/>
          <w:szCs w:val="20"/>
        </w:rPr>
        <w:sym w:font="Wingdings 2" w:char="F023"/>
      </w:r>
      <w:r w:rsidRPr="00097FD1">
        <w:rPr>
          <w:b/>
          <w:szCs w:val="20"/>
        </w:rPr>
        <w:t>Note*</w:t>
      </w:r>
    </w:p>
    <w:p w14:paraId="744EFB03" w14:textId="0E743805" w:rsidR="008E3742" w:rsidRDefault="00B90C18" w:rsidP="00097FD1">
      <w:pPr>
        <w:pStyle w:val="BodyText2"/>
        <w:pBdr>
          <w:left w:val="single" w:sz="2" w:space="1" w:color="auto"/>
        </w:pBdr>
      </w:pPr>
      <w:r>
        <w:t xml:space="preserve"> </w:t>
      </w:r>
      <w:r w:rsidR="00E371EE">
        <w:t xml:space="preserve">Identify </w:t>
      </w:r>
      <w:r>
        <w:t xml:space="preserve">if there are </w:t>
      </w:r>
      <w:r w:rsidR="00E371EE">
        <w:t>specif</w:t>
      </w:r>
      <w:r w:rsidR="008E3742">
        <w:t>ic</w:t>
      </w:r>
      <w:r w:rsidR="00E371EE">
        <w:t xml:space="preserve"> obligations from your funding body </w:t>
      </w:r>
      <w:proofErr w:type="gramStart"/>
      <w:r w:rsidR="00BB7E64">
        <w:t>with</w:t>
      </w:r>
      <w:r w:rsidR="001157DB">
        <w:t xml:space="preserve"> regard to</w:t>
      </w:r>
      <w:proofErr w:type="gramEnd"/>
      <w:r w:rsidR="001157DB">
        <w:t xml:space="preserve"> a person’s death.</w:t>
      </w:r>
      <w:r w:rsidR="00E371EE">
        <w:t xml:space="preserve"> </w:t>
      </w:r>
    </w:p>
    <w:p w14:paraId="67BCDC6A" w14:textId="77777777" w:rsidR="00097FD1" w:rsidRDefault="00097FD1" w:rsidP="00097FD1">
      <w:pPr>
        <w:pStyle w:val="BodyText2"/>
        <w:pBdr>
          <w:left w:val="single" w:sz="2" w:space="1" w:color="auto"/>
        </w:pBdr>
      </w:pPr>
    </w:p>
    <w:p w14:paraId="6367BE11" w14:textId="2934955A" w:rsidR="00097FD1" w:rsidRDefault="00097FD1" w:rsidP="00097FD1">
      <w:pPr>
        <w:pStyle w:val="BodyText2"/>
        <w:pBdr>
          <w:left w:val="single" w:sz="2" w:space="1" w:color="auto"/>
        </w:pBdr>
      </w:pPr>
      <w:r w:rsidRPr="00097FD1">
        <w:t>*Please delete note before finalising this policy</w:t>
      </w:r>
      <w:r w:rsidR="00B90C18">
        <w:t>.</w:t>
      </w:r>
    </w:p>
    <w:p w14:paraId="5231B329" w14:textId="77777777" w:rsidR="008E3742" w:rsidRDefault="008E3742" w:rsidP="00E824BA"/>
    <w:p w14:paraId="0FF56FDF" w14:textId="4A5FAB21" w:rsidR="00E824BA" w:rsidRDefault="00514AE9" w:rsidP="00E125EA">
      <w:pPr>
        <w:pStyle w:val="Heading4"/>
      </w:pPr>
      <w:r>
        <w:t>8</w:t>
      </w:r>
      <w:r w:rsidR="00B90C18">
        <w:t>.4.4</w:t>
      </w:r>
      <w:r w:rsidR="0039419C">
        <w:tab/>
      </w:r>
      <w:r w:rsidR="00012A1F">
        <w:t>Media i</w:t>
      </w:r>
      <w:r w:rsidR="00E824BA">
        <w:t>nterest</w:t>
      </w:r>
    </w:p>
    <w:p w14:paraId="31FC267F" w14:textId="2BAF0716" w:rsidR="00E824BA" w:rsidRDefault="003C27AF" w:rsidP="00E824BA">
      <w:r w:rsidRPr="003C27AF">
        <w:t>Where</w:t>
      </w:r>
      <w:r w:rsidR="003F58C5">
        <w:t xml:space="preserve"> there</w:t>
      </w:r>
      <w:r w:rsidRPr="003C27AF">
        <w:t xml:space="preserve"> is likely to be media interest in a death</w:t>
      </w:r>
      <w:r w:rsidR="0068666A">
        <w:t xml:space="preserve"> of a person</w:t>
      </w:r>
      <w:r w:rsidR="003F58C5">
        <w:t>, the B</w:t>
      </w:r>
      <w:r w:rsidRPr="003C27AF">
        <w:t xml:space="preserve">oard determine a strategy to communicate </w:t>
      </w:r>
      <w:r w:rsidR="0068666A">
        <w:t xml:space="preserve">relevant </w:t>
      </w:r>
      <w:r w:rsidRPr="003C27AF">
        <w:t>information. A nominated Board</w:t>
      </w:r>
      <w:r w:rsidR="003F58C5">
        <w:t xml:space="preserve"> member</w:t>
      </w:r>
      <w:r w:rsidRPr="003C27AF">
        <w:t xml:space="preserve"> will liaise with media, if needed. No information will be </w:t>
      </w:r>
      <w:r w:rsidR="0068666A">
        <w:t>given to any external enquirers.</w:t>
      </w:r>
    </w:p>
    <w:p w14:paraId="42B4BB8F" w14:textId="77777777" w:rsidR="00E125EA" w:rsidRDefault="00E125EA" w:rsidP="00E824BA"/>
    <w:p w14:paraId="315DA4D0" w14:textId="32635EB2" w:rsidR="00E824BA" w:rsidRDefault="00514AE9" w:rsidP="0068386C">
      <w:pPr>
        <w:pStyle w:val="Heading4"/>
      </w:pPr>
      <w:r>
        <w:t>8</w:t>
      </w:r>
      <w:r w:rsidR="00B90C18">
        <w:t>.4.5</w:t>
      </w:r>
      <w:r w:rsidR="0039419C">
        <w:tab/>
      </w:r>
      <w:r w:rsidR="00E824BA">
        <w:t>Returning personal and organisational items</w:t>
      </w:r>
    </w:p>
    <w:p w14:paraId="633A7A73" w14:textId="5F0ED21C" w:rsidR="003B683F" w:rsidRDefault="003B683F" w:rsidP="00E824BA">
      <w:r w:rsidRPr="003B683F">
        <w:t xml:space="preserve">In order to </w:t>
      </w:r>
      <w:r w:rsidR="002A25FD">
        <w:t>complete</w:t>
      </w:r>
      <w:r w:rsidR="00E23E51">
        <w:t xml:space="preserve"> the organisation’s </w:t>
      </w:r>
      <w:r w:rsidR="00EA5222" w:rsidRPr="003B683F">
        <w:t>obligations</w:t>
      </w:r>
      <w:r w:rsidR="00BB7E64">
        <w:t>,</w:t>
      </w:r>
      <w:r w:rsidR="00EA5222">
        <w:t xml:space="preserve"> </w:t>
      </w:r>
      <w:r w:rsidR="00BB7E64">
        <w:t>t</w:t>
      </w:r>
      <w:r w:rsidR="00EA5222">
        <w:t xml:space="preserve">he </w:t>
      </w:r>
      <w:r w:rsidR="00C24774">
        <w:t xml:space="preserve">CEO/Manager </w:t>
      </w:r>
      <w:r w:rsidR="00EA5222">
        <w:t>is to</w:t>
      </w:r>
      <w:r w:rsidR="00C24774" w:rsidRPr="00C24774">
        <w:t xml:space="preserve"> </w:t>
      </w:r>
      <w:proofErr w:type="gramStart"/>
      <w:r w:rsidR="00C24774" w:rsidRPr="00C24774">
        <w:t xml:space="preserve">make contact </w:t>
      </w:r>
      <w:r w:rsidR="009D54A1" w:rsidRPr="009D54A1">
        <w:t>with</w:t>
      </w:r>
      <w:proofErr w:type="gramEnd"/>
      <w:r w:rsidR="009D54A1" w:rsidRPr="009D54A1">
        <w:t xml:space="preserve"> the next of kin of the deceased </w:t>
      </w:r>
      <w:r w:rsidR="00C24774" w:rsidRPr="00C24774">
        <w:t>within one week of the event</w:t>
      </w:r>
      <w:r w:rsidR="00BB7E64">
        <w:t>,</w:t>
      </w:r>
      <w:r w:rsidR="009D54A1">
        <w:t xml:space="preserve"> to determine:</w:t>
      </w:r>
    </w:p>
    <w:p w14:paraId="3CD5D069" w14:textId="569F7841" w:rsidR="009D54A1" w:rsidRDefault="00C24774" w:rsidP="0020388D">
      <w:pPr>
        <w:pStyle w:val="ListParagraph"/>
        <w:numPr>
          <w:ilvl w:val="0"/>
          <w:numId w:val="71"/>
        </w:numPr>
      </w:pPr>
      <w:r>
        <w:t>P</w:t>
      </w:r>
      <w:r w:rsidR="00E824BA">
        <w:t>ractical arrangements (e</w:t>
      </w:r>
      <w:r w:rsidR="0025709C">
        <w:t>.</w:t>
      </w:r>
      <w:r w:rsidR="00E824BA">
        <w:t>g</w:t>
      </w:r>
      <w:r w:rsidR="00BB7E64">
        <w:t>.</w:t>
      </w:r>
      <w:r w:rsidR="00E824BA">
        <w:t xml:space="preserve"> if the person was an employee, regarding payment of salary) with a request, if needed, for details of the executors of the estate. </w:t>
      </w:r>
    </w:p>
    <w:p w14:paraId="70888EC2" w14:textId="74AFB28D" w:rsidR="00E824BA" w:rsidRDefault="00C24774" w:rsidP="0020388D">
      <w:pPr>
        <w:pStyle w:val="ListParagraph"/>
        <w:numPr>
          <w:ilvl w:val="0"/>
          <w:numId w:val="71"/>
        </w:numPr>
      </w:pPr>
      <w:r>
        <w:t>A</w:t>
      </w:r>
      <w:r w:rsidR="0025709C">
        <w:t xml:space="preserve"> specific date and time to </w:t>
      </w:r>
      <w:r w:rsidR="00E824BA">
        <w:t>deal sensitively with the return of the de</w:t>
      </w:r>
      <w:r w:rsidR="009D54A1">
        <w:t>ceased’s personal belongings</w:t>
      </w:r>
      <w:r w:rsidR="003F58C5">
        <w:t>.</w:t>
      </w:r>
      <w:r w:rsidR="009D54A1">
        <w:t xml:space="preserve"> </w:t>
      </w:r>
    </w:p>
    <w:p w14:paraId="11A889D5" w14:textId="77777777" w:rsidR="009D54A1" w:rsidRDefault="009D54A1" w:rsidP="009D54A1"/>
    <w:p w14:paraId="41D9A874" w14:textId="2B4E9499" w:rsidR="00E824BA" w:rsidRDefault="009D54A1" w:rsidP="009D54A1">
      <w:r>
        <w:t xml:space="preserve">The CEO/Manager </w:t>
      </w:r>
      <w:r w:rsidR="00E824BA">
        <w:t xml:space="preserve">is responsible for ensuring the return of </w:t>
      </w:r>
      <w:r w:rsidR="00E824BA" w:rsidRPr="009D54A1">
        <w:rPr>
          <w:b/>
        </w:rPr>
        <w:t>[insert organisation name]</w:t>
      </w:r>
      <w:r w:rsidR="00562E5F">
        <w:t xml:space="preserve"> items</w:t>
      </w:r>
      <w:r w:rsidR="00BB7E64">
        <w:t>,</w:t>
      </w:r>
      <w:r w:rsidR="00562E5F">
        <w:t xml:space="preserve"> e.g. keys. The </w:t>
      </w:r>
      <w:r w:rsidR="00E824BA">
        <w:t>next of kin will not be pressured immediately after the death to return such items.</w:t>
      </w:r>
    </w:p>
    <w:p w14:paraId="35AD0972" w14:textId="77777777" w:rsidR="00FD4CAD" w:rsidRDefault="00FD4CAD" w:rsidP="00FD4CAD">
      <w:pPr>
        <w:rPr>
          <w:highlight w:val="yellow"/>
        </w:rPr>
      </w:pPr>
    </w:p>
    <w:p w14:paraId="5F912A05" w14:textId="6FEFE857" w:rsidR="004C71D6" w:rsidRDefault="00A30933" w:rsidP="00EF5E87">
      <w:pPr>
        <w:pStyle w:val="Heading3"/>
      </w:pPr>
      <w:bookmarkStart w:id="246" w:name="_Toc366758333"/>
      <w:bookmarkStart w:id="247" w:name="_Toc366759311"/>
      <w:bookmarkStart w:id="248" w:name="_Toc11656848"/>
      <w:bookmarkStart w:id="249" w:name="_Toc12627481"/>
      <w:r>
        <w:t>8</w:t>
      </w:r>
      <w:r w:rsidR="00E824BA">
        <w:t>.5</w:t>
      </w:r>
      <w:r w:rsidR="0039419C">
        <w:tab/>
      </w:r>
      <w:r w:rsidR="004C71D6">
        <w:t>Reporting incidents</w:t>
      </w:r>
      <w:bookmarkEnd w:id="246"/>
      <w:bookmarkEnd w:id="247"/>
      <w:r w:rsidR="00BD47BA">
        <w:t xml:space="preserve"> including notifiable incidents</w:t>
      </w:r>
      <w:bookmarkEnd w:id="248"/>
      <w:bookmarkEnd w:id="249"/>
    </w:p>
    <w:p w14:paraId="5F05DB6E" w14:textId="206F5F95" w:rsidR="004C71D6" w:rsidRDefault="004C71D6" w:rsidP="004C71D6">
      <w:r>
        <w:t>All incidents are to be reported</w:t>
      </w:r>
      <w:r w:rsidR="00D71236">
        <w:t xml:space="preserve"> and review</w:t>
      </w:r>
      <w:r w:rsidR="00A30933">
        <w:t>ed</w:t>
      </w:r>
      <w:r>
        <w:t xml:space="preserve">, including: </w:t>
      </w:r>
    </w:p>
    <w:p w14:paraId="7EBFEE16" w14:textId="3ED527A9" w:rsidR="00856A9C" w:rsidRDefault="00856A9C" w:rsidP="0020388D">
      <w:pPr>
        <w:numPr>
          <w:ilvl w:val="0"/>
          <w:numId w:val="24"/>
        </w:numPr>
      </w:pPr>
      <w:r>
        <w:t>Client</w:t>
      </w:r>
      <w:r w:rsidR="00BB7E64">
        <w:t>-</w:t>
      </w:r>
      <w:r>
        <w:t xml:space="preserve">related incidents </w:t>
      </w:r>
    </w:p>
    <w:p w14:paraId="241DCE1C" w14:textId="18DBE67B" w:rsidR="004C71D6" w:rsidRDefault="004C71D6" w:rsidP="0020388D">
      <w:pPr>
        <w:numPr>
          <w:ilvl w:val="0"/>
          <w:numId w:val="24"/>
        </w:numPr>
      </w:pPr>
      <w:r>
        <w:lastRenderedPageBreak/>
        <w:t xml:space="preserve">Any injury to </w:t>
      </w:r>
      <w:r w:rsidR="003F6C2F" w:rsidRPr="00EF5E87">
        <w:rPr>
          <w:b/>
        </w:rPr>
        <w:t>[insert organisation name]</w:t>
      </w:r>
      <w:r w:rsidR="00EF5E87" w:rsidRPr="00EF5E87">
        <w:rPr>
          <w:b/>
        </w:rPr>
        <w:t xml:space="preserve"> </w:t>
      </w:r>
      <w:r>
        <w:t xml:space="preserve">workers or visitors of any nature </w:t>
      </w:r>
      <w:r w:rsidR="00562E5F">
        <w:t xml:space="preserve">or severity sustained whilst on the organisation’s premises or for staff members </w:t>
      </w:r>
      <w:r>
        <w:t xml:space="preserve">whilst undertaking an organisational activity externally, e.g. meeting attendance </w:t>
      </w:r>
    </w:p>
    <w:p w14:paraId="2678D56D" w14:textId="6D395753" w:rsidR="004C71D6" w:rsidRDefault="004C71D6" w:rsidP="0020388D">
      <w:pPr>
        <w:numPr>
          <w:ilvl w:val="0"/>
          <w:numId w:val="24"/>
        </w:numPr>
      </w:pPr>
      <w:r>
        <w:t xml:space="preserve">Any incidents which may have had the potential to cause an injury, e.g. exposure to chemical agents </w:t>
      </w:r>
    </w:p>
    <w:p w14:paraId="04A0747E" w14:textId="77777777" w:rsidR="004C71D6" w:rsidRDefault="004C71D6" w:rsidP="0020388D">
      <w:pPr>
        <w:numPr>
          <w:ilvl w:val="0"/>
          <w:numId w:val="24"/>
        </w:numPr>
      </w:pPr>
      <w:r>
        <w:t>Dangerous occurrences or system failure which caused or had the potential to cause serious property damage, e.g. fires, floods and explosions</w:t>
      </w:r>
    </w:p>
    <w:p w14:paraId="1AA1BA9A" w14:textId="5904755F" w:rsidR="004C71D6" w:rsidRDefault="004C71D6" w:rsidP="0020388D">
      <w:pPr>
        <w:numPr>
          <w:ilvl w:val="0"/>
          <w:numId w:val="24"/>
        </w:numPr>
      </w:pPr>
      <w:r>
        <w:t>Motor</w:t>
      </w:r>
      <w:r w:rsidR="00200CA9">
        <w:t xml:space="preserve"> vehicle accidents occurring on organisation’s </w:t>
      </w:r>
      <w:r>
        <w:t xml:space="preserve">premises or whilst conducting </w:t>
      </w:r>
      <w:r w:rsidR="003F6C2F" w:rsidRPr="00EF5E87">
        <w:rPr>
          <w:b/>
        </w:rPr>
        <w:t>[insert organisation name]</w:t>
      </w:r>
      <w:r w:rsidR="00EF5E87" w:rsidRPr="00EF5E87">
        <w:rPr>
          <w:b/>
        </w:rPr>
        <w:t xml:space="preserve"> </w:t>
      </w:r>
      <w:r>
        <w:t xml:space="preserve">business. </w:t>
      </w:r>
    </w:p>
    <w:p w14:paraId="04233712" w14:textId="77777777" w:rsidR="00CA5024" w:rsidRDefault="00CA5024" w:rsidP="00CA5024"/>
    <w:p w14:paraId="56045B8B" w14:textId="0822C0E4" w:rsidR="00CA5024" w:rsidRDefault="00A30933" w:rsidP="00CA5024">
      <w:r>
        <w:t>An overview of the incident is to be logged in the WHS Register and a</w:t>
      </w:r>
      <w:r w:rsidR="00CA5024">
        <w:t xml:space="preserve"> WHS Incident Report is to b</w:t>
      </w:r>
      <w:r w:rsidR="004F15FB">
        <w:t xml:space="preserve">e completed, reported and filed with the information recorded. </w:t>
      </w:r>
    </w:p>
    <w:p w14:paraId="0038D192" w14:textId="77777777" w:rsidR="00CA5024" w:rsidRDefault="00CA5024" w:rsidP="00CA5024"/>
    <w:p w14:paraId="55DC7ED7" w14:textId="125F5444" w:rsidR="003047E5" w:rsidRDefault="004C71D6" w:rsidP="003047E5">
      <w:r w:rsidRPr="00434E68">
        <w:t xml:space="preserve">All WHS incidents involving </w:t>
      </w:r>
      <w:r w:rsidR="003F6C2F" w:rsidRPr="00434E68">
        <w:rPr>
          <w:b/>
        </w:rPr>
        <w:t>[insert organisation name]</w:t>
      </w:r>
      <w:r w:rsidR="00EF5E87" w:rsidRPr="00434E68">
        <w:rPr>
          <w:b/>
        </w:rPr>
        <w:t xml:space="preserve"> </w:t>
      </w:r>
      <w:r w:rsidRPr="00434E68">
        <w:t xml:space="preserve">workers are to be documented </w:t>
      </w:r>
      <w:r w:rsidR="00360618" w:rsidRPr="00434E68">
        <w:t>using the Incident Report Form</w:t>
      </w:r>
      <w:r w:rsidR="00BB7E64">
        <w:t>. I</w:t>
      </w:r>
      <w:r w:rsidR="00360618" w:rsidRPr="00434E68">
        <w:t xml:space="preserve">f the incident involved a </w:t>
      </w:r>
      <w:proofErr w:type="gramStart"/>
      <w:r w:rsidR="00360618" w:rsidRPr="00434E68">
        <w:t>client</w:t>
      </w:r>
      <w:proofErr w:type="gramEnd"/>
      <w:r w:rsidR="00360618" w:rsidRPr="00434E68">
        <w:t xml:space="preserve"> </w:t>
      </w:r>
      <w:r w:rsidR="003047E5" w:rsidRPr="00434E68">
        <w:t xml:space="preserve">the incident must be recorded in the Client </w:t>
      </w:r>
      <w:r w:rsidR="00A30933">
        <w:t>File</w:t>
      </w:r>
      <w:r w:rsidR="003047E5" w:rsidRPr="00434E68">
        <w:t xml:space="preserve">. </w:t>
      </w:r>
    </w:p>
    <w:p w14:paraId="5C46B228" w14:textId="7D52909D" w:rsidR="004C71D6" w:rsidRDefault="004C71D6" w:rsidP="004C71D6"/>
    <w:p w14:paraId="2F347097" w14:textId="4123F99F" w:rsidR="004C71D6" w:rsidRDefault="004C71D6" w:rsidP="004C71D6">
      <w:r>
        <w:t xml:space="preserve">The involved worker or </w:t>
      </w:r>
      <w:r w:rsidR="00C46900">
        <w:t>HSR</w:t>
      </w:r>
      <w:r>
        <w:t xml:space="preserve"> is to complete an Incident Report Form at the time of the incident, or within a </w:t>
      </w:r>
      <w:r w:rsidR="004F15FB">
        <w:t>24-hour</w:t>
      </w:r>
      <w:r>
        <w:t xml:space="preserve"> period. The Incident Report Form is provided to the </w:t>
      </w:r>
      <w:r w:rsidR="00C46900">
        <w:t>HSR</w:t>
      </w:r>
      <w:r>
        <w:t xml:space="preserve"> for later filing in the Incident Report folder located at the WHS post. Copies of Incident Reports are filed in the employee’s personnel file. </w:t>
      </w:r>
    </w:p>
    <w:p w14:paraId="09D02993" w14:textId="77777777" w:rsidR="004C71D6" w:rsidRDefault="004C71D6" w:rsidP="004C71D6"/>
    <w:p w14:paraId="11D7A247" w14:textId="6E306E52" w:rsidR="004C71D6" w:rsidRDefault="004C71D6" w:rsidP="004C71D6">
      <w:r>
        <w:t>In the event of an incident where the staff member is unable to complete the Incident Report Form within 24 hours – for example</w:t>
      </w:r>
      <w:r w:rsidR="00BB7E64">
        <w:t>,</w:t>
      </w:r>
      <w:r>
        <w:t xml:space="preserve"> they are off-site or travelling </w:t>
      </w:r>
      <w:r w:rsidR="00BB7E64">
        <w:t xml:space="preserve">– </w:t>
      </w:r>
      <w:r>
        <w:t xml:space="preserve">they are to notify their supervisor via phone of the incident and the supervisor is to complete the Incident Report Form. </w:t>
      </w:r>
    </w:p>
    <w:p w14:paraId="18794846" w14:textId="77777777" w:rsidR="004C71D6" w:rsidRDefault="004C71D6" w:rsidP="004C71D6"/>
    <w:p w14:paraId="437DE1CC" w14:textId="0AE47BD3" w:rsidR="006C6B80" w:rsidRDefault="00B147B5" w:rsidP="006F4B46">
      <w:pPr>
        <w:rPr>
          <w:color w:val="000000"/>
          <w:spacing w:val="-5"/>
        </w:rPr>
      </w:pPr>
      <w:r w:rsidRPr="00B147B5">
        <w:t xml:space="preserve">In the case of serious </w:t>
      </w:r>
      <w:r>
        <w:t xml:space="preserve">injury or illness, </w:t>
      </w:r>
      <w:r w:rsidRPr="00B147B5">
        <w:rPr>
          <w:rStyle w:val="Strong"/>
          <w:b w:val="0"/>
          <w:color w:val="000000"/>
          <w:spacing w:val="-5"/>
        </w:rPr>
        <w:t>a death or a dangerous incident, you must report it to SafeWork NSW</w:t>
      </w:r>
      <w:r w:rsidRPr="006C6B80">
        <w:rPr>
          <w:rStyle w:val="Strong"/>
          <w:b w:val="0"/>
          <w:color w:val="000000"/>
          <w:spacing w:val="-5"/>
        </w:rPr>
        <w:t xml:space="preserve"> immediately on 13 10 50</w:t>
      </w:r>
      <w:r w:rsidR="006C6B80">
        <w:rPr>
          <w:rStyle w:val="Strong"/>
          <w:b w:val="0"/>
          <w:color w:val="000000"/>
          <w:spacing w:val="-5"/>
        </w:rPr>
        <w:t xml:space="preserve">. </w:t>
      </w:r>
      <w:r w:rsidRPr="00B147B5">
        <w:rPr>
          <w:color w:val="000000"/>
          <w:spacing w:val="-5"/>
        </w:rPr>
        <w:t>Incidents can be notified 24 hours a day, 7 days a week.</w:t>
      </w:r>
    </w:p>
    <w:p w14:paraId="7A6F1428" w14:textId="77777777" w:rsidR="006F4B46" w:rsidRDefault="006F4B46" w:rsidP="006F4B46">
      <w:pPr>
        <w:rPr>
          <w:color w:val="000000"/>
          <w:spacing w:val="-5"/>
        </w:rPr>
      </w:pPr>
    </w:p>
    <w:p w14:paraId="0209A129" w14:textId="77777777" w:rsidR="00B147B5" w:rsidRPr="00B147B5" w:rsidRDefault="00B147B5" w:rsidP="00B147B5">
      <w:pPr>
        <w:pStyle w:val="NormalWeb"/>
        <w:spacing w:before="0" w:beforeAutospacing="0"/>
        <w:rPr>
          <w:rFonts w:ascii="Arial Narrow" w:hAnsi="Arial Narrow"/>
          <w:color w:val="000000"/>
          <w:spacing w:val="-5"/>
          <w:sz w:val="24"/>
          <w:szCs w:val="24"/>
        </w:rPr>
      </w:pPr>
      <w:r w:rsidRPr="00B147B5">
        <w:rPr>
          <w:rFonts w:ascii="Arial Narrow" w:hAnsi="Arial Narrow"/>
          <w:color w:val="000000"/>
          <w:spacing w:val="-5"/>
          <w:sz w:val="24"/>
          <w:szCs w:val="24"/>
        </w:rPr>
        <w:t>You must also:</w:t>
      </w:r>
    </w:p>
    <w:p w14:paraId="46785A17" w14:textId="77777777" w:rsidR="00B147B5" w:rsidRPr="00B147B5" w:rsidRDefault="00B147B5" w:rsidP="006C6B80">
      <w:pPr>
        <w:numPr>
          <w:ilvl w:val="0"/>
          <w:numId w:val="104"/>
        </w:numPr>
        <w:spacing w:after="150"/>
        <w:jc w:val="left"/>
        <w:rPr>
          <w:rFonts w:eastAsia="Times New Roman"/>
          <w:color w:val="000000"/>
          <w:spacing w:val="-5"/>
        </w:rPr>
      </w:pPr>
      <w:r w:rsidRPr="00B147B5">
        <w:rPr>
          <w:rFonts w:eastAsia="Times New Roman"/>
          <w:color w:val="000000"/>
          <w:spacing w:val="-5"/>
        </w:rPr>
        <w:t>provide first aid and make sure the worker gets the right care</w:t>
      </w:r>
    </w:p>
    <w:p w14:paraId="1225070B" w14:textId="59AAB60A" w:rsidR="00B147B5" w:rsidRPr="00B147B5" w:rsidRDefault="00B147B5" w:rsidP="006C6B80">
      <w:pPr>
        <w:numPr>
          <w:ilvl w:val="0"/>
          <w:numId w:val="104"/>
        </w:numPr>
        <w:spacing w:after="150"/>
        <w:jc w:val="left"/>
        <w:rPr>
          <w:rFonts w:eastAsia="Times New Roman"/>
          <w:color w:val="000000"/>
          <w:spacing w:val="-5"/>
        </w:rPr>
      </w:pPr>
      <w:r w:rsidRPr="00B147B5">
        <w:rPr>
          <w:rFonts w:eastAsia="Times New Roman"/>
          <w:color w:val="000000"/>
          <w:spacing w:val="-5"/>
        </w:rPr>
        <w:t>take care not to di</w:t>
      </w:r>
      <w:r w:rsidR="008B5935">
        <w:rPr>
          <w:rFonts w:eastAsia="Times New Roman"/>
          <w:color w:val="000000"/>
          <w:spacing w:val="-5"/>
        </w:rPr>
        <w:t>sturb the incident site until a SafeWork NSW</w:t>
      </w:r>
      <w:r w:rsidRPr="00B147B5">
        <w:rPr>
          <w:rFonts w:eastAsia="Times New Roman"/>
          <w:color w:val="000000"/>
          <w:spacing w:val="-5"/>
        </w:rPr>
        <w:t xml:space="preserve"> inspector arrives. You can help an injured person and ensure safety of the site.</w:t>
      </w:r>
    </w:p>
    <w:p w14:paraId="318BDD94" w14:textId="1A9CF287" w:rsidR="00B147B5" w:rsidRPr="00B147B5" w:rsidRDefault="00B147B5" w:rsidP="006C6B80">
      <w:pPr>
        <w:numPr>
          <w:ilvl w:val="0"/>
          <w:numId w:val="104"/>
        </w:numPr>
        <w:spacing w:after="150"/>
        <w:jc w:val="left"/>
        <w:rPr>
          <w:rFonts w:eastAsia="Times New Roman"/>
          <w:color w:val="000000"/>
          <w:spacing w:val="-5"/>
        </w:rPr>
      </w:pPr>
      <w:r w:rsidRPr="00B147B5">
        <w:rPr>
          <w:rFonts w:eastAsia="Times New Roman"/>
          <w:color w:val="000000"/>
          <w:spacing w:val="-5"/>
        </w:rPr>
        <w:t>record it in the</w:t>
      </w:r>
      <w:r w:rsidR="008B5935">
        <w:rPr>
          <w:rFonts w:eastAsia="Times New Roman"/>
          <w:color w:val="000000"/>
          <w:spacing w:val="-5"/>
        </w:rPr>
        <w:t xml:space="preserve"> </w:t>
      </w:r>
      <w:r w:rsidR="003D0019" w:rsidRPr="00434E68">
        <w:rPr>
          <w:b/>
        </w:rPr>
        <w:t xml:space="preserve">[insert organisation name] </w:t>
      </w:r>
      <w:r w:rsidR="008B5935">
        <w:rPr>
          <w:rFonts w:eastAsia="Times New Roman"/>
          <w:color w:val="000000"/>
          <w:spacing w:val="-5"/>
        </w:rPr>
        <w:t>WHS Register</w:t>
      </w:r>
      <w:r w:rsidR="00AA2980">
        <w:rPr>
          <w:rFonts w:eastAsia="Times New Roman"/>
          <w:color w:val="000000"/>
          <w:spacing w:val="-5"/>
        </w:rPr>
        <w:t xml:space="preserve"> (Injuries)</w:t>
      </w:r>
    </w:p>
    <w:p w14:paraId="397F6511" w14:textId="32DD2A37" w:rsidR="00647E86" w:rsidRDefault="00B147B5" w:rsidP="00710C84">
      <w:pPr>
        <w:numPr>
          <w:ilvl w:val="0"/>
          <w:numId w:val="104"/>
        </w:numPr>
        <w:spacing w:after="150"/>
        <w:jc w:val="left"/>
        <w:rPr>
          <w:rFonts w:eastAsia="Times New Roman"/>
          <w:color w:val="000000"/>
          <w:spacing w:val="-5"/>
        </w:rPr>
      </w:pPr>
      <w:r w:rsidRPr="00B147B5">
        <w:rPr>
          <w:rFonts w:eastAsia="Times New Roman"/>
          <w:color w:val="000000"/>
          <w:spacing w:val="-5"/>
        </w:rPr>
        <w:t>notify your insurer within 48 hours</w:t>
      </w:r>
    </w:p>
    <w:p w14:paraId="1D3E8920" w14:textId="77777777" w:rsidR="00710C84" w:rsidRDefault="00710C84" w:rsidP="00B147B5">
      <w:pPr>
        <w:pStyle w:val="NormalWeb"/>
        <w:spacing w:before="0" w:beforeAutospacing="0" w:after="0"/>
        <w:rPr>
          <w:rFonts w:ascii="Arial Narrow" w:hAnsi="Arial Narrow"/>
          <w:color w:val="000000"/>
          <w:spacing w:val="-5"/>
          <w:sz w:val="24"/>
          <w:szCs w:val="24"/>
        </w:rPr>
      </w:pPr>
    </w:p>
    <w:p w14:paraId="1210EEDA" w14:textId="20EB9441" w:rsidR="00AA2980" w:rsidRDefault="00AA2980" w:rsidP="00B147B5">
      <w:pPr>
        <w:pStyle w:val="NormalWeb"/>
        <w:spacing w:before="0" w:beforeAutospacing="0" w:after="0"/>
        <w:rPr>
          <w:rFonts w:ascii="Arial Narrow" w:hAnsi="Arial Narrow"/>
          <w:color w:val="000000"/>
          <w:spacing w:val="-5"/>
          <w:sz w:val="24"/>
          <w:szCs w:val="24"/>
        </w:rPr>
      </w:pPr>
      <w:r>
        <w:rPr>
          <w:rFonts w:ascii="Arial Narrow" w:hAnsi="Arial Narrow"/>
          <w:color w:val="000000"/>
          <w:spacing w:val="-5"/>
          <w:sz w:val="24"/>
          <w:szCs w:val="24"/>
        </w:rPr>
        <w:t>Further guid</w:t>
      </w:r>
      <w:r w:rsidR="00FB773D">
        <w:rPr>
          <w:rFonts w:ascii="Arial Narrow" w:hAnsi="Arial Narrow"/>
          <w:color w:val="000000"/>
          <w:spacing w:val="-5"/>
          <w:sz w:val="24"/>
          <w:szCs w:val="24"/>
        </w:rPr>
        <w:t>ance</w:t>
      </w:r>
      <w:r>
        <w:rPr>
          <w:rFonts w:ascii="Arial Narrow" w:hAnsi="Arial Narrow"/>
          <w:color w:val="000000"/>
          <w:spacing w:val="-5"/>
          <w:sz w:val="24"/>
          <w:szCs w:val="24"/>
        </w:rPr>
        <w:t xml:space="preserve"> can be accessed in the </w:t>
      </w:r>
      <w:r w:rsidR="00FB773D">
        <w:rPr>
          <w:rFonts w:ascii="Arial Narrow" w:hAnsi="Arial Narrow"/>
          <w:color w:val="000000"/>
          <w:spacing w:val="-5"/>
          <w:sz w:val="24"/>
          <w:szCs w:val="24"/>
        </w:rPr>
        <w:t>‘</w:t>
      </w:r>
      <w:r w:rsidR="00FB773D" w:rsidRPr="002D2BA2">
        <w:rPr>
          <w:rFonts w:ascii="Arial Narrow" w:hAnsi="Arial Narrow"/>
          <w:color w:val="000000"/>
          <w:spacing w:val="-5"/>
          <w:sz w:val="24"/>
          <w:szCs w:val="24"/>
        </w:rPr>
        <w:t xml:space="preserve">Incident </w:t>
      </w:r>
      <w:r w:rsidRPr="002D2BA2">
        <w:rPr>
          <w:rFonts w:ascii="Arial Narrow" w:hAnsi="Arial Narrow"/>
          <w:color w:val="000000"/>
          <w:spacing w:val="-5"/>
          <w:sz w:val="24"/>
          <w:szCs w:val="24"/>
        </w:rPr>
        <w:t>Notification Fact Sheet</w:t>
      </w:r>
      <w:r w:rsidR="00FB773D" w:rsidRPr="002D2BA2">
        <w:rPr>
          <w:rFonts w:ascii="Arial Narrow" w:hAnsi="Arial Narrow"/>
          <w:color w:val="000000"/>
          <w:spacing w:val="-5"/>
          <w:sz w:val="24"/>
          <w:szCs w:val="24"/>
        </w:rPr>
        <w:t>’</w:t>
      </w:r>
      <w:r w:rsidR="00FB773D">
        <w:rPr>
          <w:rFonts w:ascii="Arial Narrow" w:hAnsi="Arial Narrow"/>
          <w:color w:val="000000"/>
          <w:spacing w:val="-5"/>
          <w:sz w:val="24"/>
          <w:szCs w:val="24"/>
        </w:rPr>
        <w:t>, Safe Work Australia.</w:t>
      </w:r>
    </w:p>
    <w:p w14:paraId="776C1AEC" w14:textId="42FF8D0D" w:rsidR="00B147B5" w:rsidRPr="00710C84" w:rsidRDefault="00B147B5" w:rsidP="00B147B5">
      <w:pPr>
        <w:pStyle w:val="NormalWeb"/>
        <w:spacing w:before="0" w:beforeAutospacing="0" w:after="0"/>
        <w:rPr>
          <w:rFonts w:ascii="Arial Narrow" w:hAnsi="Arial Narrow"/>
          <w:color w:val="000000"/>
          <w:spacing w:val="-5"/>
          <w:sz w:val="24"/>
          <w:szCs w:val="24"/>
        </w:rPr>
      </w:pPr>
      <w:r w:rsidRPr="00241E9D">
        <w:rPr>
          <w:rFonts w:ascii="Arial Narrow" w:hAnsi="Arial Narrow"/>
          <w:color w:val="000000"/>
          <w:spacing w:val="-5"/>
          <w:sz w:val="24"/>
          <w:szCs w:val="24"/>
        </w:rPr>
        <w:t xml:space="preserve">Penalties apply for </w:t>
      </w:r>
      <w:r w:rsidR="00241E9D">
        <w:rPr>
          <w:rFonts w:ascii="Arial Narrow" w:hAnsi="Arial Narrow"/>
          <w:color w:val="000000"/>
          <w:spacing w:val="-5"/>
          <w:sz w:val="24"/>
          <w:szCs w:val="24"/>
        </w:rPr>
        <w:t>NOT</w:t>
      </w:r>
      <w:r w:rsidRPr="00241E9D">
        <w:rPr>
          <w:rFonts w:ascii="Arial Narrow" w:hAnsi="Arial Narrow"/>
          <w:color w:val="000000"/>
          <w:spacing w:val="-5"/>
          <w:sz w:val="24"/>
          <w:szCs w:val="24"/>
        </w:rPr>
        <w:t xml:space="preserve"> notifying incidents. The </w:t>
      </w:r>
      <w:r w:rsidRPr="00647E86">
        <w:rPr>
          <w:rFonts w:ascii="Arial Narrow" w:hAnsi="Arial Narrow"/>
          <w:bCs/>
          <w:color w:val="000000"/>
          <w:spacing w:val="-5"/>
          <w:sz w:val="24"/>
          <w:szCs w:val="24"/>
        </w:rPr>
        <w:t>maximum penalty</w:t>
      </w:r>
      <w:r w:rsidRPr="00647E86">
        <w:rPr>
          <w:rStyle w:val="apple-converted-space"/>
          <w:rFonts w:ascii="Arial Narrow" w:hAnsi="Arial Narrow"/>
          <w:color w:val="000000"/>
          <w:spacing w:val="-5"/>
          <w:sz w:val="24"/>
          <w:szCs w:val="24"/>
        </w:rPr>
        <w:t> </w:t>
      </w:r>
      <w:r w:rsidRPr="00241E9D">
        <w:rPr>
          <w:rFonts w:ascii="Arial Narrow" w:hAnsi="Arial Narrow"/>
          <w:color w:val="000000"/>
          <w:spacing w:val="-5"/>
          <w:sz w:val="24"/>
          <w:szCs w:val="24"/>
        </w:rPr>
        <w:t>for failing to notify</w:t>
      </w:r>
      <w:r>
        <w:rPr>
          <w:rFonts w:ascii="Helvetica" w:hAnsi="Helvetica"/>
          <w:color w:val="000000"/>
          <w:spacing w:val="-5"/>
          <w:sz w:val="24"/>
          <w:szCs w:val="24"/>
        </w:rPr>
        <w:t xml:space="preserve"> </w:t>
      </w:r>
      <w:r w:rsidRPr="00647E86">
        <w:rPr>
          <w:rFonts w:ascii="Arial Narrow" w:hAnsi="Arial Narrow"/>
          <w:color w:val="000000"/>
          <w:spacing w:val="-5"/>
          <w:sz w:val="24"/>
          <w:szCs w:val="24"/>
        </w:rPr>
        <w:t xml:space="preserve">is $50,000 for a body </w:t>
      </w:r>
      <w:r w:rsidRPr="00710C84">
        <w:rPr>
          <w:rFonts w:ascii="Arial Narrow" w:hAnsi="Arial Narrow"/>
          <w:color w:val="000000"/>
          <w:spacing w:val="-5"/>
          <w:sz w:val="24"/>
          <w:szCs w:val="24"/>
        </w:rPr>
        <w:t>corporate and $10,000 for an individual.</w:t>
      </w:r>
    </w:p>
    <w:p w14:paraId="5A3A11EA" w14:textId="57FC3BDD" w:rsidR="00710C84" w:rsidRPr="00710C84" w:rsidRDefault="00710C84" w:rsidP="00710C84">
      <w:pPr>
        <w:jc w:val="left"/>
        <w:rPr>
          <w:rFonts w:eastAsia="Times New Roman"/>
          <w:color w:val="000000"/>
          <w:spacing w:val="-5"/>
        </w:rPr>
      </w:pPr>
      <w:r w:rsidRPr="00710C84">
        <w:rPr>
          <w:rFonts w:eastAsia="Times New Roman"/>
          <w:color w:val="000000"/>
          <w:spacing w:val="-5"/>
        </w:rPr>
        <w:t xml:space="preserve">Contact </w:t>
      </w:r>
      <w:r w:rsidRPr="002D2BA2">
        <w:rPr>
          <w:rFonts w:eastAsia="Times New Roman"/>
          <w:color w:val="000000"/>
          <w:spacing w:val="-5"/>
        </w:rPr>
        <w:t>Insurance and Care NSW</w:t>
      </w:r>
      <w:r>
        <w:rPr>
          <w:rFonts w:eastAsia="Times New Roman"/>
          <w:color w:val="000000"/>
          <w:spacing w:val="-5"/>
        </w:rPr>
        <w:t xml:space="preserve"> (</w:t>
      </w:r>
      <w:proofErr w:type="spellStart"/>
      <w:r>
        <w:rPr>
          <w:rFonts w:eastAsia="Times New Roman"/>
          <w:color w:val="000000"/>
          <w:spacing w:val="-5"/>
        </w:rPr>
        <w:t>i</w:t>
      </w:r>
      <w:r w:rsidRPr="00710C84">
        <w:rPr>
          <w:rFonts w:eastAsia="Times New Roman"/>
          <w:color w:val="000000"/>
          <w:spacing w:val="-5"/>
        </w:rPr>
        <w:t>care</w:t>
      </w:r>
      <w:proofErr w:type="spellEnd"/>
      <w:r>
        <w:rPr>
          <w:rFonts w:eastAsia="Times New Roman"/>
          <w:color w:val="000000"/>
          <w:spacing w:val="-5"/>
        </w:rPr>
        <w:t>)</w:t>
      </w:r>
      <w:r w:rsidRPr="00710C84">
        <w:rPr>
          <w:rFonts w:eastAsia="Times New Roman"/>
          <w:color w:val="000000"/>
          <w:spacing w:val="-5"/>
        </w:rPr>
        <w:t xml:space="preserve"> for </w:t>
      </w:r>
      <w:r>
        <w:rPr>
          <w:rFonts w:eastAsia="Times New Roman"/>
          <w:color w:val="000000"/>
          <w:spacing w:val="-5"/>
        </w:rPr>
        <w:t xml:space="preserve">more </w:t>
      </w:r>
      <w:r w:rsidRPr="00710C84">
        <w:rPr>
          <w:rFonts w:eastAsia="Times New Roman"/>
          <w:color w:val="000000"/>
          <w:spacing w:val="-5"/>
        </w:rPr>
        <w:t xml:space="preserve">information </w:t>
      </w:r>
      <w:r w:rsidRPr="002D2BA2">
        <w:rPr>
          <w:rFonts w:eastAsia="Times New Roman"/>
          <w:color w:val="000000"/>
          <w:spacing w:val="-5"/>
        </w:rPr>
        <w:t>on notifying a workplace injury and the claims process.</w:t>
      </w:r>
    </w:p>
    <w:p w14:paraId="0BBC14D3" w14:textId="77777777" w:rsidR="00710C84" w:rsidRDefault="00710C84" w:rsidP="00710C84">
      <w:pPr>
        <w:jc w:val="left"/>
        <w:rPr>
          <w:rFonts w:eastAsia="Times New Roman"/>
          <w:color w:val="000000"/>
          <w:spacing w:val="-5"/>
        </w:rPr>
      </w:pPr>
    </w:p>
    <w:p w14:paraId="31BDD250" w14:textId="576AC212" w:rsidR="00710C84" w:rsidRPr="00710C84" w:rsidRDefault="00710C84" w:rsidP="00710C84">
      <w:pPr>
        <w:jc w:val="left"/>
        <w:rPr>
          <w:rFonts w:eastAsia="Times New Roman"/>
          <w:color w:val="000000"/>
          <w:spacing w:val="-5"/>
        </w:rPr>
      </w:pPr>
      <w:r w:rsidRPr="00710C84">
        <w:rPr>
          <w:rFonts w:eastAsia="Times New Roman"/>
          <w:color w:val="000000"/>
          <w:spacing w:val="-5"/>
        </w:rPr>
        <w:t>For recovery at work information visit the</w:t>
      </w:r>
      <w:r w:rsidRPr="00710C84">
        <w:rPr>
          <w:rStyle w:val="apple-converted-space"/>
          <w:rFonts w:eastAsia="Times New Roman"/>
          <w:color w:val="000000"/>
          <w:spacing w:val="-5"/>
        </w:rPr>
        <w:t> </w:t>
      </w:r>
      <w:r w:rsidRPr="002D2BA2">
        <w:rPr>
          <w:rFonts w:eastAsia="Times New Roman"/>
          <w:bCs/>
          <w:color w:val="000000"/>
          <w:spacing w:val="-5"/>
        </w:rPr>
        <w:t>State Insurance Regulatory Authority, Injury Advice Centre</w:t>
      </w:r>
      <w:r w:rsidRPr="003D0019">
        <w:rPr>
          <w:rFonts w:eastAsia="Times New Roman"/>
          <w:color w:val="000000"/>
          <w:spacing w:val="-5"/>
        </w:rPr>
        <w:t>.</w:t>
      </w:r>
    </w:p>
    <w:p w14:paraId="4B6DE720" w14:textId="77777777" w:rsidR="00B147B5" w:rsidRDefault="00B147B5" w:rsidP="004C71D6"/>
    <w:p w14:paraId="7FD66E08" w14:textId="0FE162D2" w:rsidR="004C71D6" w:rsidRDefault="00A30933" w:rsidP="00583C61">
      <w:pPr>
        <w:pStyle w:val="Heading3"/>
      </w:pPr>
      <w:bookmarkStart w:id="250" w:name="_Toc366758334"/>
      <w:bookmarkStart w:id="251" w:name="_Toc366759312"/>
      <w:bookmarkStart w:id="252" w:name="_Toc11656849"/>
      <w:bookmarkStart w:id="253" w:name="_Toc12627482"/>
      <w:r>
        <w:lastRenderedPageBreak/>
        <w:t>8</w:t>
      </w:r>
      <w:r w:rsidR="00E824BA">
        <w:t>.6</w:t>
      </w:r>
      <w:r w:rsidR="0039419C">
        <w:tab/>
      </w:r>
      <w:r w:rsidR="004C71D6">
        <w:t>Review of incidents</w:t>
      </w:r>
      <w:bookmarkEnd w:id="250"/>
      <w:bookmarkEnd w:id="251"/>
      <w:bookmarkEnd w:id="252"/>
      <w:bookmarkEnd w:id="253"/>
    </w:p>
    <w:p w14:paraId="6048297B" w14:textId="1C2C1DF5" w:rsidR="004C71D6" w:rsidRDefault="004C71D6" w:rsidP="004C71D6">
      <w:r>
        <w:t xml:space="preserve">Following an incident report, the </w:t>
      </w:r>
      <w:r w:rsidR="00C46900">
        <w:t>HSR</w:t>
      </w:r>
      <w:r w:rsidR="00BB7E64">
        <w:t>,</w:t>
      </w:r>
      <w:r>
        <w:t xml:space="preserve"> and where relevant</w:t>
      </w:r>
      <w:r w:rsidR="00BB7E64">
        <w:t>,</w:t>
      </w:r>
      <w:r>
        <w:t xml:space="preserve"> the CEO/Manager, reviews the circumstances surrounding the incident with </w:t>
      </w:r>
      <w:r w:rsidR="00BB7E64">
        <w:t>the aim of</w:t>
      </w:r>
      <w:r>
        <w:t xml:space="preserve"> identify</w:t>
      </w:r>
      <w:r w:rsidR="00BB7E64">
        <w:t>ing</w:t>
      </w:r>
      <w:r w:rsidR="00A30933">
        <w:t xml:space="preserve"> and implement</w:t>
      </w:r>
      <w:r w:rsidR="00BB7E64">
        <w:t>ing</w:t>
      </w:r>
      <w:r>
        <w:t xml:space="preserve"> preventative and risk</w:t>
      </w:r>
      <w:r w:rsidR="00BB7E64">
        <w:t>-</w:t>
      </w:r>
      <w:r>
        <w:t xml:space="preserve">management strategies. </w:t>
      </w:r>
    </w:p>
    <w:p w14:paraId="4B6C4832" w14:textId="77777777" w:rsidR="004C71D6" w:rsidRDefault="004C71D6" w:rsidP="004C71D6"/>
    <w:p w14:paraId="141A9151" w14:textId="638607A2" w:rsidR="004C71D6" w:rsidRDefault="004C71D6" w:rsidP="004C71D6">
      <w:r>
        <w:t xml:space="preserve">The </w:t>
      </w:r>
      <w:r w:rsidR="00C46900">
        <w:t>HSR</w:t>
      </w:r>
      <w:r>
        <w:t xml:space="preserve"> collates the Incident Report Forms and regularly reviews them to identify trends and preventative risk management strategies. </w:t>
      </w:r>
    </w:p>
    <w:p w14:paraId="5A457A29" w14:textId="77777777" w:rsidR="004C71D6" w:rsidRDefault="004C71D6" w:rsidP="004C71D6"/>
    <w:p w14:paraId="6FB02059" w14:textId="7188E15F" w:rsidR="00970D59" w:rsidRDefault="004C71D6" w:rsidP="00970D59">
      <w:r>
        <w:t xml:space="preserve">Where an incident may lead to a </w:t>
      </w:r>
      <w:proofErr w:type="gramStart"/>
      <w:r>
        <w:t>workers</w:t>
      </w:r>
      <w:proofErr w:type="gramEnd"/>
      <w:r>
        <w:t xml:space="preserve"> compensation claim, </w:t>
      </w:r>
      <w:r w:rsidR="003F6C2F" w:rsidRPr="003F6C2F">
        <w:rPr>
          <w:b/>
        </w:rPr>
        <w:t>[insert organisation name]</w:t>
      </w:r>
      <w:r w:rsidR="00583C61">
        <w:rPr>
          <w:b/>
        </w:rPr>
        <w:t xml:space="preserve"> </w:t>
      </w:r>
      <w:r>
        <w:t xml:space="preserve">is to notify </w:t>
      </w:r>
      <w:r w:rsidRPr="006D187D">
        <w:rPr>
          <w:b/>
        </w:rPr>
        <w:t>[insert name of workers compensation insurer]</w:t>
      </w:r>
      <w:r>
        <w:t xml:space="preserve"> and </w:t>
      </w:r>
      <w:r w:rsidR="004C10C5">
        <w:t xml:space="preserve">the </w:t>
      </w:r>
      <w:r w:rsidR="004C10C5" w:rsidRPr="002D2BA2">
        <w:t>State Insurance Regulatory Authority</w:t>
      </w:r>
      <w:r>
        <w:t xml:space="preserve">. Refer to </w:t>
      </w:r>
      <w:r w:rsidRPr="00A30933">
        <w:t>Section 1</w:t>
      </w:r>
      <w:r w:rsidR="0001560F">
        <w:t>4</w:t>
      </w:r>
      <w:r w:rsidRPr="00A30933">
        <w:t>: Workers Compensation and Returning to Work</w:t>
      </w:r>
      <w:r>
        <w:t xml:space="preserve"> for more information on matters referred to the insurer and </w:t>
      </w:r>
      <w:r w:rsidR="0050535F">
        <w:t>the State Insurance Regulatory Authority</w:t>
      </w:r>
      <w:r>
        <w:t>, time li</w:t>
      </w:r>
      <w:r w:rsidR="00A30933">
        <w:t xml:space="preserve">mits, and relevant procedures. </w:t>
      </w:r>
    </w:p>
    <w:p w14:paraId="05D99179" w14:textId="2B3AFFB6" w:rsidR="00583C61" w:rsidRDefault="00583C61" w:rsidP="004C71D6"/>
    <w:p w14:paraId="06AE7BC5" w14:textId="77777777" w:rsidR="00583C61" w:rsidRDefault="00583C61" w:rsidP="00583C61">
      <w:pPr>
        <w:pStyle w:val="Heading2"/>
      </w:pPr>
    </w:p>
    <w:p w14:paraId="6ECED981" w14:textId="73E106CD" w:rsidR="004C71D6" w:rsidRDefault="00F10AD7" w:rsidP="00583C61">
      <w:pPr>
        <w:pStyle w:val="Heading2"/>
      </w:pPr>
      <w:bookmarkStart w:id="254" w:name="_Toc366758335"/>
      <w:bookmarkStart w:id="255" w:name="_Toc366759313"/>
      <w:bookmarkStart w:id="256" w:name="_Toc11656850"/>
      <w:bookmarkStart w:id="257" w:name="_Toc12627483"/>
      <w:r>
        <w:t>SECTION</w:t>
      </w:r>
      <w:r w:rsidR="007D313D">
        <w:t xml:space="preserve"> 9</w:t>
      </w:r>
      <w:r>
        <w:t>:</w:t>
      </w:r>
      <w:r w:rsidR="00A74F84">
        <w:tab/>
      </w:r>
      <w:r w:rsidR="004C71D6">
        <w:t>WORK RELATED TRAVEL AND VEHICLE USE</w:t>
      </w:r>
      <w:bookmarkEnd w:id="254"/>
      <w:bookmarkEnd w:id="255"/>
      <w:bookmarkEnd w:id="256"/>
      <w:bookmarkEnd w:id="257"/>
    </w:p>
    <w:p w14:paraId="107B18C3" w14:textId="77777777" w:rsidR="004C71D6" w:rsidRDefault="004C71D6" w:rsidP="004C71D6"/>
    <w:p w14:paraId="5D719DB8" w14:textId="77777777" w:rsidR="004C71D6" w:rsidRDefault="00C77F2B" w:rsidP="004C71D6">
      <w:r w:rsidRPr="00C77F2B">
        <w:rPr>
          <w:b/>
        </w:rPr>
        <w:t>[</w:t>
      </w:r>
      <w:r w:rsidR="00583C61">
        <w:rPr>
          <w:b/>
        </w:rPr>
        <w:t>I</w:t>
      </w:r>
      <w:r w:rsidRPr="00C77F2B">
        <w:rPr>
          <w:b/>
        </w:rPr>
        <w:t>nsert organisation name]</w:t>
      </w:r>
      <w:r w:rsidRPr="00FA3D67">
        <w:t>’s</w:t>
      </w:r>
      <w:r w:rsidR="004C71D6">
        <w:t xml:space="preserve"> commitment to safe and healthy work practices extends to workers when conducting business away from the </w:t>
      </w:r>
      <w:r w:rsidR="003F6C2F" w:rsidRPr="003F6C2F">
        <w:rPr>
          <w:b/>
        </w:rPr>
        <w:t>[insert organisation name]</w:t>
      </w:r>
      <w:r w:rsidR="00583C61">
        <w:rPr>
          <w:b/>
        </w:rPr>
        <w:t xml:space="preserve"> </w:t>
      </w:r>
      <w:r w:rsidR="004C71D6">
        <w:t xml:space="preserve">facilities, including travel to and from the destination. </w:t>
      </w:r>
    </w:p>
    <w:p w14:paraId="6ABC947A" w14:textId="77777777" w:rsidR="004C71D6" w:rsidRDefault="004C71D6" w:rsidP="004C71D6"/>
    <w:p w14:paraId="5F98F717" w14:textId="0B974D80" w:rsidR="004C71D6" w:rsidRDefault="007D313D" w:rsidP="00583C61">
      <w:pPr>
        <w:pStyle w:val="Heading3"/>
      </w:pPr>
      <w:bookmarkStart w:id="258" w:name="_Toc366758336"/>
      <w:bookmarkStart w:id="259" w:name="_Toc366759314"/>
      <w:bookmarkStart w:id="260" w:name="_Toc11656851"/>
      <w:bookmarkStart w:id="261" w:name="_Toc12627484"/>
      <w:r>
        <w:t>9</w:t>
      </w:r>
      <w:r w:rsidR="0082357C">
        <w:t>.1</w:t>
      </w:r>
      <w:r w:rsidR="00A74F84">
        <w:tab/>
      </w:r>
      <w:r w:rsidR="004C71D6">
        <w:t>Working away from the facilities other than at home</w:t>
      </w:r>
      <w:bookmarkEnd w:id="258"/>
      <w:bookmarkEnd w:id="259"/>
      <w:bookmarkEnd w:id="260"/>
      <w:bookmarkEnd w:id="261"/>
    </w:p>
    <w:p w14:paraId="0A4C2758" w14:textId="49F37234" w:rsidR="004C71D6" w:rsidRDefault="004C71D6" w:rsidP="004C71D6">
      <w:r>
        <w:t xml:space="preserve">Business conducted away from the </w:t>
      </w:r>
      <w:r w:rsidR="003F6C2F" w:rsidRPr="003F6C2F">
        <w:rPr>
          <w:b/>
        </w:rPr>
        <w:t>[insert organisation name]</w:t>
      </w:r>
      <w:r w:rsidR="00583C61">
        <w:rPr>
          <w:b/>
        </w:rPr>
        <w:t xml:space="preserve"> </w:t>
      </w:r>
      <w:r>
        <w:t>facilities</w:t>
      </w:r>
      <w:r w:rsidR="004340DF">
        <w:t>,</w:t>
      </w:r>
      <w:r>
        <w:t xml:space="preserve"> other than at home</w:t>
      </w:r>
      <w:r w:rsidR="004340DF">
        <w:t>,</w:t>
      </w:r>
      <w:r>
        <w:t xml:space="preserve"> </w:t>
      </w:r>
      <w:r w:rsidR="0099042F">
        <w:t>may</w:t>
      </w:r>
      <w:r>
        <w:t xml:space="preserve"> be undertaken as part of the </w:t>
      </w:r>
      <w:r w:rsidR="003F6C2F" w:rsidRPr="003F6C2F">
        <w:rPr>
          <w:b/>
        </w:rPr>
        <w:t>[insert organisation name]</w:t>
      </w:r>
      <w:r w:rsidR="00583C61">
        <w:rPr>
          <w:b/>
        </w:rPr>
        <w:t xml:space="preserve"> </w:t>
      </w:r>
      <w:r>
        <w:t xml:space="preserve">worker’s roles and responsibilities. All </w:t>
      </w:r>
      <w:r w:rsidR="00FA3D67" w:rsidRPr="00FA3D67">
        <w:t>work</w:t>
      </w:r>
      <w:r w:rsidR="00A905D4">
        <w:t>-</w:t>
      </w:r>
      <w:r>
        <w:t xml:space="preserve">related activity undertaken away from the organisation facilities is to be scheduled in the </w:t>
      </w:r>
      <w:r w:rsidRPr="006D187D">
        <w:rPr>
          <w:b/>
        </w:rPr>
        <w:t>[insert your organisation scheduling tool</w:t>
      </w:r>
      <w:r w:rsidR="0033188F">
        <w:rPr>
          <w:b/>
        </w:rPr>
        <w:t>;</w:t>
      </w:r>
      <w:r w:rsidRPr="006D187D">
        <w:rPr>
          <w:b/>
        </w:rPr>
        <w:t xml:space="preserve"> e.g. shared team electronic calendar or intranet team calendar]. </w:t>
      </w:r>
    </w:p>
    <w:p w14:paraId="268E035B" w14:textId="77777777" w:rsidR="004C71D6" w:rsidRDefault="004C71D6" w:rsidP="004C71D6"/>
    <w:p w14:paraId="3123903A" w14:textId="43BB5A37" w:rsidR="004C71D6" w:rsidRDefault="003F6C2F" w:rsidP="004C71D6">
      <w:r w:rsidRPr="003F6C2F">
        <w:rPr>
          <w:b/>
        </w:rPr>
        <w:t>[</w:t>
      </w:r>
      <w:r w:rsidR="00583C61" w:rsidRPr="003F6C2F">
        <w:rPr>
          <w:b/>
        </w:rPr>
        <w:t>Insert</w:t>
      </w:r>
      <w:r w:rsidRPr="003F6C2F">
        <w:rPr>
          <w:b/>
        </w:rPr>
        <w:t xml:space="preserve"> organisation name]</w:t>
      </w:r>
      <w:r w:rsidR="00583C61">
        <w:rPr>
          <w:b/>
        </w:rPr>
        <w:t xml:space="preserve"> </w:t>
      </w:r>
      <w:r w:rsidR="004C71D6">
        <w:t xml:space="preserve">workers have a responsibility for identifying and acting on potential or actual WHS hazards when they are conducting business away from the organisation facilities. </w:t>
      </w:r>
    </w:p>
    <w:p w14:paraId="3C60D690" w14:textId="77777777" w:rsidR="004C71D6" w:rsidRDefault="004C71D6" w:rsidP="004C71D6"/>
    <w:p w14:paraId="6A1435D1" w14:textId="6061897C" w:rsidR="004C71D6" w:rsidRDefault="004C71D6" w:rsidP="004C71D6">
      <w:r>
        <w:t xml:space="preserve">Incident reporting procedures apply if a WHS incident occurs while conducting </w:t>
      </w:r>
      <w:r w:rsidR="003F6C2F" w:rsidRPr="003F6C2F">
        <w:rPr>
          <w:b/>
        </w:rPr>
        <w:t>[insert organisation name]</w:t>
      </w:r>
      <w:r w:rsidR="00583C61">
        <w:rPr>
          <w:b/>
        </w:rPr>
        <w:t xml:space="preserve"> </w:t>
      </w:r>
      <w:r>
        <w:t xml:space="preserve">business away from the organisation facilities, </w:t>
      </w:r>
      <w:r w:rsidR="00627E42">
        <w:t xml:space="preserve">refer to </w:t>
      </w:r>
      <w:r w:rsidRPr="00FA3D67">
        <w:t xml:space="preserve">Section </w:t>
      </w:r>
      <w:r w:rsidR="00FA3D67" w:rsidRPr="00FA3D67">
        <w:t>8:</w:t>
      </w:r>
      <w:r w:rsidRPr="00FA3D67">
        <w:t xml:space="preserve"> Incident Management</w:t>
      </w:r>
      <w:r>
        <w:t xml:space="preserve"> for</w:t>
      </w:r>
      <w:r w:rsidR="00627E42">
        <w:t xml:space="preserve"> further</w:t>
      </w:r>
      <w:r>
        <w:t xml:space="preserve"> details. If the incident took place on premises controlled by another organisati</w:t>
      </w:r>
      <w:r w:rsidR="00055DC2">
        <w:t>on, the worker also notifies that</w:t>
      </w:r>
      <w:r>
        <w:t xml:space="preserve"> organisation and follows their incident management procedures. </w:t>
      </w:r>
    </w:p>
    <w:p w14:paraId="24617529" w14:textId="77777777" w:rsidR="004C71D6" w:rsidRDefault="004C71D6" w:rsidP="004C71D6"/>
    <w:p w14:paraId="49D85E64" w14:textId="08F1973F" w:rsidR="004C71D6" w:rsidRDefault="00FA3D67" w:rsidP="00583C61">
      <w:pPr>
        <w:pStyle w:val="Heading3"/>
      </w:pPr>
      <w:bookmarkStart w:id="262" w:name="_10.2__Motor"/>
      <w:bookmarkStart w:id="263" w:name="_Toc366758337"/>
      <w:bookmarkStart w:id="264" w:name="_Toc366759315"/>
      <w:bookmarkStart w:id="265" w:name="_Toc11656852"/>
      <w:bookmarkStart w:id="266" w:name="_Toc12627485"/>
      <w:bookmarkEnd w:id="262"/>
      <w:r>
        <w:t>9</w:t>
      </w:r>
      <w:r w:rsidR="0082357C">
        <w:t>.2</w:t>
      </w:r>
      <w:r w:rsidR="00A74F84">
        <w:tab/>
      </w:r>
      <w:r w:rsidR="004C71D6">
        <w:t>Motor vehicle security and maintenance</w:t>
      </w:r>
      <w:bookmarkEnd w:id="263"/>
      <w:bookmarkEnd w:id="264"/>
      <w:bookmarkEnd w:id="265"/>
      <w:bookmarkEnd w:id="266"/>
      <w:r w:rsidR="004C71D6">
        <w:t xml:space="preserve"> </w:t>
      </w:r>
    </w:p>
    <w:p w14:paraId="0CA9FA86" w14:textId="29B105FE" w:rsidR="004C71D6" w:rsidRDefault="003F6C2F" w:rsidP="004C71D6">
      <w:r w:rsidRPr="003F6C2F">
        <w:rPr>
          <w:b/>
        </w:rPr>
        <w:t>[</w:t>
      </w:r>
      <w:r w:rsidR="00583C61" w:rsidRPr="003F6C2F">
        <w:rPr>
          <w:b/>
        </w:rPr>
        <w:t>Insert</w:t>
      </w:r>
      <w:r w:rsidRPr="003F6C2F">
        <w:rPr>
          <w:b/>
        </w:rPr>
        <w:t xml:space="preserve"> organisation name]</w:t>
      </w:r>
      <w:r w:rsidR="00583C61">
        <w:rPr>
          <w:b/>
        </w:rPr>
        <w:t xml:space="preserve"> </w:t>
      </w:r>
      <w:r w:rsidR="004C71D6">
        <w:t>provides motor vehicles for workers to undertake</w:t>
      </w:r>
      <w:r w:rsidR="00FA3D67">
        <w:rPr>
          <w:b/>
        </w:rPr>
        <w:t xml:space="preserve"> </w:t>
      </w:r>
      <w:r w:rsidR="00FA3D67" w:rsidRPr="00FA3D67">
        <w:t>work</w:t>
      </w:r>
      <w:r w:rsidR="0033188F">
        <w:rPr>
          <w:b/>
        </w:rPr>
        <w:t>-</w:t>
      </w:r>
      <w:r w:rsidR="004C71D6">
        <w:t xml:space="preserve">related </w:t>
      </w:r>
      <w:r w:rsidR="00FA3D67">
        <w:t>activity</w:t>
      </w:r>
      <w:r w:rsidR="004C71D6">
        <w:t xml:space="preserve">. All documents related to motor vehicles </w:t>
      </w:r>
      <w:proofErr w:type="gramStart"/>
      <w:r w:rsidR="004C71D6">
        <w:t>are located in</w:t>
      </w:r>
      <w:proofErr w:type="gramEnd"/>
      <w:r w:rsidR="004C71D6">
        <w:t xml:space="preserve"> the Equipment register</w:t>
      </w:r>
      <w:r w:rsidR="00970E88">
        <w:t xml:space="preserve"> a</w:t>
      </w:r>
      <w:r w:rsidR="004C71D6">
        <w:t xml:space="preserve">t </w:t>
      </w:r>
      <w:r w:rsidR="004C71D6" w:rsidRPr="006D187D">
        <w:rPr>
          <w:b/>
        </w:rPr>
        <w:t>[insert office location of the equipment register].</w:t>
      </w:r>
    </w:p>
    <w:p w14:paraId="6FFC9223" w14:textId="77777777" w:rsidR="006728DF" w:rsidRDefault="006728DF" w:rsidP="004C71D6"/>
    <w:p w14:paraId="477F300A" w14:textId="4E4C5C44" w:rsidR="004C71D6" w:rsidRDefault="004C71D6" w:rsidP="004C71D6">
      <w:r>
        <w:t xml:space="preserve">All motor vehicles are provided with </w:t>
      </w:r>
      <w:r w:rsidRPr="006D187D">
        <w:rPr>
          <w:b/>
        </w:rPr>
        <w:t>[insert your organisation</w:t>
      </w:r>
      <w:r w:rsidR="00970E88">
        <w:rPr>
          <w:b/>
        </w:rPr>
        <w:t>’</w:t>
      </w:r>
      <w:r w:rsidRPr="006D187D">
        <w:rPr>
          <w:b/>
        </w:rPr>
        <w:t>s inclusions on motor vehicles</w:t>
      </w:r>
      <w:r w:rsidR="00F00913">
        <w:rPr>
          <w:b/>
        </w:rPr>
        <w:t>;</w:t>
      </w:r>
      <w:r w:rsidRPr="006D187D">
        <w:rPr>
          <w:b/>
        </w:rPr>
        <w:t xml:space="preserve"> e.g. fuel</w:t>
      </w:r>
      <w:r w:rsidR="00F00913">
        <w:rPr>
          <w:b/>
        </w:rPr>
        <w:t>-</w:t>
      </w:r>
      <w:r w:rsidRPr="006D187D">
        <w:rPr>
          <w:b/>
        </w:rPr>
        <w:t xml:space="preserve">only expense card per vehicle, toll tag, roadside assistance, registration, insurance, </w:t>
      </w:r>
      <w:r w:rsidR="00583C61" w:rsidRPr="006D187D">
        <w:rPr>
          <w:b/>
        </w:rPr>
        <w:t>etc.</w:t>
      </w:r>
      <w:r w:rsidRPr="006D187D">
        <w:rPr>
          <w:b/>
        </w:rPr>
        <w:t>]</w:t>
      </w:r>
      <w:r>
        <w:t>.</w:t>
      </w:r>
    </w:p>
    <w:p w14:paraId="7562DC0D" w14:textId="77777777" w:rsidR="004C71D6" w:rsidRDefault="004C71D6" w:rsidP="004C71D6"/>
    <w:p w14:paraId="6CA0D88E" w14:textId="627C7D49" w:rsidR="004C71D6" w:rsidRDefault="004C71D6" w:rsidP="004C71D6">
      <w:r>
        <w:t>Responsibility for all motor vehicle administration</w:t>
      </w:r>
      <w:r w:rsidR="00F803E8">
        <w:t>,</w:t>
      </w:r>
      <w:r>
        <w:t xml:space="preserve"> including co</w:t>
      </w:r>
      <w:r w:rsidR="00D678D2">
        <w:t>-</w:t>
      </w:r>
      <w:r>
        <w:t xml:space="preserve">ordination of servicing, fuel cards, toll tags, roadside assistance, registration and insurance are overseen by </w:t>
      </w:r>
      <w:r w:rsidRPr="006D187D">
        <w:rPr>
          <w:b/>
        </w:rPr>
        <w:t>[Insert allocated staff member role or team]</w:t>
      </w:r>
      <w:r>
        <w:t xml:space="preserve">.  </w:t>
      </w:r>
    </w:p>
    <w:p w14:paraId="71A0A6E9" w14:textId="77777777" w:rsidR="004C71D6" w:rsidRDefault="004C71D6" w:rsidP="004C71D6"/>
    <w:p w14:paraId="3B302511" w14:textId="2109EABE" w:rsidR="004C71D6" w:rsidRDefault="004C71D6" w:rsidP="004C71D6">
      <w:r>
        <w:t xml:space="preserve">Unless being </w:t>
      </w:r>
      <w:r w:rsidR="00FA3D67">
        <w:t>used</w:t>
      </w:r>
      <w:r>
        <w:t xml:space="preserve"> for business, vehicles are secured in the </w:t>
      </w:r>
      <w:r w:rsidR="003F6C2F" w:rsidRPr="003F6C2F">
        <w:rPr>
          <w:b/>
        </w:rPr>
        <w:t>[insert organisation name]</w:t>
      </w:r>
      <w:r w:rsidR="00583C61">
        <w:rPr>
          <w:b/>
        </w:rPr>
        <w:t xml:space="preserve"> </w:t>
      </w:r>
      <w:r>
        <w:t xml:space="preserve">car park. However, there may be occasions where a worker requires the vehicle early morning, late evening or for </w:t>
      </w:r>
      <w:proofErr w:type="gramStart"/>
      <w:r>
        <w:t>a number of</w:t>
      </w:r>
      <w:proofErr w:type="gramEnd"/>
      <w:r>
        <w:t xml:space="preserve"> days, and therefore may take the vehicle the night before or return the day after use, and keep the vehicle secured at their place of residence or accommodation. </w:t>
      </w:r>
    </w:p>
    <w:p w14:paraId="410AD0B9" w14:textId="77777777" w:rsidR="004C71D6" w:rsidRDefault="004C71D6" w:rsidP="004C71D6"/>
    <w:p w14:paraId="56F610FD" w14:textId="77777777" w:rsidR="004C71D6" w:rsidRDefault="004C71D6" w:rsidP="004C71D6">
      <w:r>
        <w:t xml:space="preserve">It is the responsibility of all motor vehicle users to maintain the vehicle’s cleanliness and fill with petrol. </w:t>
      </w:r>
    </w:p>
    <w:p w14:paraId="38F69433" w14:textId="77777777" w:rsidR="004C71D6" w:rsidRDefault="004C71D6" w:rsidP="004C71D6"/>
    <w:p w14:paraId="66A03DA5" w14:textId="72E4BF98" w:rsidR="004C71D6" w:rsidRDefault="00FA3D67" w:rsidP="00583C61">
      <w:pPr>
        <w:pStyle w:val="Heading3"/>
      </w:pPr>
      <w:bookmarkStart w:id="267" w:name="_Toc366758338"/>
      <w:bookmarkStart w:id="268" w:name="_Toc366759316"/>
      <w:bookmarkStart w:id="269" w:name="_Toc11656853"/>
      <w:bookmarkStart w:id="270" w:name="_Toc12627486"/>
      <w:r>
        <w:t>9</w:t>
      </w:r>
      <w:r w:rsidR="0082357C">
        <w:t>.3</w:t>
      </w:r>
      <w:r w:rsidR="00A74F84">
        <w:tab/>
      </w:r>
      <w:r w:rsidR="004C71D6">
        <w:t xml:space="preserve">Use of </w:t>
      </w:r>
      <w:r w:rsidR="00267642">
        <w:t>the organisation</w:t>
      </w:r>
      <w:r w:rsidR="00583C61">
        <w:t xml:space="preserve"> </w:t>
      </w:r>
      <w:r w:rsidR="004C71D6">
        <w:t>motor vehicles</w:t>
      </w:r>
      <w:bookmarkEnd w:id="267"/>
      <w:bookmarkEnd w:id="268"/>
      <w:bookmarkEnd w:id="269"/>
      <w:bookmarkEnd w:id="270"/>
    </w:p>
    <w:p w14:paraId="475EC1A5" w14:textId="5CDF3887" w:rsidR="00C73923" w:rsidRDefault="003F6C2F" w:rsidP="004C71D6">
      <w:r w:rsidRPr="003F6C2F">
        <w:rPr>
          <w:b/>
        </w:rPr>
        <w:t>[</w:t>
      </w:r>
      <w:r w:rsidR="00583C61" w:rsidRPr="003F6C2F">
        <w:rPr>
          <w:b/>
        </w:rPr>
        <w:t>Insert</w:t>
      </w:r>
      <w:r w:rsidRPr="003F6C2F">
        <w:rPr>
          <w:b/>
        </w:rPr>
        <w:t xml:space="preserve"> organisation name]</w:t>
      </w:r>
      <w:r w:rsidR="00583C61">
        <w:rPr>
          <w:b/>
        </w:rPr>
        <w:t xml:space="preserve"> </w:t>
      </w:r>
      <w:r w:rsidR="004C71D6">
        <w:t>workers using the organisation vehicles must</w:t>
      </w:r>
      <w:r w:rsidR="003C254C">
        <w:t>:</w:t>
      </w:r>
    </w:p>
    <w:p w14:paraId="2C69C9F8" w14:textId="7A88792B" w:rsidR="004C71D6" w:rsidRDefault="004C71D6" w:rsidP="0020388D">
      <w:pPr>
        <w:pStyle w:val="ListParagraph"/>
        <w:numPr>
          <w:ilvl w:val="0"/>
          <w:numId w:val="72"/>
        </w:numPr>
      </w:pPr>
      <w:r>
        <w:t>hold</w:t>
      </w:r>
      <w:r w:rsidR="00C73923">
        <w:t xml:space="preserve"> a current NSW </w:t>
      </w:r>
      <w:r w:rsidR="00267642">
        <w:t>driver’s</w:t>
      </w:r>
      <w:r w:rsidR="00C73923">
        <w:t xml:space="preserve"> </w:t>
      </w:r>
      <w:proofErr w:type="spellStart"/>
      <w:r w:rsidR="00C73923">
        <w:t>licen</w:t>
      </w:r>
      <w:r w:rsidR="003C254C">
        <w:t>c</w:t>
      </w:r>
      <w:r w:rsidR="00C73923">
        <w:t>e</w:t>
      </w:r>
      <w:proofErr w:type="spellEnd"/>
    </w:p>
    <w:p w14:paraId="458BC9D0" w14:textId="0504AACA" w:rsidR="00FA726F" w:rsidRDefault="00FA3D67" w:rsidP="0020388D">
      <w:pPr>
        <w:pStyle w:val="ListParagraph"/>
        <w:numPr>
          <w:ilvl w:val="0"/>
          <w:numId w:val="72"/>
        </w:numPr>
      </w:pPr>
      <w:r>
        <w:t>adhere to this policy</w:t>
      </w:r>
    </w:p>
    <w:p w14:paraId="43311799" w14:textId="5E17CD88" w:rsidR="00FA726F" w:rsidRPr="00FA726F" w:rsidRDefault="004340DF" w:rsidP="0020388D">
      <w:pPr>
        <w:pStyle w:val="ListParagraph"/>
        <w:numPr>
          <w:ilvl w:val="0"/>
          <w:numId w:val="72"/>
        </w:numPr>
      </w:pPr>
      <w:r>
        <w:t>b</w:t>
      </w:r>
      <w:r w:rsidR="004C71D6">
        <w:t xml:space="preserve">ook </w:t>
      </w:r>
      <w:r w:rsidR="003F6C2F" w:rsidRPr="00FA726F">
        <w:rPr>
          <w:b/>
        </w:rPr>
        <w:t>[insert organisation name]</w:t>
      </w:r>
      <w:r w:rsidR="006637F8" w:rsidRPr="00FA726F">
        <w:rPr>
          <w:b/>
        </w:rPr>
        <w:t xml:space="preserve"> </w:t>
      </w:r>
      <w:r w:rsidR="00FA726F">
        <w:t>vehicles</w:t>
      </w:r>
      <w:r w:rsidR="00041AAA">
        <w:t xml:space="preserve"> </w:t>
      </w:r>
      <w:r w:rsidR="004C71D6">
        <w:t xml:space="preserve">through the </w:t>
      </w:r>
      <w:r w:rsidR="004C71D6" w:rsidRPr="00FA726F">
        <w:rPr>
          <w:b/>
        </w:rPr>
        <w:t>[insert your organisation booking system</w:t>
      </w:r>
      <w:r w:rsidR="008B10EC">
        <w:rPr>
          <w:b/>
        </w:rPr>
        <w:t>;</w:t>
      </w:r>
      <w:r w:rsidR="004C71D6" w:rsidRPr="00FA726F">
        <w:rPr>
          <w:b/>
        </w:rPr>
        <w:t xml:space="preserve"> e.g. intranet booking system or hard copy booking register]. </w:t>
      </w:r>
    </w:p>
    <w:p w14:paraId="60243731" w14:textId="1D5F8E4A" w:rsidR="00FA726F" w:rsidRDefault="004340DF" w:rsidP="0020388D">
      <w:pPr>
        <w:pStyle w:val="ListParagraph"/>
        <w:numPr>
          <w:ilvl w:val="0"/>
          <w:numId w:val="72"/>
        </w:numPr>
      </w:pPr>
      <w:r>
        <w:t>s</w:t>
      </w:r>
      <w:r w:rsidR="00FA726F">
        <w:t xml:space="preserve">ign out and in, in the </w:t>
      </w:r>
      <w:r w:rsidR="00FA726F" w:rsidRPr="002D2BA2">
        <w:t xml:space="preserve">Motor Vehicle </w:t>
      </w:r>
      <w:r w:rsidR="00872752">
        <w:t xml:space="preserve">Log </w:t>
      </w:r>
      <w:r w:rsidR="00FA726F">
        <w:t>when taking and returning the vehicle key</w:t>
      </w:r>
      <w:r w:rsidR="004030B5">
        <w:t>.</w:t>
      </w:r>
    </w:p>
    <w:p w14:paraId="0D094F46" w14:textId="77777777" w:rsidR="003B7591" w:rsidRDefault="003B7591" w:rsidP="004C71D6"/>
    <w:p w14:paraId="3932D6CB" w14:textId="6BD278E5" w:rsidR="003B7591" w:rsidRDefault="003B7591" w:rsidP="004C71D6">
      <w:r w:rsidRPr="00EE5D68">
        <w:t xml:space="preserve">If a staff member </w:t>
      </w:r>
      <w:r w:rsidR="00E020A1" w:rsidRPr="00EE5D68">
        <w:t>ha</w:t>
      </w:r>
      <w:r w:rsidR="00A60DD7">
        <w:t>s</w:t>
      </w:r>
      <w:r w:rsidR="00E020A1" w:rsidRPr="00EE5D68">
        <w:t xml:space="preserve"> entered </w:t>
      </w:r>
      <w:r w:rsidR="004030B5">
        <w:t xml:space="preserve">into </w:t>
      </w:r>
      <w:r w:rsidR="00E020A1" w:rsidRPr="00EE5D68">
        <w:t xml:space="preserve">a special agreement with </w:t>
      </w:r>
      <w:r w:rsidR="00E020A1" w:rsidRPr="00EE5D68">
        <w:rPr>
          <w:b/>
        </w:rPr>
        <w:t>[insert organisation name]</w:t>
      </w:r>
      <w:r w:rsidR="00E020A1" w:rsidRPr="00EE5D68">
        <w:t xml:space="preserve"> for the use of a motor vehicle, the worker must record his/her work use in </w:t>
      </w:r>
      <w:r w:rsidR="003703AD" w:rsidRPr="00EE5D68">
        <w:t>the M</w:t>
      </w:r>
      <w:r w:rsidR="00E020A1" w:rsidRPr="00EE5D68">
        <w:t xml:space="preserve">otor </w:t>
      </w:r>
      <w:r w:rsidR="003703AD" w:rsidRPr="00EE5D68">
        <w:t>V</w:t>
      </w:r>
      <w:r w:rsidR="00E020A1" w:rsidRPr="00EE5D68">
        <w:t xml:space="preserve">ehicle </w:t>
      </w:r>
      <w:r w:rsidR="003703AD" w:rsidRPr="00EE5D68">
        <w:t>L</w:t>
      </w:r>
      <w:r w:rsidR="00E020A1" w:rsidRPr="00EE5D68">
        <w:t>og</w:t>
      </w:r>
      <w:r w:rsidR="003D59D5" w:rsidRPr="00EE5D68">
        <w:t>.</w:t>
      </w:r>
    </w:p>
    <w:p w14:paraId="5925D19B" w14:textId="77777777" w:rsidR="005D123C" w:rsidRDefault="005D123C" w:rsidP="005D123C">
      <w:pPr>
        <w:rPr>
          <w:b/>
        </w:rPr>
      </w:pPr>
    </w:p>
    <w:p w14:paraId="62A8E9C3" w14:textId="77777777" w:rsidR="005D123C" w:rsidRDefault="005D123C" w:rsidP="005D123C">
      <w:r>
        <w:rPr>
          <w:b/>
        </w:rPr>
        <w:t>[I</w:t>
      </w:r>
      <w:r w:rsidRPr="003F6C2F">
        <w:rPr>
          <w:b/>
        </w:rPr>
        <w:t>nsert organisation name]</w:t>
      </w:r>
      <w:r>
        <w:rPr>
          <w:b/>
        </w:rPr>
        <w:t xml:space="preserve"> </w:t>
      </w:r>
      <w:r>
        <w:t xml:space="preserve">drivers are responsible for adopting low-risk attitudes and </w:t>
      </w:r>
      <w:proofErr w:type="spellStart"/>
      <w:r>
        <w:t>behaviours</w:t>
      </w:r>
      <w:proofErr w:type="spellEnd"/>
      <w:r>
        <w:t xml:space="preserve"> that reduce the possibility of being involved in a driving incident.   </w:t>
      </w:r>
    </w:p>
    <w:p w14:paraId="051CBF40" w14:textId="77777777" w:rsidR="005D123C" w:rsidRDefault="005D123C" w:rsidP="005D123C"/>
    <w:p w14:paraId="3AE1B2D2" w14:textId="4E0B4976" w:rsidR="005D123C" w:rsidRPr="000F69E1" w:rsidRDefault="006D44AE" w:rsidP="005D123C">
      <w:pPr>
        <w:rPr>
          <w:u w:val="single"/>
        </w:rPr>
      </w:pPr>
      <w:r>
        <w:rPr>
          <w:u w:val="single"/>
        </w:rPr>
        <w:t>Low-risk</w:t>
      </w:r>
      <w:r w:rsidR="005D123C" w:rsidRPr="000F69E1">
        <w:rPr>
          <w:u w:val="single"/>
        </w:rPr>
        <w:t xml:space="preserve"> attitudes include:</w:t>
      </w:r>
    </w:p>
    <w:p w14:paraId="7F960172" w14:textId="77777777" w:rsidR="005D123C" w:rsidRDefault="005D123C" w:rsidP="00C931EB">
      <w:pPr>
        <w:numPr>
          <w:ilvl w:val="0"/>
          <w:numId w:val="25"/>
        </w:numPr>
      </w:pPr>
      <w:r>
        <w:t xml:space="preserve">placing a high value on safe driving </w:t>
      </w:r>
    </w:p>
    <w:p w14:paraId="38C2667B" w14:textId="128F2F24" w:rsidR="005D123C" w:rsidRDefault="005D123C" w:rsidP="00C931EB">
      <w:pPr>
        <w:numPr>
          <w:ilvl w:val="0"/>
          <w:numId w:val="25"/>
        </w:numPr>
      </w:pPr>
      <w:r>
        <w:t xml:space="preserve">choosing </w:t>
      </w:r>
      <w:r w:rsidR="006D44AE">
        <w:t>low-risk</w:t>
      </w:r>
      <w:r>
        <w:t xml:space="preserve"> alternatives </w:t>
      </w:r>
      <w:proofErr w:type="gramStart"/>
      <w:r>
        <w:t>in spite of</w:t>
      </w:r>
      <w:proofErr w:type="gramEnd"/>
      <w:r>
        <w:t xml:space="preserve"> pressures to do otherwise </w:t>
      </w:r>
    </w:p>
    <w:p w14:paraId="14E23E19" w14:textId="7B3E02EA" w:rsidR="005D123C" w:rsidRDefault="005D123C" w:rsidP="00C931EB">
      <w:pPr>
        <w:numPr>
          <w:ilvl w:val="0"/>
          <w:numId w:val="25"/>
        </w:numPr>
      </w:pPr>
      <w:r>
        <w:t xml:space="preserve">maintaining motivation to apply </w:t>
      </w:r>
      <w:r w:rsidR="006D44AE">
        <w:t>low-risk</w:t>
      </w:r>
      <w:r>
        <w:t xml:space="preserve"> </w:t>
      </w:r>
      <w:proofErr w:type="spellStart"/>
      <w:r>
        <w:t>behaviours</w:t>
      </w:r>
      <w:proofErr w:type="spellEnd"/>
      <w:r>
        <w:t>.</w:t>
      </w:r>
    </w:p>
    <w:p w14:paraId="46750E83" w14:textId="77777777" w:rsidR="005D123C" w:rsidRDefault="005D123C" w:rsidP="005D123C"/>
    <w:p w14:paraId="13BA91BB" w14:textId="28BEB6FB" w:rsidR="005D123C" w:rsidRPr="000F69E1" w:rsidRDefault="006D44AE" w:rsidP="005D123C">
      <w:pPr>
        <w:rPr>
          <w:u w:val="single"/>
        </w:rPr>
      </w:pPr>
      <w:r>
        <w:rPr>
          <w:u w:val="single"/>
        </w:rPr>
        <w:t>Low-risk</w:t>
      </w:r>
      <w:r w:rsidR="005D123C" w:rsidRPr="000F69E1">
        <w:rPr>
          <w:u w:val="single"/>
        </w:rPr>
        <w:t xml:space="preserve"> </w:t>
      </w:r>
      <w:proofErr w:type="spellStart"/>
      <w:r w:rsidR="005D123C" w:rsidRPr="000F69E1">
        <w:rPr>
          <w:u w:val="single"/>
        </w:rPr>
        <w:t>behaviours</w:t>
      </w:r>
      <w:proofErr w:type="spellEnd"/>
      <w:r w:rsidR="005D123C" w:rsidRPr="000F69E1">
        <w:rPr>
          <w:u w:val="single"/>
        </w:rPr>
        <w:t xml:space="preserve"> include:</w:t>
      </w:r>
    </w:p>
    <w:p w14:paraId="77757A1D" w14:textId="609D5690" w:rsidR="005D123C" w:rsidRDefault="005D123C" w:rsidP="00C931EB">
      <w:pPr>
        <w:numPr>
          <w:ilvl w:val="0"/>
          <w:numId w:val="26"/>
        </w:numPr>
      </w:pPr>
      <w:r>
        <w:t xml:space="preserve">preparation </w:t>
      </w:r>
      <w:r w:rsidR="004030B5">
        <w:t xml:space="preserve">– </w:t>
      </w:r>
      <w:r>
        <w:t>planning driving (be</w:t>
      </w:r>
      <w:r w:rsidR="00FA3D67">
        <w:t>ing fit to drive, rest breaks/</w:t>
      </w:r>
      <w:r>
        <w:t>overnight stops, route selection, non-driving duties)</w:t>
      </w:r>
    </w:p>
    <w:p w14:paraId="70DA99CD" w14:textId="77777777" w:rsidR="005D123C" w:rsidRDefault="005D123C" w:rsidP="00C931EB">
      <w:pPr>
        <w:numPr>
          <w:ilvl w:val="0"/>
          <w:numId w:val="26"/>
        </w:numPr>
      </w:pPr>
      <w:r>
        <w:t>vehicle safety checks</w:t>
      </w:r>
    </w:p>
    <w:p w14:paraId="0D4B43A3" w14:textId="0F0EBA8B" w:rsidR="005D123C" w:rsidRDefault="005D123C" w:rsidP="00C931EB">
      <w:pPr>
        <w:numPr>
          <w:ilvl w:val="0"/>
          <w:numId w:val="26"/>
        </w:numPr>
      </w:pPr>
      <w:r>
        <w:t xml:space="preserve">driving </w:t>
      </w:r>
      <w:r w:rsidR="004030B5">
        <w:t>–</w:t>
      </w:r>
      <w:r>
        <w:t xml:space="preserve"> being alert, scanning for potential hazards, managing speed and position of the vehicle to reduce the likelihood of a crash</w:t>
      </w:r>
    </w:p>
    <w:p w14:paraId="1B6E88ED" w14:textId="665AED80" w:rsidR="005D123C" w:rsidRDefault="005D123C" w:rsidP="00C931EB">
      <w:pPr>
        <w:numPr>
          <w:ilvl w:val="0"/>
          <w:numId w:val="26"/>
        </w:numPr>
      </w:pPr>
      <w:r>
        <w:t xml:space="preserve">evaluation </w:t>
      </w:r>
      <w:r w:rsidR="004030B5">
        <w:t>–</w:t>
      </w:r>
      <w:r>
        <w:t xml:space="preserve"> reviewing driving to identify </w:t>
      </w:r>
      <w:r w:rsidR="004030B5">
        <w:t xml:space="preserve">means </w:t>
      </w:r>
      <w:r>
        <w:t>of reducing risk on future journeys.</w:t>
      </w:r>
    </w:p>
    <w:p w14:paraId="7A87B539" w14:textId="77777777" w:rsidR="005D123C" w:rsidRDefault="005D123C" w:rsidP="005D123C"/>
    <w:p w14:paraId="434056B3" w14:textId="77777777" w:rsidR="005D123C" w:rsidRPr="000F69E1" w:rsidRDefault="005D123C" w:rsidP="005D123C">
      <w:pPr>
        <w:rPr>
          <w:u w:val="single"/>
        </w:rPr>
      </w:pPr>
      <w:r w:rsidRPr="000F69E1">
        <w:rPr>
          <w:b/>
          <w:u w:val="single"/>
        </w:rPr>
        <w:t xml:space="preserve">[Insert organisation name] </w:t>
      </w:r>
      <w:r w:rsidRPr="000F69E1">
        <w:rPr>
          <w:u w:val="single"/>
        </w:rPr>
        <w:t xml:space="preserve">drivers are required to: </w:t>
      </w:r>
    </w:p>
    <w:p w14:paraId="164AE8C5" w14:textId="4956374B" w:rsidR="005D123C" w:rsidRDefault="005D123C" w:rsidP="00C931EB">
      <w:pPr>
        <w:numPr>
          <w:ilvl w:val="0"/>
          <w:numId w:val="27"/>
        </w:numPr>
      </w:pPr>
      <w:r>
        <w:t>comply with Australian and NSW road rules</w:t>
      </w:r>
      <w:r w:rsidR="004030B5">
        <w:t>,</w:t>
      </w:r>
      <w:r w:rsidR="00FA3D67">
        <w:t xml:space="preserve"> including wearing seatbelts and </w:t>
      </w:r>
      <w:r w:rsidR="00F21454">
        <w:t xml:space="preserve">adhering to laws regarding the </w:t>
      </w:r>
      <w:r w:rsidR="00FA3D67">
        <w:t>use of mobile phone</w:t>
      </w:r>
      <w:r w:rsidR="00F21454">
        <w:t>s</w:t>
      </w:r>
      <w:r w:rsidR="00FA3D67">
        <w:t xml:space="preserve"> and other devices</w:t>
      </w:r>
    </w:p>
    <w:p w14:paraId="6E670395" w14:textId="0B941263" w:rsidR="00B86F26" w:rsidRDefault="005D123C" w:rsidP="00C931EB">
      <w:pPr>
        <w:numPr>
          <w:ilvl w:val="0"/>
          <w:numId w:val="27"/>
        </w:numPr>
      </w:pPr>
      <w:r>
        <w:t xml:space="preserve">ensure the </w:t>
      </w:r>
      <w:r w:rsidRPr="00FA3D67">
        <w:rPr>
          <w:b/>
        </w:rPr>
        <w:t xml:space="preserve">[insert organisation name] </w:t>
      </w:r>
      <w:r>
        <w:t xml:space="preserve">vehicle contains a current </w:t>
      </w:r>
      <w:r w:rsidR="00F4357E">
        <w:t>First Aid</w:t>
      </w:r>
      <w:r>
        <w:t xml:space="preserve"> </w:t>
      </w:r>
      <w:r w:rsidR="00CD77C1">
        <w:t>k</w:t>
      </w:r>
      <w:r>
        <w:t>it, roadside assistance contacts and other items provided by the organisation</w:t>
      </w:r>
      <w:r w:rsidR="00F21454">
        <w:t>,</w:t>
      </w:r>
      <w:r>
        <w:t xml:space="preserve"> as mention</w:t>
      </w:r>
      <w:r w:rsidR="00F21454">
        <w:t>ed</w:t>
      </w:r>
      <w:r>
        <w:t xml:space="preserve"> </w:t>
      </w:r>
      <w:r w:rsidR="00FA3D67">
        <w:t>above.</w:t>
      </w:r>
    </w:p>
    <w:p w14:paraId="603F6330" w14:textId="3777862D" w:rsidR="0082357C" w:rsidRPr="0077574D" w:rsidRDefault="00FA3D67" w:rsidP="0082357C">
      <w:pPr>
        <w:pStyle w:val="Heading3"/>
      </w:pPr>
      <w:bookmarkStart w:id="271" w:name="_Toc11656854"/>
      <w:bookmarkStart w:id="272" w:name="_Toc12627487"/>
      <w:r>
        <w:t>9</w:t>
      </w:r>
      <w:r w:rsidR="00A74F84">
        <w:t>.4</w:t>
      </w:r>
      <w:r w:rsidR="00A74F84">
        <w:tab/>
      </w:r>
      <w:r w:rsidR="0082357C" w:rsidRPr="0077574D">
        <w:t>Use of persona</w:t>
      </w:r>
      <w:r w:rsidR="000C3B2B" w:rsidRPr="0077574D">
        <w:t>l</w:t>
      </w:r>
      <w:r w:rsidR="0082357C" w:rsidRPr="0077574D">
        <w:t xml:space="preserve"> motor vehicles</w:t>
      </w:r>
      <w:bookmarkEnd w:id="271"/>
      <w:bookmarkEnd w:id="272"/>
      <w:r w:rsidR="0082357C" w:rsidRPr="0077574D">
        <w:t xml:space="preserve"> </w:t>
      </w:r>
    </w:p>
    <w:p w14:paraId="5A5A786E" w14:textId="291D9FB7" w:rsidR="00267642" w:rsidRPr="0077574D" w:rsidRDefault="00267642" w:rsidP="004C71D6">
      <w:r w:rsidRPr="0077574D">
        <w:t>Use of personal motor vehicle</w:t>
      </w:r>
      <w:r w:rsidR="000524F6">
        <w:t>s</w:t>
      </w:r>
      <w:r w:rsidRPr="0077574D">
        <w:t xml:space="preserve"> should only be consider</w:t>
      </w:r>
      <w:r w:rsidR="00FA3D67">
        <w:t>ed</w:t>
      </w:r>
      <w:r w:rsidRPr="0077574D">
        <w:t xml:space="preserve"> and approved if:</w:t>
      </w:r>
    </w:p>
    <w:p w14:paraId="1693F195" w14:textId="1A0E4242" w:rsidR="004C52F0" w:rsidRPr="0077574D" w:rsidRDefault="00267642" w:rsidP="00C931EB">
      <w:pPr>
        <w:pStyle w:val="ListParagraph"/>
        <w:numPr>
          <w:ilvl w:val="0"/>
          <w:numId w:val="75"/>
        </w:numPr>
      </w:pPr>
      <w:r w:rsidRPr="0077574D">
        <w:t>The organisation motor vehicle(s) is/are not available</w:t>
      </w:r>
      <w:r w:rsidR="00544194">
        <w:t>;</w:t>
      </w:r>
      <w:r w:rsidRPr="0077574D">
        <w:t xml:space="preserve"> </w:t>
      </w:r>
    </w:p>
    <w:p w14:paraId="4E3BEE90" w14:textId="3010AE4D" w:rsidR="004C52F0" w:rsidRPr="0077574D" w:rsidRDefault="00FA3D67" w:rsidP="00C931EB">
      <w:pPr>
        <w:pStyle w:val="ListParagraph"/>
        <w:numPr>
          <w:ilvl w:val="0"/>
          <w:numId w:val="75"/>
        </w:numPr>
      </w:pPr>
      <w:r>
        <w:t>The work</w:t>
      </w:r>
      <w:r w:rsidR="004C52F0" w:rsidRPr="0077574D">
        <w:t xml:space="preserve"> trip cannot be postponed</w:t>
      </w:r>
      <w:r w:rsidR="00544194">
        <w:t>;</w:t>
      </w:r>
    </w:p>
    <w:p w14:paraId="3178AFC2" w14:textId="0AFB8F07" w:rsidR="004C52F0" w:rsidRPr="0077574D" w:rsidRDefault="004C52F0" w:rsidP="00C931EB">
      <w:pPr>
        <w:pStyle w:val="ListParagraph"/>
        <w:numPr>
          <w:ilvl w:val="0"/>
          <w:numId w:val="75"/>
        </w:numPr>
      </w:pPr>
      <w:r w:rsidRPr="0077574D">
        <w:t xml:space="preserve">The car to be used is covered by comprehensive and compulsory </w:t>
      </w:r>
      <w:proofErr w:type="gramStart"/>
      <w:r w:rsidRPr="0077574D">
        <w:t>third party</w:t>
      </w:r>
      <w:proofErr w:type="gramEnd"/>
      <w:r w:rsidRPr="0077574D">
        <w:t xml:space="preserve"> insurance policies</w:t>
      </w:r>
      <w:r w:rsidR="00544194">
        <w:t>;</w:t>
      </w:r>
    </w:p>
    <w:p w14:paraId="5B5D7E98" w14:textId="3E72E7B3" w:rsidR="002A7D77" w:rsidRPr="0077574D" w:rsidRDefault="002A7D77" w:rsidP="00C931EB">
      <w:pPr>
        <w:pStyle w:val="ListParagraph"/>
        <w:numPr>
          <w:ilvl w:val="0"/>
          <w:numId w:val="75"/>
        </w:numPr>
      </w:pPr>
      <w:r w:rsidRPr="0077574D">
        <w:t>No other alternative is available</w:t>
      </w:r>
      <w:r w:rsidR="00FA3D67">
        <w:t>.</w:t>
      </w:r>
      <w:r w:rsidRPr="0077574D">
        <w:t xml:space="preserve"> </w:t>
      </w:r>
    </w:p>
    <w:p w14:paraId="384714D6" w14:textId="2CCE7AC4" w:rsidR="00267642" w:rsidRPr="0077574D" w:rsidRDefault="004C52F0" w:rsidP="002A7D77">
      <w:r w:rsidRPr="0077574D">
        <w:t xml:space="preserve"> </w:t>
      </w:r>
    </w:p>
    <w:p w14:paraId="13C99ADF" w14:textId="210F508B" w:rsidR="00267642" w:rsidRPr="0077574D" w:rsidRDefault="002A7D77" w:rsidP="004C71D6">
      <w:r w:rsidRPr="0077574D">
        <w:t xml:space="preserve">Approval to use a personal vehicle </w:t>
      </w:r>
      <w:r w:rsidR="0005741B" w:rsidRPr="0077574D">
        <w:t xml:space="preserve">for work purposes must be approved by the direct supervisor </w:t>
      </w:r>
      <w:r w:rsidR="00D55C67" w:rsidRPr="0077574D">
        <w:t>or manager</w:t>
      </w:r>
      <w:r w:rsidR="00144932" w:rsidRPr="0077574D">
        <w:t xml:space="preserve">. </w:t>
      </w:r>
    </w:p>
    <w:p w14:paraId="67D4679D" w14:textId="77777777" w:rsidR="0005741B" w:rsidRPr="0077574D" w:rsidRDefault="0005741B" w:rsidP="004C71D6"/>
    <w:p w14:paraId="45EE72AC" w14:textId="57BA61CF" w:rsidR="00D55C67" w:rsidRDefault="00D55C67" w:rsidP="004C71D6">
      <w:r w:rsidRPr="0077574D">
        <w:t xml:space="preserve">Reimbursement for </w:t>
      </w:r>
      <w:r w:rsidR="00144932" w:rsidRPr="0077574D">
        <w:t xml:space="preserve">personal </w:t>
      </w:r>
      <w:r w:rsidRPr="0077574D">
        <w:t xml:space="preserve">vehicle use will be at </w:t>
      </w:r>
      <w:r w:rsidR="00144932" w:rsidRPr="0077574D">
        <w:rPr>
          <w:b/>
        </w:rPr>
        <w:t xml:space="preserve">[insert AUD$ amount] </w:t>
      </w:r>
      <w:r w:rsidR="00144932" w:rsidRPr="0077574D">
        <w:t xml:space="preserve">per </w:t>
      </w:r>
      <w:proofErr w:type="spellStart"/>
      <w:r w:rsidR="00144932" w:rsidRPr="0077574D">
        <w:t>kilometr</w:t>
      </w:r>
      <w:r w:rsidR="0077574D" w:rsidRPr="0077574D">
        <w:t>e</w:t>
      </w:r>
      <w:proofErr w:type="spellEnd"/>
      <w:r w:rsidRPr="0077574D">
        <w:t xml:space="preserve">. The reimbursement for vehicle use is capped at </w:t>
      </w:r>
      <w:r w:rsidR="0077574D" w:rsidRPr="0077574D">
        <w:rPr>
          <w:b/>
        </w:rPr>
        <w:t>[insert AUD$ amount]</w:t>
      </w:r>
      <w:r w:rsidR="0077574D" w:rsidRPr="0077574D">
        <w:t xml:space="preserve"> </w:t>
      </w:r>
      <w:r w:rsidRPr="0077574D">
        <w:t>(</w:t>
      </w:r>
      <w:r w:rsidR="00184DC1">
        <w:t>i</w:t>
      </w:r>
      <w:r w:rsidR="0077574D" w:rsidRPr="0077574D">
        <w:t>nc</w:t>
      </w:r>
      <w:r w:rsidR="00184DC1">
        <w:t>l</w:t>
      </w:r>
      <w:r w:rsidR="0077574D" w:rsidRPr="0077574D">
        <w:t>. GST</w:t>
      </w:r>
      <w:r w:rsidRPr="0077574D">
        <w:t>) for a return trip. Receipts and/or documentation of travel details must be provided</w:t>
      </w:r>
      <w:r w:rsidR="0077574D">
        <w:t xml:space="preserve"> and managed </w:t>
      </w:r>
      <w:r w:rsidR="002901F4">
        <w:t xml:space="preserve">in line with the </w:t>
      </w:r>
      <w:r w:rsidR="0006538C">
        <w:t xml:space="preserve">Financial Management Policy. </w:t>
      </w:r>
    </w:p>
    <w:p w14:paraId="033CC6ED" w14:textId="77777777" w:rsidR="00617E54" w:rsidRDefault="00617E54" w:rsidP="004C71D6"/>
    <w:p w14:paraId="4530CB9A" w14:textId="77777777" w:rsidR="00617E54" w:rsidRPr="008A4CED" w:rsidRDefault="00617E54" w:rsidP="00617E54">
      <w:pPr>
        <w:pStyle w:val="BodyText2"/>
        <w:rPr>
          <w:b/>
          <w:szCs w:val="20"/>
        </w:rPr>
      </w:pPr>
      <w:r w:rsidRPr="008A4CED">
        <w:rPr>
          <w:b/>
          <w:szCs w:val="20"/>
        </w:rPr>
        <w:sym w:font="Wingdings 2" w:char="F023"/>
      </w:r>
      <w:r w:rsidRPr="008A4CED">
        <w:rPr>
          <w:b/>
          <w:szCs w:val="20"/>
        </w:rPr>
        <w:t>Note*</w:t>
      </w:r>
    </w:p>
    <w:p w14:paraId="7BFF9F12" w14:textId="00D17EDF" w:rsidR="00617E54" w:rsidRPr="008A4CED" w:rsidRDefault="00617E54" w:rsidP="00617E54">
      <w:pPr>
        <w:pStyle w:val="BodyText2"/>
      </w:pPr>
      <w:r>
        <w:t>The Australian Tax Office provides guidance here on</w:t>
      </w:r>
      <w:r w:rsidR="00233CFF">
        <w:t xml:space="preserve"> the</w:t>
      </w:r>
      <w:r>
        <w:t xml:space="preserve"> </w:t>
      </w:r>
      <w:r w:rsidRPr="002D2BA2">
        <w:t xml:space="preserve">cents per </w:t>
      </w:r>
      <w:proofErr w:type="spellStart"/>
      <w:r w:rsidRPr="002D2BA2">
        <w:t>kilometre</w:t>
      </w:r>
      <w:proofErr w:type="spellEnd"/>
      <w:r w:rsidRPr="002D2BA2">
        <w:t xml:space="preserve"> rate</w:t>
      </w:r>
      <w:r>
        <w:t xml:space="preserve"> </w:t>
      </w:r>
      <w:r w:rsidR="00233CFF">
        <w:t xml:space="preserve">which </w:t>
      </w:r>
      <w:proofErr w:type="gramStart"/>
      <w:r w:rsidR="00233CFF">
        <w:t>takes into account</w:t>
      </w:r>
      <w:proofErr w:type="gramEnd"/>
      <w:r w:rsidR="00233CFF">
        <w:t xml:space="preserve"> all vehicle running expenses</w:t>
      </w:r>
    </w:p>
    <w:p w14:paraId="1886645C" w14:textId="77777777" w:rsidR="00617E54" w:rsidRPr="008A4CED" w:rsidRDefault="00617E54" w:rsidP="00617E54">
      <w:pPr>
        <w:pStyle w:val="BodyText2"/>
      </w:pPr>
    </w:p>
    <w:p w14:paraId="76C4E9C5" w14:textId="77777777" w:rsidR="00617E54" w:rsidRPr="008A4CED" w:rsidRDefault="00617E54" w:rsidP="00617E54">
      <w:pPr>
        <w:pStyle w:val="BodyText2"/>
      </w:pPr>
      <w:r w:rsidRPr="008A4CED">
        <w:t>*Please delete note before finalising this policy</w:t>
      </w:r>
    </w:p>
    <w:p w14:paraId="4DA81B6C" w14:textId="77777777" w:rsidR="00617E54" w:rsidRPr="0077574D" w:rsidRDefault="00617E54" w:rsidP="004C71D6"/>
    <w:p w14:paraId="7EFF3BEB" w14:textId="1FEDEDF0" w:rsidR="004C71D6" w:rsidRDefault="00FA3D67" w:rsidP="006637F8">
      <w:pPr>
        <w:pStyle w:val="Heading3"/>
      </w:pPr>
      <w:bookmarkStart w:id="273" w:name="_Toc366758339"/>
      <w:bookmarkStart w:id="274" w:name="_Toc366759317"/>
      <w:bookmarkStart w:id="275" w:name="_Toc11656855"/>
      <w:bookmarkStart w:id="276" w:name="_Toc12627488"/>
      <w:r>
        <w:t>9</w:t>
      </w:r>
      <w:r w:rsidR="0082357C">
        <w:t>.5</w:t>
      </w:r>
      <w:r w:rsidR="00A74F84">
        <w:tab/>
      </w:r>
      <w:r w:rsidR="004C71D6">
        <w:t>Driver fatigue</w:t>
      </w:r>
      <w:bookmarkEnd w:id="273"/>
      <w:bookmarkEnd w:id="274"/>
      <w:bookmarkEnd w:id="275"/>
      <w:bookmarkEnd w:id="276"/>
    </w:p>
    <w:p w14:paraId="4BA2FFB8" w14:textId="78784434" w:rsidR="004C71D6" w:rsidRDefault="005D123C" w:rsidP="004C71D6">
      <w:r>
        <w:t>W</w:t>
      </w:r>
      <w:r w:rsidR="004C71D6">
        <w:t xml:space="preserve">orkers using motor vehicles for </w:t>
      </w:r>
      <w:r w:rsidR="003F6C2F" w:rsidRPr="003F6C2F">
        <w:rPr>
          <w:b/>
        </w:rPr>
        <w:t>[insert organisation name]</w:t>
      </w:r>
      <w:r w:rsidR="006637F8">
        <w:rPr>
          <w:b/>
        </w:rPr>
        <w:t xml:space="preserve"> </w:t>
      </w:r>
      <w:r w:rsidR="004C71D6">
        <w:t xml:space="preserve">business are responsible for eliminating or </w:t>
      </w:r>
      <w:proofErr w:type="spellStart"/>
      <w:r w:rsidR="004C71D6">
        <w:t>minimisi</w:t>
      </w:r>
      <w:r w:rsidR="00FA3D67">
        <w:t>ng</w:t>
      </w:r>
      <w:proofErr w:type="spellEnd"/>
      <w:r w:rsidR="00FA3D67">
        <w:t xml:space="preserve"> their own driver fatigue by:</w:t>
      </w:r>
    </w:p>
    <w:p w14:paraId="473925F0" w14:textId="6FAAA4DB" w:rsidR="004C71D6" w:rsidRDefault="004C71D6" w:rsidP="00C931EB">
      <w:pPr>
        <w:numPr>
          <w:ilvl w:val="0"/>
          <w:numId w:val="28"/>
        </w:numPr>
      </w:pPr>
      <w:r>
        <w:t xml:space="preserve">ensuring </w:t>
      </w:r>
      <w:proofErr w:type="gramStart"/>
      <w:r>
        <w:t>sufficient</w:t>
      </w:r>
      <w:proofErr w:type="gramEnd"/>
      <w:r>
        <w:t xml:space="preserve"> sleep before commencing a long drive</w:t>
      </w:r>
      <w:r w:rsidR="00544194">
        <w:t>;</w:t>
      </w:r>
    </w:p>
    <w:p w14:paraId="767137D5" w14:textId="1FC14A23" w:rsidR="004C71D6" w:rsidRDefault="004C71D6" w:rsidP="00C931EB">
      <w:pPr>
        <w:numPr>
          <w:ilvl w:val="0"/>
          <w:numId w:val="28"/>
        </w:numPr>
      </w:pPr>
      <w:proofErr w:type="spellStart"/>
      <w:r>
        <w:t>recognising</w:t>
      </w:r>
      <w:proofErr w:type="spellEnd"/>
      <w:r>
        <w:t xml:space="preserve"> the early warning signs of fatigue, including yawning, poor concentration, tired eyes, restlessness, drowsiness, slow reactions, boredom or </w:t>
      </w:r>
      <w:r w:rsidR="00A60DD7">
        <w:t>oversteering</w:t>
      </w:r>
      <w:r w:rsidR="00544194">
        <w:t>;</w:t>
      </w:r>
    </w:p>
    <w:p w14:paraId="7077E9CD" w14:textId="5545E6FF" w:rsidR="004C71D6" w:rsidRDefault="004C71D6" w:rsidP="00C931EB">
      <w:pPr>
        <w:numPr>
          <w:ilvl w:val="0"/>
          <w:numId w:val="28"/>
        </w:numPr>
      </w:pPr>
      <w:r>
        <w:t xml:space="preserve">not driving during </w:t>
      </w:r>
      <w:r w:rsidR="00F81648">
        <w:t>those hours</w:t>
      </w:r>
      <w:r>
        <w:t xml:space="preserve"> when you would normally </w:t>
      </w:r>
      <w:r w:rsidR="00F81648">
        <w:t>be a</w:t>
      </w:r>
      <w:r>
        <w:t>sleep</w:t>
      </w:r>
      <w:r w:rsidR="00544194">
        <w:t>;</w:t>
      </w:r>
    </w:p>
    <w:p w14:paraId="213921FB" w14:textId="3A294C3F" w:rsidR="004C71D6" w:rsidRDefault="004C71D6" w:rsidP="00C931EB">
      <w:pPr>
        <w:numPr>
          <w:ilvl w:val="0"/>
          <w:numId w:val="28"/>
        </w:numPr>
      </w:pPr>
      <w:r>
        <w:t>taking regular breaks from driving (at least every two hours)</w:t>
      </w:r>
      <w:r w:rsidR="00544194">
        <w:t>;</w:t>
      </w:r>
    </w:p>
    <w:p w14:paraId="27D950E2" w14:textId="5D5EED65" w:rsidR="004C71D6" w:rsidRDefault="004C71D6" w:rsidP="00C931EB">
      <w:pPr>
        <w:numPr>
          <w:ilvl w:val="0"/>
          <w:numId w:val="28"/>
        </w:numPr>
      </w:pPr>
      <w:r>
        <w:t>sharing driving where possible</w:t>
      </w:r>
      <w:r w:rsidR="00544194">
        <w:t>;</w:t>
      </w:r>
    </w:p>
    <w:p w14:paraId="5700B881" w14:textId="1DC613BC" w:rsidR="004C71D6" w:rsidRDefault="004C71D6" w:rsidP="00C931EB">
      <w:pPr>
        <w:numPr>
          <w:ilvl w:val="0"/>
          <w:numId w:val="28"/>
        </w:numPr>
      </w:pPr>
      <w:r>
        <w:t>pulling over and stopping when drowsiness, discomfort or loss of concentration occurs</w:t>
      </w:r>
      <w:r w:rsidR="00544194">
        <w:t>;</w:t>
      </w:r>
    </w:p>
    <w:p w14:paraId="51B314DD" w14:textId="77777777" w:rsidR="004C71D6" w:rsidRDefault="004C71D6" w:rsidP="00C931EB">
      <w:pPr>
        <w:numPr>
          <w:ilvl w:val="0"/>
          <w:numId w:val="28"/>
        </w:numPr>
      </w:pPr>
      <w:r>
        <w:t>understanding the effects of medications, which may affect driving ability.</w:t>
      </w:r>
    </w:p>
    <w:p w14:paraId="5E34409E" w14:textId="77777777" w:rsidR="004C71D6" w:rsidRDefault="004C71D6" w:rsidP="004C71D6"/>
    <w:p w14:paraId="159FE18A" w14:textId="30D11F28" w:rsidR="004C71D6" w:rsidRDefault="004C71D6" w:rsidP="004C71D6">
      <w:r>
        <w:t xml:space="preserve">Further information about </w:t>
      </w:r>
      <w:r w:rsidRPr="002D2BA2">
        <w:t>driver fatigue</w:t>
      </w:r>
      <w:r>
        <w:t xml:space="preserve">, </w:t>
      </w:r>
      <w:r w:rsidRPr="002D2BA2">
        <w:t>sleep cycles</w:t>
      </w:r>
      <w:r>
        <w:t xml:space="preserve"> and </w:t>
      </w:r>
      <w:r w:rsidRPr="002D2BA2">
        <w:t>NSW road rest areas</w:t>
      </w:r>
      <w:r>
        <w:t xml:space="preserve"> </w:t>
      </w:r>
      <w:proofErr w:type="gramStart"/>
      <w:r>
        <w:t>is</w:t>
      </w:r>
      <w:proofErr w:type="gramEnd"/>
      <w:r>
        <w:t xml:space="preserve"> available from </w:t>
      </w:r>
      <w:r w:rsidR="008A7E26">
        <w:t xml:space="preserve">NSW </w:t>
      </w:r>
      <w:r w:rsidR="001D7721">
        <w:t xml:space="preserve">Centre for </w:t>
      </w:r>
      <w:r>
        <w:t>Road</w:t>
      </w:r>
      <w:r w:rsidR="008A7E26">
        <w:t xml:space="preserve"> S</w:t>
      </w:r>
      <w:r w:rsidR="001D7721">
        <w:t>afety</w:t>
      </w:r>
      <w:r w:rsidR="00C04B81">
        <w:t>.</w:t>
      </w:r>
    </w:p>
    <w:p w14:paraId="3CB0ADC7" w14:textId="77777777" w:rsidR="004C71D6" w:rsidRDefault="004C71D6" w:rsidP="004C71D6"/>
    <w:p w14:paraId="671AD9D1" w14:textId="20AF17C2" w:rsidR="00F82D18" w:rsidRPr="004363FB" w:rsidRDefault="00F82D18" w:rsidP="00F82D18">
      <w:pPr>
        <w:pStyle w:val="Heading3"/>
        <w:rPr>
          <w:lang w:val="en-AU"/>
        </w:rPr>
      </w:pPr>
      <w:bookmarkStart w:id="277" w:name="_Toc11656856"/>
      <w:bookmarkStart w:id="278" w:name="_Toc12627489"/>
      <w:r>
        <w:t>9</w:t>
      </w:r>
      <w:r w:rsidRPr="004363FB">
        <w:t>.</w:t>
      </w:r>
      <w:r>
        <w:t>6</w:t>
      </w:r>
      <w:r w:rsidRPr="004363FB">
        <w:t xml:space="preserve"> </w:t>
      </w:r>
      <w:r w:rsidRPr="004363FB">
        <w:tab/>
      </w:r>
      <w:r w:rsidRPr="004363FB">
        <w:rPr>
          <w:lang w:val="en-AU"/>
        </w:rPr>
        <w:t>Safe operation of vehi</w:t>
      </w:r>
      <w:r>
        <w:rPr>
          <w:lang w:val="en-AU"/>
        </w:rPr>
        <w:t>cles while transporting clients</w:t>
      </w:r>
      <w:bookmarkEnd w:id="277"/>
      <w:bookmarkEnd w:id="278"/>
    </w:p>
    <w:p w14:paraId="0C231DC4" w14:textId="4B54B881" w:rsidR="00F82D18" w:rsidRDefault="00F82D18" w:rsidP="00F82D18">
      <w:pPr>
        <w:autoSpaceDE w:val="0"/>
        <w:autoSpaceDN w:val="0"/>
        <w:adjustRightInd w:val="0"/>
        <w:jc w:val="left"/>
        <w:rPr>
          <w:rFonts w:cs="Trebuchet MS"/>
          <w:lang w:val="en-AU"/>
        </w:rPr>
      </w:pPr>
      <w:r>
        <w:rPr>
          <w:rFonts w:cs="Trebuchet MS"/>
          <w:lang w:val="en-AU"/>
        </w:rPr>
        <w:t xml:space="preserve">Staff adhere to the </w:t>
      </w:r>
      <w:proofErr w:type="gramStart"/>
      <w:r>
        <w:rPr>
          <w:rFonts w:cs="Trebuchet MS"/>
          <w:lang w:val="en-AU"/>
        </w:rPr>
        <w:t>Work Related</w:t>
      </w:r>
      <w:proofErr w:type="gramEnd"/>
      <w:r>
        <w:rPr>
          <w:rFonts w:cs="Trebuchet MS"/>
          <w:lang w:val="en-AU"/>
        </w:rPr>
        <w:t xml:space="preserve"> Travel and Vehicle </w:t>
      </w:r>
      <w:r w:rsidR="00C04B81">
        <w:rPr>
          <w:rFonts w:cs="Trebuchet MS"/>
          <w:lang w:val="en-AU"/>
        </w:rPr>
        <w:t xml:space="preserve">Use </w:t>
      </w:r>
      <w:r>
        <w:rPr>
          <w:rFonts w:cs="Trebuchet MS"/>
          <w:lang w:val="en-AU"/>
        </w:rPr>
        <w:t xml:space="preserve">Section of the WHS Policy when transporting clients. In addition: </w:t>
      </w:r>
    </w:p>
    <w:p w14:paraId="3A399ED4" w14:textId="3BE926E7" w:rsidR="00F82D18" w:rsidRDefault="00F82D18" w:rsidP="00C931EB">
      <w:pPr>
        <w:pStyle w:val="ListParagraph"/>
        <w:numPr>
          <w:ilvl w:val="0"/>
          <w:numId w:val="78"/>
        </w:numPr>
        <w:autoSpaceDE w:val="0"/>
        <w:autoSpaceDN w:val="0"/>
        <w:adjustRightInd w:val="0"/>
        <w:jc w:val="left"/>
        <w:rPr>
          <w:rFonts w:cs="Trebuchet MS"/>
          <w:lang w:val="en-AU"/>
        </w:rPr>
      </w:pPr>
      <w:r w:rsidRPr="004363FB">
        <w:rPr>
          <w:rFonts w:cs="Trebuchet MS"/>
          <w:lang w:val="en-AU"/>
        </w:rPr>
        <w:t>Only the client, children in the care of the client and</w:t>
      </w:r>
      <w:r w:rsidR="00F81648">
        <w:rPr>
          <w:rFonts w:cs="Trebuchet MS"/>
          <w:lang w:val="en-AU"/>
        </w:rPr>
        <w:t>/</w:t>
      </w:r>
      <w:r w:rsidRPr="004363FB">
        <w:rPr>
          <w:rFonts w:cs="Trebuchet MS"/>
          <w:lang w:val="en-AU"/>
        </w:rPr>
        <w:t>or a carer attending to the client</w:t>
      </w:r>
      <w:r w:rsidR="00F81648">
        <w:rPr>
          <w:rFonts w:cs="Trebuchet MS"/>
          <w:lang w:val="en-AU"/>
        </w:rPr>
        <w:t>,</w:t>
      </w:r>
      <w:r w:rsidRPr="004363FB">
        <w:rPr>
          <w:rFonts w:cs="Trebuchet MS"/>
          <w:lang w:val="en-AU"/>
        </w:rPr>
        <w:t xml:space="preserve"> are permitted to travel in the vehicle</w:t>
      </w:r>
      <w:r w:rsidR="00544194">
        <w:rPr>
          <w:rFonts w:cs="Trebuchet MS"/>
          <w:lang w:val="en-AU"/>
        </w:rPr>
        <w:t>.</w:t>
      </w:r>
    </w:p>
    <w:p w14:paraId="4F8EEE73" w14:textId="7A864B73" w:rsidR="00F82D18" w:rsidRDefault="00F82D18" w:rsidP="00C931EB">
      <w:pPr>
        <w:pStyle w:val="ListParagraph"/>
        <w:numPr>
          <w:ilvl w:val="0"/>
          <w:numId w:val="78"/>
        </w:numPr>
        <w:autoSpaceDE w:val="0"/>
        <w:autoSpaceDN w:val="0"/>
        <w:adjustRightInd w:val="0"/>
        <w:jc w:val="left"/>
        <w:rPr>
          <w:rFonts w:cs="Trebuchet MS"/>
          <w:lang w:val="en-AU"/>
        </w:rPr>
      </w:pPr>
      <w:r w:rsidRPr="004363FB">
        <w:rPr>
          <w:rFonts w:cs="Trebuchet MS"/>
          <w:lang w:val="en-AU"/>
        </w:rPr>
        <w:t xml:space="preserve">Children are to be seated by the parent or guardian utilising child restraints where applicable. </w:t>
      </w:r>
    </w:p>
    <w:p w14:paraId="395E9DE6" w14:textId="77777777" w:rsidR="00F82D18" w:rsidRDefault="00F82D18" w:rsidP="00C931EB">
      <w:pPr>
        <w:pStyle w:val="ListParagraph"/>
        <w:numPr>
          <w:ilvl w:val="0"/>
          <w:numId w:val="78"/>
        </w:numPr>
        <w:autoSpaceDE w:val="0"/>
        <w:autoSpaceDN w:val="0"/>
        <w:adjustRightInd w:val="0"/>
        <w:jc w:val="left"/>
        <w:rPr>
          <w:rFonts w:cs="Trebuchet MS"/>
          <w:lang w:val="en-AU"/>
        </w:rPr>
      </w:pPr>
      <w:r>
        <w:rPr>
          <w:rFonts w:cs="Trebuchet MS"/>
          <w:lang w:val="en-AU"/>
        </w:rPr>
        <w:t>A</w:t>
      </w:r>
      <w:r w:rsidRPr="004363FB">
        <w:rPr>
          <w:rFonts w:cs="Trebuchet MS"/>
          <w:lang w:val="en-AU"/>
        </w:rPr>
        <w:t xml:space="preserve">ll children are to be seated in the rear of the vehicle and under supervision. </w:t>
      </w:r>
    </w:p>
    <w:p w14:paraId="7DDC5E83" w14:textId="0D096B53" w:rsidR="00F82D18" w:rsidRDefault="00F82D18" w:rsidP="00C931EB">
      <w:pPr>
        <w:pStyle w:val="ListParagraph"/>
        <w:numPr>
          <w:ilvl w:val="0"/>
          <w:numId w:val="78"/>
        </w:numPr>
        <w:autoSpaceDE w:val="0"/>
        <w:autoSpaceDN w:val="0"/>
        <w:adjustRightInd w:val="0"/>
        <w:jc w:val="left"/>
        <w:rPr>
          <w:rFonts w:cs="Trebuchet MS"/>
          <w:lang w:val="en-AU"/>
        </w:rPr>
      </w:pPr>
      <w:r w:rsidRPr="004363FB">
        <w:rPr>
          <w:rFonts w:cs="Trebuchet MS"/>
          <w:lang w:val="en-AU"/>
        </w:rPr>
        <w:t>Transportation will not commence until all seatbelts are in use. Drivers are required to immediately cease transportation if seatbelts are</w:t>
      </w:r>
      <w:r w:rsidR="003568DE">
        <w:rPr>
          <w:rFonts w:cs="Trebuchet MS"/>
          <w:lang w:val="en-AU"/>
        </w:rPr>
        <w:t xml:space="preserve"> </w:t>
      </w:r>
      <w:r w:rsidRPr="004363FB">
        <w:rPr>
          <w:rFonts w:cs="Trebuchet MS"/>
          <w:lang w:val="en-AU"/>
        </w:rPr>
        <w:t>n</w:t>
      </w:r>
      <w:r w:rsidR="003568DE">
        <w:rPr>
          <w:rFonts w:cs="Trebuchet MS"/>
          <w:lang w:val="en-AU"/>
        </w:rPr>
        <w:t>o</w:t>
      </w:r>
      <w:r w:rsidRPr="004363FB">
        <w:rPr>
          <w:rFonts w:cs="Trebuchet MS"/>
          <w:lang w:val="en-AU"/>
        </w:rPr>
        <w:t xml:space="preserve">t in use for all passengers. </w:t>
      </w:r>
    </w:p>
    <w:p w14:paraId="0A22BF41" w14:textId="77777777" w:rsidR="00F82D18" w:rsidRDefault="00F82D18" w:rsidP="00C931EB">
      <w:pPr>
        <w:pStyle w:val="ListParagraph"/>
        <w:numPr>
          <w:ilvl w:val="0"/>
          <w:numId w:val="78"/>
        </w:numPr>
        <w:autoSpaceDE w:val="0"/>
        <w:autoSpaceDN w:val="0"/>
        <w:adjustRightInd w:val="0"/>
        <w:jc w:val="left"/>
        <w:rPr>
          <w:rFonts w:cs="Trebuchet MS"/>
          <w:lang w:val="en-AU"/>
        </w:rPr>
      </w:pPr>
      <w:r w:rsidRPr="004363FB">
        <w:rPr>
          <w:rFonts w:cs="Trebuchet MS"/>
          <w:lang w:val="en-AU"/>
        </w:rPr>
        <w:t xml:space="preserve">Clients acting irresponsibly or breaching traffic regulations will not be </w:t>
      </w:r>
      <w:proofErr w:type="gramStart"/>
      <w:r w:rsidRPr="004363FB">
        <w:rPr>
          <w:rFonts w:cs="Trebuchet MS"/>
          <w:lang w:val="en-AU"/>
        </w:rPr>
        <w:t>tolerated</w:t>
      </w:r>
      <w:proofErr w:type="gramEnd"/>
      <w:r w:rsidRPr="004363FB">
        <w:rPr>
          <w:rFonts w:cs="Trebuchet MS"/>
          <w:lang w:val="en-AU"/>
        </w:rPr>
        <w:t xml:space="preserve"> and staff reserve the right to cease transportation and request that the offending passengers exit the vehicle.</w:t>
      </w:r>
    </w:p>
    <w:p w14:paraId="720FD73C" w14:textId="77777777" w:rsidR="00F82D18" w:rsidRPr="004363FB" w:rsidRDefault="00F82D18" w:rsidP="00C931EB">
      <w:pPr>
        <w:pStyle w:val="ListParagraph"/>
        <w:numPr>
          <w:ilvl w:val="0"/>
          <w:numId w:val="78"/>
        </w:numPr>
        <w:autoSpaceDE w:val="0"/>
        <w:autoSpaceDN w:val="0"/>
        <w:adjustRightInd w:val="0"/>
        <w:jc w:val="left"/>
        <w:rPr>
          <w:rFonts w:cs="Trebuchet MS"/>
          <w:lang w:val="en-AU"/>
        </w:rPr>
      </w:pPr>
      <w:r w:rsidRPr="004363FB">
        <w:rPr>
          <w:rFonts w:cs="Trebuchet MS"/>
          <w:color w:val="000000"/>
          <w:lang w:val="en-AU"/>
        </w:rPr>
        <w:t>Vehicles must never exceed maximum seating or carrying capacity.</w:t>
      </w:r>
    </w:p>
    <w:p w14:paraId="64C10298" w14:textId="77777777" w:rsidR="00F82D18" w:rsidRPr="004363FB" w:rsidRDefault="00F82D18" w:rsidP="00C931EB">
      <w:pPr>
        <w:pStyle w:val="ListParagraph"/>
        <w:numPr>
          <w:ilvl w:val="0"/>
          <w:numId w:val="78"/>
        </w:numPr>
        <w:autoSpaceDE w:val="0"/>
        <w:autoSpaceDN w:val="0"/>
        <w:adjustRightInd w:val="0"/>
        <w:jc w:val="left"/>
        <w:rPr>
          <w:rFonts w:cs="Trebuchet MS"/>
          <w:lang w:val="en-AU"/>
        </w:rPr>
      </w:pPr>
      <w:r w:rsidRPr="004363FB">
        <w:rPr>
          <w:rFonts w:cs="Trebuchet MS"/>
          <w:color w:val="000000"/>
          <w:lang w:val="en-AU"/>
        </w:rPr>
        <w:t>Strictly no smoking, eating or drinking in vehicles.</w:t>
      </w:r>
    </w:p>
    <w:p w14:paraId="5B8D6D57" w14:textId="61A50710" w:rsidR="00F82D18" w:rsidRPr="004363FB" w:rsidRDefault="00F82D18" w:rsidP="00C931EB">
      <w:pPr>
        <w:pStyle w:val="ListParagraph"/>
        <w:numPr>
          <w:ilvl w:val="0"/>
          <w:numId w:val="78"/>
        </w:numPr>
        <w:autoSpaceDE w:val="0"/>
        <w:autoSpaceDN w:val="0"/>
        <w:adjustRightInd w:val="0"/>
        <w:jc w:val="left"/>
        <w:rPr>
          <w:rFonts w:cs="Trebuchet MS"/>
          <w:lang w:val="en-AU"/>
        </w:rPr>
      </w:pPr>
      <w:r w:rsidRPr="004363FB">
        <w:rPr>
          <w:rFonts w:cs="Trebuchet MS"/>
          <w:color w:val="000000"/>
          <w:lang w:val="en-AU"/>
        </w:rPr>
        <w:t xml:space="preserve">Staff reserve the right to refuse to offer transport services to clients whose behaviour breaches this policy. </w:t>
      </w:r>
    </w:p>
    <w:p w14:paraId="5BA88090" w14:textId="38D6E3A3" w:rsidR="00F82D18" w:rsidRPr="004363FB" w:rsidRDefault="00F82D18" w:rsidP="00C931EB">
      <w:pPr>
        <w:pStyle w:val="ListParagraph"/>
        <w:numPr>
          <w:ilvl w:val="0"/>
          <w:numId w:val="78"/>
        </w:numPr>
        <w:autoSpaceDE w:val="0"/>
        <w:autoSpaceDN w:val="0"/>
        <w:adjustRightInd w:val="0"/>
        <w:jc w:val="left"/>
        <w:rPr>
          <w:rFonts w:cs="Trebuchet MS"/>
          <w:lang w:val="en-AU"/>
        </w:rPr>
      </w:pPr>
      <w:r w:rsidRPr="004363FB">
        <w:rPr>
          <w:rFonts w:cs="Trebuchet MS"/>
          <w:color w:val="000000"/>
          <w:lang w:val="en-AU"/>
        </w:rPr>
        <w:t>Transportation may be refused in the circumstances that either the client or</w:t>
      </w:r>
      <w:r>
        <w:rPr>
          <w:rFonts w:cs="Trebuchet MS"/>
          <w:color w:val="000000"/>
          <w:lang w:val="en-AU"/>
        </w:rPr>
        <w:t xml:space="preserve"> other</w:t>
      </w:r>
      <w:r w:rsidRPr="004363FB">
        <w:rPr>
          <w:rFonts w:cs="Trebuchet MS"/>
          <w:color w:val="000000"/>
          <w:lang w:val="en-AU"/>
        </w:rPr>
        <w:t xml:space="preserve"> passengers are </w:t>
      </w:r>
      <w:r w:rsidR="003568DE">
        <w:rPr>
          <w:rFonts w:cs="Trebuchet MS"/>
          <w:color w:val="000000"/>
          <w:lang w:val="en-AU"/>
        </w:rPr>
        <w:t xml:space="preserve">deemed to be </w:t>
      </w:r>
      <w:r w:rsidRPr="004363FB">
        <w:rPr>
          <w:rFonts w:cs="Trebuchet MS"/>
          <w:color w:val="000000"/>
          <w:lang w:val="en-AU"/>
        </w:rPr>
        <w:t>intoxicated and</w:t>
      </w:r>
      <w:r w:rsidR="003568DE">
        <w:rPr>
          <w:rFonts w:cs="Trebuchet MS"/>
          <w:color w:val="000000"/>
          <w:lang w:val="en-AU"/>
        </w:rPr>
        <w:t>/</w:t>
      </w:r>
      <w:r w:rsidRPr="004363FB">
        <w:rPr>
          <w:rFonts w:cs="Trebuchet MS"/>
          <w:color w:val="000000"/>
          <w:lang w:val="en-AU"/>
        </w:rPr>
        <w:t>or under the influence</w:t>
      </w:r>
      <w:r w:rsidR="000C6053">
        <w:rPr>
          <w:rFonts w:cs="Trebuchet MS"/>
          <w:color w:val="000000"/>
          <w:lang w:val="en-AU"/>
        </w:rPr>
        <w:t xml:space="preserve"> of alcohol or other drugs</w:t>
      </w:r>
      <w:r w:rsidRPr="004363FB">
        <w:rPr>
          <w:rFonts w:cs="Trebuchet MS"/>
          <w:color w:val="000000"/>
          <w:lang w:val="en-AU"/>
        </w:rPr>
        <w:t>.</w:t>
      </w:r>
    </w:p>
    <w:p w14:paraId="6A590BF9" w14:textId="77777777" w:rsidR="00F82D18" w:rsidRDefault="00F82D18" w:rsidP="00F82D18">
      <w:pPr>
        <w:autoSpaceDE w:val="0"/>
        <w:autoSpaceDN w:val="0"/>
        <w:adjustRightInd w:val="0"/>
        <w:jc w:val="left"/>
        <w:rPr>
          <w:rFonts w:cs="Trebuchet MS"/>
          <w:b/>
          <w:bCs/>
          <w:color w:val="000000"/>
          <w:lang w:val="en-AU"/>
        </w:rPr>
      </w:pPr>
    </w:p>
    <w:p w14:paraId="610BF4FA" w14:textId="1B1296F6" w:rsidR="00F82D18" w:rsidRPr="00F82D18" w:rsidRDefault="00F82D18" w:rsidP="00F82D18">
      <w:pPr>
        <w:pStyle w:val="Heading5"/>
        <w:rPr>
          <w:lang w:val="en-AU"/>
        </w:rPr>
      </w:pPr>
      <w:r>
        <w:rPr>
          <w:lang w:val="en-AU"/>
        </w:rPr>
        <w:t>9.6</w:t>
      </w:r>
      <w:r w:rsidR="00D56EE6">
        <w:rPr>
          <w:lang w:val="en-AU"/>
        </w:rPr>
        <w:t>.</w:t>
      </w:r>
      <w:r w:rsidR="005D5E6B">
        <w:rPr>
          <w:lang w:val="en-AU"/>
        </w:rPr>
        <w:t>1</w:t>
      </w:r>
      <w:r w:rsidR="005D5E6B">
        <w:rPr>
          <w:lang w:val="en-AU"/>
        </w:rPr>
        <w:tab/>
      </w:r>
      <w:r w:rsidRPr="00830434">
        <w:rPr>
          <w:lang w:val="en-AU"/>
        </w:rPr>
        <w:t>Safe operation of vehicles while transporting children</w:t>
      </w:r>
    </w:p>
    <w:p w14:paraId="22C20B24" w14:textId="130CE03C" w:rsidR="00F82D18" w:rsidRPr="00830434" w:rsidRDefault="00F82D18" w:rsidP="00F82D18">
      <w:pPr>
        <w:autoSpaceDE w:val="0"/>
        <w:autoSpaceDN w:val="0"/>
        <w:adjustRightInd w:val="0"/>
        <w:jc w:val="left"/>
        <w:rPr>
          <w:rFonts w:cs="Trebuchet MS"/>
          <w:color w:val="000000"/>
          <w:lang w:val="en-AU"/>
        </w:rPr>
      </w:pPr>
      <w:r w:rsidRPr="002D2BA2">
        <w:rPr>
          <w:rFonts w:cs="Trebuchet MS"/>
          <w:color w:val="000000"/>
          <w:lang w:val="en-AU"/>
        </w:rPr>
        <w:t>National child restraint laws</w:t>
      </w:r>
      <w:r w:rsidRPr="00830434">
        <w:rPr>
          <w:rFonts w:cs="Trebuchet MS"/>
          <w:color w:val="000000"/>
          <w:lang w:val="en-AU"/>
        </w:rPr>
        <w:t xml:space="preserve"> state:</w:t>
      </w:r>
    </w:p>
    <w:p w14:paraId="29783AA6" w14:textId="77777777" w:rsidR="00DA06A7" w:rsidRPr="0059715D" w:rsidRDefault="00DA06A7" w:rsidP="00DA06A7">
      <w:pPr>
        <w:numPr>
          <w:ilvl w:val="0"/>
          <w:numId w:val="107"/>
        </w:numPr>
        <w:spacing w:before="100" w:beforeAutospacing="1" w:after="100" w:afterAutospacing="1"/>
        <w:jc w:val="left"/>
        <w:rPr>
          <w:rFonts w:eastAsia="Times New Roman" w:cs="Arial"/>
          <w:lang w:val="en-AU"/>
        </w:rPr>
      </w:pPr>
      <w:r w:rsidRPr="0059715D">
        <w:rPr>
          <w:rFonts w:eastAsia="Times New Roman" w:cs="Arial"/>
          <w:lang w:val="en-AU"/>
        </w:rPr>
        <w:t>Children up to the age of six months must be secured in an approved rearward facing restraint</w:t>
      </w:r>
    </w:p>
    <w:p w14:paraId="046EC3FB" w14:textId="07D6E926" w:rsidR="00DA06A7" w:rsidRPr="0059715D" w:rsidRDefault="00DA06A7" w:rsidP="00DA06A7">
      <w:pPr>
        <w:numPr>
          <w:ilvl w:val="0"/>
          <w:numId w:val="107"/>
        </w:numPr>
        <w:spacing w:before="100" w:beforeAutospacing="1" w:after="100" w:afterAutospacing="1"/>
        <w:jc w:val="left"/>
        <w:rPr>
          <w:rFonts w:eastAsia="Times New Roman" w:cs="Arial"/>
          <w:lang w:val="en-AU"/>
        </w:rPr>
      </w:pPr>
      <w:r w:rsidRPr="0059715D">
        <w:rPr>
          <w:rFonts w:eastAsia="Times New Roman" w:cs="Arial"/>
          <w:lang w:val="en-AU"/>
        </w:rPr>
        <w:lastRenderedPageBreak/>
        <w:t>Children aged from six months old but under four years old must be secured in either a rear or forward</w:t>
      </w:r>
      <w:r w:rsidR="0059715D">
        <w:rPr>
          <w:rFonts w:eastAsia="Times New Roman" w:cs="Arial"/>
          <w:lang w:val="en-AU"/>
        </w:rPr>
        <w:t>-</w:t>
      </w:r>
      <w:r w:rsidRPr="0059715D">
        <w:rPr>
          <w:rFonts w:eastAsia="Times New Roman" w:cs="Arial"/>
          <w:lang w:val="en-AU"/>
        </w:rPr>
        <w:t>facing approved child restraint with an inbuilt harness</w:t>
      </w:r>
    </w:p>
    <w:p w14:paraId="28612736" w14:textId="77777777" w:rsidR="00DA06A7" w:rsidRPr="0059715D" w:rsidRDefault="00DA06A7" w:rsidP="00DA06A7">
      <w:pPr>
        <w:numPr>
          <w:ilvl w:val="0"/>
          <w:numId w:val="107"/>
        </w:numPr>
        <w:spacing w:before="100" w:beforeAutospacing="1" w:after="100" w:afterAutospacing="1"/>
        <w:jc w:val="left"/>
        <w:rPr>
          <w:rFonts w:eastAsia="Times New Roman" w:cs="Arial"/>
          <w:lang w:val="en-AU"/>
        </w:rPr>
      </w:pPr>
      <w:r w:rsidRPr="0059715D">
        <w:rPr>
          <w:rFonts w:eastAsia="Times New Roman" w:cs="Arial"/>
          <w:lang w:val="en-AU"/>
        </w:rPr>
        <w:t>Children under four years old cannot travel in the front seat of a vehicle with two or more rows</w:t>
      </w:r>
    </w:p>
    <w:p w14:paraId="322A10D8" w14:textId="77777777" w:rsidR="00DA06A7" w:rsidRPr="0059715D" w:rsidRDefault="00DA06A7" w:rsidP="00DA06A7">
      <w:pPr>
        <w:numPr>
          <w:ilvl w:val="0"/>
          <w:numId w:val="107"/>
        </w:numPr>
        <w:spacing w:before="100" w:beforeAutospacing="1" w:after="100" w:afterAutospacing="1"/>
        <w:jc w:val="left"/>
        <w:rPr>
          <w:rFonts w:eastAsia="Times New Roman" w:cs="Arial"/>
          <w:lang w:val="en-AU"/>
        </w:rPr>
      </w:pPr>
      <w:r w:rsidRPr="0059715D">
        <w:rPr>
          <w:rFonts w:eastAsia="Times New Roman" w:cs="Arial"/>
          <w:lang w:val="en-AU"/>
        </w:rPr>
        <w:t xml:space="preserve">Children aged from four years old but under seven years old must be secured in a </w:t>
      </w:r>
      <w:proofErr w:type="gramStart"/>
      <w:r w:rsidRPr="0059715D">
        <w:rPr>
          <w:rFonts w:eastAsia="Times New Roman" w:cs="Arial"/>
          <w:lang w:val="en-AU"/>
        </w:rPr>
        <w:t>forward facing</w:t>
      </w:r>
      <w:proofErr w:type="gramEnd"/>
      <w:r w:rsidRPr="0059715D">
        <w:rPr>
          <w:rFonts w:eastAsia="Times New Roman" w:cs="Arial"/>
          <w:lang w:val="en-AU"/>
        </w:rPr>
        <w:t xml:space="preserve"> approved child restraint with an inbuilt harness or an approved booster seat</w:t>
      </w:r>
    </w:p>
    <w:p w14:paraId="12D4FA39" w14:textId="77777777" w:rsidR="00DA06A7" w:rsidRPr="0059715D" w:rsidRDefault="00DA06A7" w:rsidP="00DA06A7">
      <w:pPr>
        <w:numPr>
          <w:ilvl w:val="0"/>
          <w:numId w:val="107"/>
        </w:numPr>
        <w:spacing w:before="100" w:beforeAutospacing="1" w:after="100" w:afterAutospacing="1"/>
        <w:jc w:val="left"/>
        <w:rPr>
          <w:rFonts w:eastAsia="Times New Roman" w:cs="Arial"/>
          <w:lang w:val="en-AU"/>
        </w:rPr>
      </w:pPr>
      <w:r w:rsidRPr="0059715D">
        <w:rPr>
          <w:rFonts w:eastAsia="Times New Roman" w:cs="Arial"/>
          <w:lang w:val="en-AU"/>
        </w:rPr>
        <w:t>Children aged from four years old but under seven years old cannot travel in the front seat of a vehicle with two or more rows, unless all other back seats are occupied by children younger than seven years in an approved child restraint or booster seat</w:t>
      </w:r>
    </w:p>
    <w:p w14:paraId="0F9028B0" w14:textId="77777777" w:rsidR="00DA06A7" w:rsidRPr="0059715D" w:rsidRDefault="00DA06A7" w:rsidP="00DA06A7">
      <w:pPr>
        <w:numPr>
          <w:ilvl w:val="0"/>
          <w:numId w:val="107"/>
        </w:numPr>
        <w:spacing w:before="100" w:beforeAutospacing="1" w:after="100" w:afterAutospacing="1"/>
        <w:jc w:val="left"/>
        <w:rPr>
          <w:rFonts w:eastAsia="Times New Roman" w:cs="Arial"/>
          <w:lang w:val="en-AU"/>
        </w:rPr>
      </w:pPr>
      <w:r w:rsidRPr="0059715D">
        <w:rPr>
          <w:rFonts w:eastAsia="Times New Roman" w:cs="Arial"/>
          <w:lang w:val="en-AU"/>
        </w:rPr>
        <w:t>Children aged from seven years old but under 16 years old who are too small to be restrained by a seatbelt properly adjusted and fastened are strongly recommended to use an approved booster seat</w:t>
      </w:r>
    </w:p>
    <w:p w14:paraId="2875A275" w14:textId="77777777" w:rsidR="00DA06A7" w:rsidRPr="0059715D" w:rsidRDefault="00DA06A7" w:rsidP="00DA06A7">
      <w:pPr>
        <w:numPr>
          <w:ilvl w:val="0"/>
          <w:numId w:val="107"/>
        </w:numPr>
        <w:spacing w:before="100" w:beforeAutospacing="1" w:after="100" w:afterAutospacing="1"/>
        <w:jc w:val="left"/>
        <w:rPr>
          <w:rFonts w:eastAsia="Times New Roman" w:cs="Arial"/>
          <w:lang w:val="en-AU"/>
        </w:rPr>
      </w:pPr>
      <w:r w:rsidRPr="0059715D">
        <w:rPr>
          <w:rFonts w:eastAsia="Times New Roman" w:cs="Arial"/>
          <w:lang w:val="en-AU"/>
        </w:rPr>
        <w:t>Children in booster seats must be restrained by a suitable lap and sash type approved seatbelt that is properly adjusted and fastened, or by a suitable approved child safety harness that is properly adjusted and fastened.</w:t>
      </w:r>
    </w:p>
    <w:p w14:paraId="43E63706" w14:textId="54E7D5C1" w:rsidR="00DA06A7" w:rsidRPr="0059715D" w:rsidRDefault="00DA06A7" w:rsidP="00DA06A7">
      <w:pPr>
        <w:spacing w:before="100" w:beforeAutospacing="1" w:after="100" w:afterAutospacing="1"/>
        <w:jc w:val="left"/>
        <w:rPr>
          <w:rFonts w:cs="Arial"/>
          <w:lang w:val="en-AU"/>
        </w:rPr>
      </w:pPr>
      <w:r w:rsidRPr="0059715D">
        <w:rPr>
          <w:rFonts w:cs="Arial"/>
          <w:lang w:val="en-AU"/>
        </w:rPr>
        <w:t>If the child is too small for the child restraint specified for their age, they should be kept in their current child restraint until it is safe for them to move to the next level.</w:t>
      </w:r>
    </w:p>
    <w:p w14:paraId="0D21C483" w14:textId="3C770A94" w:rsidR="00F82D18" w:rsidRPr="0059715D" w:rsidRDefault="00DA06A7" w:rsidP="0059715D">
      <w:pPr>
        <w:rPr>
          <w:lang w:val="en-AU"/>
        </w:rPr>
      </w:pPr>
      <w:r w:rsidRPr="0059715D">
        <w:rPr>
          <w:rFonts w:cs="Arial"/>
          <w:lang w:val="en-AU"/>
        </w:rPr>
        <w:t>If the child is too large for the child restraint specified for their age, they may move to the next level of child restraint.</w:t>
      </w:r>
    </w:p>
    <w:p w14:paraId="34286D5A" w14:textId="77777777" w:rsidR="00DA06A7" w:rsidRDefault="00DA06A7" w:rsidP="00F82D18">
      <w:pPr>
        <w:pStyle w:val="ListParagraph"/>
        <w:autoSpaceDE w:val="0"/>
        <w:autoSpaceDN w:val="0"/>
        <w:adjustRightInd w:val="0"/>
        <w:ind w:left="360"/>
        <w:jc w:val="left"/>
        <w:rPr>
          <w:rFonts w:cs="Trebuchet MS"/>
          <w:color w:val="000000"/>
          <w:lang w:val="en-AU"/>
        </w:rPr>
      </w:pPr>
    </w:p>
    <w:p w14:paraId="0DF7EE44" w14:textId="0F1A1FBA" w:rsidR="00DA06A7" w:rsidRPr="00F82D18" w:rsidRDefault="00DA06A7" w:rsidP="00DA06A7">
      <w:pPr>
        <w:pStyle w:val="ListParagraph"/>
        <w:autoSpaceDE w:val="0"/>
        <w:autoSpaceDN w:val="0"/>
        <w:adjustRightInd w:val="0"/>
        <w:ind w:left="0"/>
        <w:jc w:val="left"/>
        <w:rPr>
          <w:rFonts w:cs="Trebuchet MS"/>
          <w:color w:val="000000"/>
          <w:lang w:val="en-AU"/>
        </w:rPr>
      </w:pPr>
      <w:r>
        <w:rPr>
          <w:rFonts w:cs="Trebuchet MS"/>
          <w:color w:val="000000"/>
          <w:lang w:val="en-AU"/>
        </w:rPr>
        <w:t xml:space="preserve">Further information can be obtained from the NSW Transport Roads and Maritime Services website – </w:t>
      </w:r>
      <w:r w:rsidRPr="002D2BA2">
        <w:rPr>
          <w:rFonts w:cs="Trebuchet MS"/>
          <w:color w:val="000000"/>
          <w:lang w:val="en-AU"/>
        </w:rPr>
        <w:t>Seatbelts and Child Restraints</w:t>
      </w:r>
      <w:r>
        <w:rPr>
          <w:rFonts w:cs="Trebuchet MS"/>
          <w:color w:val="000000"/>
          <w:lang w:val="en-AU"/>
        </w:rPr>
        <w:t>.</w:t>
      </w:r>
    </w:p>
    <w:p w14:paraId="0CBA6F45" w14:textId="21675886" w:rsidR="00F82D18" w:rsidRDefault="00F82D18" w:rsidP="00F82D18">
      <w:pPr>
        <w:pStyle w:val="Heading3"/>
      </w:pPr>
      <w:bookmarkStart w:id="279" w:name="_Toc366758340"/>
      <w:bookmarkStart w:id="280" w:name="_Toc366759318"/>
      <w:bookmarkStart w:id="281" w:name="_Toc11656857"/>
      <w:bookmarkStart w:id="282" w:name="_Toc12627490"/>
      <w:r>
        <w:t>9.7</w:t>
      </w:r>
      <w:r>
        <w:tab/>
        <w:t>Motor vehicle incidents</w:t>
      </w:r>
      <w:bookmarkEnd w:id="279"/>
      <w:bookmarkEnd w:id="280"/>
      <w:bookmarkEnd w:id="281"/>
      <w:bookmarkEnd w:id="282"/>
    </w:p>
    <w:p w14:paraId="674B5F57" w14:textId="77777777" w:rsidR="00F82D18" w:rsidRDefault="00F82D18" w:rsidP="00F82D18">
      <w:r>
        <w:t xml:space="preserve">Damage or theft to a </w:t>
      </w:r>
      <w:r w:rsidRPr="003F6C2F">
        <w:rPr>
          <w:b/>
        </w:rPr>
        <w:t>[insert organisation name]</w:t>
      </w:r>
      <w:r>
        <w:rPr>
          <w:b/>
        </w:rPr>
        <w:t xml:space="preserve"> </w:t>
      </w:r>
      <w:r>
        <w:t xml:space="preserve">motor vehicle is to be reported </w:t>
      </w:r>
      <w:r w:rsidRPr="005D123C">
        <w:t xml:space="preserve">to </w:t>
      </w:r>
      <w:r w:rsidRPr="006D187D">
        <w:rPr>
          <w:b/>
        </w:rPr>
        <w:t>[Insert allocated staff member role or team]</w:t>
      </w:r>
      <w:r>
        <w:t xml:space="preserve"> immediately after the incident occurs using the Incident Report Form.</w:t>
      </w:r>
    </w:p>
    <w:p w14:paraId="7D78C327" w14:textId="77777777" w:rsidR="00066AFB" w:rsidRDefault="00066AFB" w:rsidP="00F82D18"/>
    <w:p w14:paraId="51956C10" w14:textId="77777777" w:rsidR="00F82D18" w:rsidRDefault="00F82D18" w:rsidP="00F82D18">
      <w:r>
        <w:t xml:space="preserve">Copies of the Incident Report Form are kept in all the organisation’s vehicles. </w:t>
      </w:r>
    </w:p>
    <w:p w14:paraId="6C5F8B62" w14:textId="77777777" w:rsidR="00F82D18" w:rsidRDefault="00F82D18" w:rsidP="00F82D18"/>
    <w:p w14:paraId="28732C2F" w14:textId="77777777" w:rsidR="00F82D18" w:rsidRDefault="00F82D18" w:rsidP="00F82D18">
      <w:r>
        <w:t xml:space="preserve">Immediately following an accident involving a </w:t>
      </w:r>
      <w:r w:rsidRPr="003F6C2F">
        <w:rPr>
          <w:b/>
        </w:rPr>
        <w:t>[insert organisation name]</w:t>
      </w:r>
      <w:r>
        <w:rPr>
          <w:b/>
        </w:rPr>
        <w:t xml:space="preserve"> </w:t>
      </w:r>
      <w:r>
        <w:t xml:space="preserve">motor vehicle: </w:t>
      </w:r>
    </w:p>
    <w:p w14:paraId="6572CB08" w14:textId="37880C60" w:rsidR="00F82D18" w:rsidRDefault="00F82D18" w:rsidP="00C931EB">
      <w:pPr>
        <w:numPr>
          <w:ilvl w:val="0"/>
          <w:numId w:val="29"/>
        </w:numPr>
      </w:pPr>
      <w:r>
        <w:t xml:space="preserve">turn off the engine and </w:t>
      </w:r>
      <w:proofErr w:type="spellStart"/>
      <w:r>
        <w:t>immobilise</w:t>
      </w:r>
      <w:proofErr w:type="spellEnd"/>
      <w:r>
        <w:t xml:space="preserve"> the vehicle to reduce the risk of fire</w:t>
      </w:r>
      <w:r w:rsidR="00F20D9F">
        <w:t>;</w:t>
      </w:r>
    </w:p>
    <w:p w14:paraId="7FE3E870" w14:textId="7026E384" w:rsidR="00F82D18" w:rsidRDefault="00F82D18" w:rsidP="00C931EB">
      <w:pPr>
        <w:numPr>
          <w:ilvl w:val="0"/>
          <w:numId w:val="29"/>
        </w:numPr>
      </w:pPr>
      <w:r>
        <w:t>switch on the hazard warning lights</w:t>
      </w:r>
      <w:r w:rsidR="00F20D9F">
        <w:t>;</w:t>
      </w:r>
    </w:p>
    <w:p w14:paraId="65591E86" w14:textId="794FA260" w:rsidR="00F82D18" w:rsidRDefault="00F82D18" w:rsidP="00C931EB">
      <w:pPr>
        <w:numPr>
          <w:ilvl w:val="0"/>
          <w:numId w:val="29"/>
        </w:numPr>
      </w:pPr>
      <w:r>
        <w:t xml:space="preserve">if anyone has been injured or killed, contact </w:t>
      </w:r>
      <w:r w:rsidR="00CB593A">
        <w:t>Emergency Services</w:t>
      </w:r>
      <w:r>
        <w:t xml:space="preserve"> by phoning 000</w:t>
      </w:r>
      <w:r w:rsidR="00F20D9F">
        <w:t>;</w:t>
      </w:r>
    </w:p>
    <w:p w14:paraId="26F4F50A" w14:textId="77777777" w:rsidR="00F82D18" w:rsidRDefault="00F82D18" w:rsidP="00C931EB">
      <w:pPr>
        <w:numPr>
          <w:ilvl w:val="0"/>
          <w:numId w:val="29"/>
        </w:numPr>
      </w:pPr>
      <w:proofErr w:type="gramStart"/>
      <w:r>
        <w:t>provide assistance to</w:t>
      </w:r>
      <w:proofErr w:type="gramEnd"/>
      <w:r>
        <w:t xml:space="preserve"> others involved in the accident if it is safe to do so</w:t>
      </w:r>
    </w:p>
    <w:p w14:paraId="1E694BDD" w14:textId="7F154577" w:rsidR="00F82D18" w:rsidRDefault="00F82D18" w:rsidP="00C931EB">
      <w:pPr>
        <w:numPr>
          <w:ilvl w:val="0"/>
          <w:numId w:val="29"/>
        </w:numPr>
      </w:pPr>
      <w:r>
        <w:t>protect the area to prevent subsequent accidents. Remove any</w:t>
      </w:r>
      <w:r w:rsidR="001850E1">
        <w:t xml:space="preserve"> object(s)</w:t>
      </w:r>
      <w:r>
        <w:t xml:space="preserve"> that falls or escapes from crashed vehicles which is likely to endanger the safety of others</w:t>
      </w:r>
      <w:r w:rsidR="00F20D9F">
        <w:t>;</w:t>
      </w:r>
    </w:p>
    <w:p w14:paraId="48901ED9" w14:textId="77777777" w:rsidR="00F82D18" w:rsidRDefault="00F82D18" w:rsidP="00C931EB">
      <w:pPr>
        <w:numPr>
          <w:ilvl w:val="0"/>
          <w:numId w:val="29"/>
        </w:numPr>
      </w:pPr>
      <w:r>
        <w:t>contact police where:</w:t>
      </w:r>
    </w:p>
    <w:p w14:paraId="5BFC4232" w14:textId="77777777" w:rsidR="00F82D18" w:rsidRDefault="00F82D18" w:rsidP="00C931EB">
      <w:pPr>
        <w:numPr>
          <w:ilvl w:val="0"/>
          <w:numId w:val="30"/>
        </w:numPr>
      </w:pPr>
      <w:r>
        <w:t>a person is killed or injured</w:t>
      </w:r>
    </w:p>
    <w:p w14:paraId="7784706C" w14:textId="77777777" w:rsidR="00F82D18" w:rsidRDefault="00F82D18" w:rsidP="00C931EB">
      <w:pPr>
        <w:numPr>
          <w:ilvl w:val="0"/>
          <w:numId w:val="30"/>
        </w:numPr>
      </w:pPr>
      <w:r>
        <w:t>a vehicle needs to be towed away</w:t>
      </w:r>
    </w:p>
    <w:p w14:paraId="2ED9CD88" w14:textId="77777777" w:rsidR="00F82D18" w:rsidRDefault="00F82D18" w:rsidP="00C931EB">
      <w:pPr>
        <w:numPr>
          <w:ilvl w:val="0"/>
          <w:numId w:val="30"/>
        </w:numPr>
      </w:pPr>
      <w:r>
        <w:t>there is damage to property or animals</w:t>
      </w:r>
    </w:p>
    <w:p w14:paraId="74AE9C44" w14:textId="77777777" w:rsidR="00F82D18" w:rsidRDefault="00F82D18" w:rsidP="00C931EB">
      <w:pPr>
        <w:numPr>
          <w:ilvl w:val="0"/>
          <w:numId w:val="30"/>
        </w:numPr>
      </w:pPr>
      <w:r>
        <w:t>a person fails to stop or exchange information</w:t>
      </w:r>
    </w:p>
    <w:p w14:paraId="69ADCFF1" w14:textId="77777777" w:rsidR="00F82D18" w:rsidRDefault="00F82D18" w:rsidP="00C931EB">
      <w:pPr>
        <w:numPr>
          <w:ilvl w:val="0"/>
          <w:numId w:val="30"/>
        </w:numPr>
      </w:pPr>
      <w:r>
        <w:t xml:space="preserve">a driver is believed to be under the influence of alcohol or drugs. </w:t>
      </w:r>
    </w:p>
    <w:p w14:paraId="4C0F387A" w14:textId="1BD93A7A" w:rsidR="00F82D18" w:rsidRDefault="00F82D18" w:rsidP="00C931EB">
      <w:pPr>
        <w:numPr>
          <w:ilvl w:val="0"/>
          <w:numId w:val="31"/>
        </w:numPr>
      </w:pPr>
      <w:r>
        <w:t>provide police with details of the accident</w:t>
      </w:r>
      <w:r w:rsidR="001850E1">
        <w:t>,</w:t>
      </w:r>
      <w:r>
        <w:t xml:space="preserve"> including vehicles involved, your name, address, and driver’s </w:t>
      </w:r>
      <w:proofErr w:type="spellStart"/>
      <w:r>
        <w:t>licence</w:t>
      </w:r>
      <w:proofErr w:type="spellEnd"/>
      <w:r>
        <w:t xml:space="preserve"> number, and information about witnesses or drivers of other vehicles involved</w:t>
      </w:r>
      <w:r w:rsidR="00F20D9F">
        <w:t>;</w:t>
      </w:r>
    </w:p>
    <w:p w14:paraId="7EF677AF" w14:textId="77777777" w:rsidR="00F82D18" w:rsidRDefault="00F82D18" w:rsidP="00C931EB">
      <w:pPr>
        <w:numPr>
          <w:ilvl w:val="0"/>
          <w:numId w:val="31"/>
        </w:numPr>
      </w:pPr>
      <w:r>
        <w:t>regardless of the damage, obtain and provide the driver(s) of other vehicles involved in the accident with the following:</w:t>
      </w:r>
    </w:p>
    <w:p w14:paraId="505A6CD5" w14:textId="6E16EB87" w:rsidR="00F82D18" w:rsidRDefault="00F82D18" w:rsidP="00C931EB">
      <w:pPr>
        <w:numPr>
          <w:ilvl w:val="0"/>
          <w:numId w:val="32"/>
        </w:numPr>
      </w:pPr>
      <w:r>
        <w:t xml:space="preserve">your name and </w:t>
      </w:r>
      <w:proofErr w:type="spellStart"/>
      <w:r>
        <w:t>licen</w:t>
      </w:r>
      <w:r w:rsidR="00E275C5">
        <w:t>c</w:t>
      </w:r>
      <w:r>
        <w:t>e</w:t>
      </w:r>
      <w:proofErr w:type="spellEnd"/>
      <w:r>
        <w:t xml:space="preserve"> number</w:t>
      </w:r>
    </w:p>
    <w:p w14:paraId="380E15C0" w14:textId="77777777" w:rsidR="00F82D18" w:rsidRDefault="00F82D18" w:rsidP="00C931EB">
      <w:pPr>
        <w:numPr>
          <w:ilvl w:val="0"/>
          <w:numId w:val="32"/>
        </w:numPr>
      </w:pPr>
      <w:r>
        <w:t>vehicle registration number</w:t>
      </w:r>
    </w:p>
    <w:p w14:paraId="0F652F95" w14:textId="77777777" w:rsidR="00F82D18" w:rsidRDefault="00F82D18" w:rsidP="00C931EB">
      <w:pPr>
        <w:numPr>
          <w:ilvl w:val="0"/>
          <w:numId w:val="32"/>
        </w:numPr>
      </w:pPr>
      <w:r w:rsidRPr="00DB3C8A">
        <w:rPr>
          <w:b/>
        </w:rPr>
        <w:t>[insert organisation name]’s</w:t>
      </w:r>
      <w:r>
        <w:t xml:space="preserve"> insurance details</w:t>
      </w:r>
    </w:p>
    <w:p w14:paraId="37DF2FE3" w14:textId="77777777" w:rsidR="00F82D18" w:rsidRDefault="00F82D18" w:rsidP="00C931EB">
      <w:pPr>
        <w:numPr>
          <w:ilvl w:val="0"/>
          <w:numId w:val="32"/>
        </w:numPr>
      </w:pPr>
      <w:r w:rsidRPr="00DB3C8A">
        <w:rPr>
          <w:b/>
        </w:rPr>
        <w:lastRenderedPageBreak/>
        <w:t>[</w:t>
      </w:r>
      <w:r>
        <w:rPr>
          <w:b/>
        </w:rPr>
        <w:t>i</w:t>
      </w:r>
      <w:r w:rsidRPr="00DB3C8A">
        <w:rPr>
          <w:b/>
        </w:rPr>
        <w:t>nsert organisation name]’s</w:t>
      </w:r>
      <w:r>
        <w:t xml:space="preserve"> name, postal address and phone number.</w:t>
      </w:r>
    </w:p>
    <w:p w14:paraId="15B6467A" w14:textId="77777777" w:rsidR="00F82D18" w:rsidRPr="00F82D18" w:rsidRDefault="00F82D18" w:rsidP="00F82D18">
      <w:pPr>
        <w:autoSpaceDE w:val="0"/>
        <w:autoSpaceDN w:val="0"/>
        <w:adjustRightInd w:val="0"/>
        <w:jc w:val="left"/>
        <w:rPr>
          <w:rFonts w:cs="Trebuchet MS"/>
          <w:color w:val="000000"/>
          <w:lang w:val="en-AU"/>
        </w:rPr>
      </w:pPr>
    </w:p>
    <w:p w14:paraId="610777CB" w14:textId="77777777" w:rsidR="004C71D6" w:rsidRDefault="004C71D6" w:rsidP="004C71D6"/>
    <w:p w14:paraId="768B920A" w14:textId="6863EC0F" w:rsidR="00DB3C8A" w:rsidRDefault="00DB3C8A" w:rsidP="004C71D6"/>
    <w:p w14:paraId="636E8E07" w14:textId="77777777" w:rsidR="00DB3C8A" w:rsidRDefault="00DB3C8A" w:rsidP="00DB3C8A">
      <w:pPr>
        <w:pStyle w:val="Heading2"/>
      </w:pPr>
    </w:p>
    <w:p w14:paraId="234BA140" w14:textId="0153FD9D" w:rsidR="004C71D6" w:rsidRDefault="00FA3D67" w:rsidP="00DB3C8A">
      <w:pPr>
        <w:pStyle w:val="Heading2"/>
      </w:pPr>
      <w:bookmarkStart w:id="283" w:name="_Toc366758341"/>
      <w:bookmarkStart w:id="284" w:name="_Toc366759319"/>
      <w:bookmarkStart w:id="285" w:name="_Toc11656858"/>
      <w:bookmarkStart w:id="286" w:name="_Toc12627491"/>
      <w:r>
        <w:t>SECTION 10</w:t>
      </w:r>
      <w:r w:rsidR="00805E49">
        <w:t>:</w:t>
      </w:r>
      <w:r w:rsidR="00805E49">
        <w:tab/>
      </w:r>
      <w:r w:rsidR="004C71D6">
        <w:t>WORKING FROM HOME</w:t>
      </w:r>
      <w:bookmarkEnd w:id="283"/>
      <w:bookmarkEnd w:id="284"/>
      <w:bookmarkEnd w:id="285"/>
      <w:bookmarkEnd w:id="286"/>
    </w:p>
    <w:p w14:paraId="2775CDA6" w14:textId="77777777" w:rsidR="004C71D6" w:rsidRDefault="004C71D6" w:rsidP="004C71D6"/>
    <w:p w14:paraId="6D5F1206" w14:textId="00567948" w:rsidR="004C71D6" w:rsidRDefault="00C77F2B" w:rsidP="004C71D6">
      <w:r w:rsidRPr="00C77F2B">
        <w:rPr>
          <w:b/>
        </w:rPr>
        <w:t>[</w:t>
      </w:r>
      <w:r w:rsidR="00B65A19" w:rsidRPr="00C77F2B">
        <w:rPr>
          <w:b/>
        </w:rPr>
        <w:t>Insert</w:t>
      </w:r>
      <w:r w:rsidRPr="00C77F2B">
        <w:rPr>
          <w:b/>
        </w:rPr>
        <w:t xml:space="preserve"> organisation name]’s</w:t>
      </w:r>
      <w:r w:rsidR="004C71D6">
        <w:t xml:space="preserve"> commitment to providing a safe and healthy work environment applies to staff working from home.</w:t>
      </w:r>
    </w:p>
    <w:p w14:paraId="73435D46" w14:textId="77777777" w:rsidR="004C71D6" w:rsidRDefault="004C71D6" w:rsidP="004C71D6"/>
    <w:p w14:paraId="7A5E3240" w14:textId="1EB4C645" w:rsidR="004C71D6" w:rsidRDefault="003F6C2F" w:rsidP="004C71D6">
      <w:r w:rsidRPr="003F6C2F">
        <w:rPr>
          <w:b/>
        </w:rPr>
        <w:t>[</w:t>
      </w:r>
      <w:r w:rsidR="00B65A19" w:rsidRPr="003F6C2F">
        <w:rPr>
          <w:b/>
        </w:rPr>
        <w:t>Insert</w:t>
      </w:r>
      <w:r w:rsidRPr="003F6C2F">
        <w:rPr>
          <w:b/>
        </w:rPr>
        <w:t xml:space="preserve"> organisation name]</w:t>
      </w:r>
      <w:r w:rsidR="00B65A19">
        <w:rPr>
          <w:b/>
        </w:rPr>
        <w:t xml:space="preserve"> </w:t>
      </w:r>
      <w:r w:rsidR="004C71D6">
        <w:t>considers working from home to be a flexible work practice</w:t>
      </w:r>
      <w:r w:rsidR="008A4CED">
        <w:t xml:space="preserve"> which is</w:t>
      </w:r>
      <w:r w:rsidR="004C71D6">
        <w:t>:</w:t>
      </w:r>
    </w:p>
    <w:p w14:paraId="0ABAA9C7" w14:textId="68C5CBC0" w:rsidR="004C71D6" w:rsidRDefault="004C71D6" w:rsidP="00C92793">
      <w:pPr>
        <w:numPr>
          <w:ilvl w:val="0"/>
          <w:numId w:val="33"/>
        </w:numPr>
      </w:pPr>
      <w:r>
        <w:t>a one</w:t>
      </w:r>
      <w:r w:rsidR="0057758D">
        <w:t>-</w:t>
      </w:r>
      <w:r>
        <w:t>off occurrence where a staff member requires flexible arr</w:t>
      </w:r>
      <w:r w:rsidR="008A4CED">
        <w:t xml:space="preserve">angements for </w:t>
      </w:r>
      <w:proofErr w:type="gramStart"/>
      <w:r w:rsidR="008A4CED">
        <w:t>a number of</w:t>
      </w:r>
      <w:proofErr w:type="gramEnd"/>
      <w:r w:rsidR="008A4CED">
        <w:t xml:space="preserve"> hours;</w:t>
      </w:r>
      <w:r w:rsidR="00824DD3">
        <w:t xml:space="preserve"> or</w:t>
      </w:r>
    </w:p>
    <w:p w14:paraId="360FF9C1" w14:textId="4D0EA095" w:rsidR="004C71D6" w:rsidRDefault="004C71D6" w:rsidP="00C92793">
      <w:pPr>
        <w:numPr>
          <w:ilvl w:val="0"/>
          <w:numId w:val="33"/>
        </w:numPr>
      </w:pPr>
      <w:r>
        <w:t>o</w:t>
      </w:r>
      <w:r w:rsidR="00B65A19">
        <w:t>n</w:t>
      </w:r>
      <w:r>
        <w:t xml:space="preserve"> a regular and re-occ</w:t>
      </w:r>
      <w:r w:rsidR="008A4CED">
        <w:t>urring basis, e.g. every Friday; or</w:t>
      </w:r>
    </w:p>
    <w:p w14:paraId="1DED3F60" w14:textId="77777777" w:rsidR="004C71D6" w:rsidRDefault="004C71D6" w:rsidP="00C92793">
      <w:pPr>
        <w:numPr>
          <w:ilvl w:val="0"/>
          <w:numId w:val="33"/>
        </w:numPr>
      </w:pPr>
      <w:r>
        <w:t xml:space="preserve">over an extended </w:t>
      </w:r>
      <w:proofErr w:type="gramStart"/>
      <w:r>
        <w:t>period of time</w:t>
      </w:r>
      <w:proofErr w:type="gramEnd"/>
      <w:r>
        <w:t xml:space="preserve"> of more than five consecutive days, e.g. working from home for one week during school holidays.</w:t>
      </w:r>
    </w:p>
    <w:p w14:paraId="31A50CAF" w14:textId="77777777" w:rsidR="004C71D6" w:rsidRDefault="004C71D6" w:rsidP="004C71D6"/>
    <w:p w14:paraId="3A5BDFD7" w14:textId="77777777" w:rsidR="0006539C" w:rsidRPr="008A4CED" w:rsidRDefault="0006539C" w:rsidP="0006539C">
      <w:pPr>
        <w:pStyle w:val="Heading3"/>
      </w:pPr>
      <w:bookmarkStart w:id="287" w:name="_Toc366758342"/>
      <w:bookmarkStart w:id="288" w:name="_Toc366759320"/>
      <w:bookmarkStart w:id="289" w:name="_Toc11656859"/>
      <w:bookmarkStart w:id="290" w:name="_Toc12627492"/>
      <w:r w:rsidRPr="008A4CED">
        <w:t>10.1</w:t>
      </w:r>
      <w:r w:rsidRPr="008A4CED">
        <w:tab/>
        <w:t>Flexible work practice considerations</w:t>
      </w:r>
      <w:bookmarkEnd w:id="287"/>
      <w:bookmarkEnd w:id="288"/>
      <w:bookmarkEnd w:id="289"/>
      <w:bookmarkEnd w:id="290"/>
    </w:p>
    <w:p w14:paraId="59CB588B" w14:textId="502E3DBF" w:rsidR="0006539C" w:rsidRPr="008A4CED" w:rsidRDefault="0006539C" w:rsidP="0006539C">
      <w:r w:rsidRPr="008A4CED">
        <w:t xml:space="preserve">All requests for flexible work practices are reviewed in line with the </w:t>
      </w:r>
      <w:r w:rsidRPr="008A4CED">
        <w:rPr>
          <w:b/>
        </w:rPr>
        <w:t xml:space="preserve">[insert organisation name] </w:t>
      </w:r>
      <w:r w:rsidRPr="008A4CED">
        <w:t>Human Resources</w:t>
      </w:r>
      <w:r w:rsidR="008233FB">
        <w:t>,</w:t>
      </w:r>
      <w:r w:rsidRPr="008A4CED">
        <w:t xml:space="preserve"> including considering if when working from home, all necessary equipment/resources </w:t>
      </w:r>
      <w:r w:rsidR="008A4CED" w:rsidRPr="008A4CED">
        <w:t xml:space="preserve">are </w:t>
      </w:r>
      <w:r w:rsidRPr="008A4CED">
        <w:t xml:space="preserve">available for the employee to safely undertake </w:t>
      </w:r>
      <w:r w:rsidR="000C6053">
        <w:t>his or her</w:t>
      </w:r>
      <w:r w:rsidRPr="008A4CED">
        <w:t xml:space="preserve"> d</w:t>
      </w:r>
      <w:r w:rsidR="008A4CED" w:rsidRPr="008A4CED">
        <w:t>uties.</w:t>
      </w:r>
    </w:p>
    <w:p w14:paraId="335A5FA2" w14:textId="77777777" w:rsidR="0006539C" w:rsidRPr="008A4CED" w:rsidRDefault="0006539C" w:rsidP="0006539C"/>
    <w:p w14:paraId="2D13A7AA" w14:textId="5DABC368" w:rsidR="0006539C" w:rsidRDefault="0006539C" w:rsidP="0006539C">
      <w:r w:rsidRPr="008A4CED">
        <w:t xml:space="preserve">Approval for flexible work practices may be retracted if there are </w:t>
      </w:r>
      <w:r w:rsidR="008A4CED" w:rsidRPr="008A4CED">
        <w:t xml:space="preserve">concerns or evidence of </w:t>
      </w:r>
      <w:r w:rsidRPr="008A4CED">
        <w:t>unacceptable WHS risks.</w:t>
      </w:r>
    </w:p>
    <w:p w14:paraId="4CF21DE5" w14:textId="77777777" w:rsidR="008A4CED" w:rsidRDefault="008A4CED" w:rsidP="0006539C"/>
    <w:p w14:paraId="7F71ABDC" w14:textId="50B20B51" w:rsidR="008A4CED" w:rsidRPr="008A4CED" w:rsidRDefault="008A4CED" w:rsidP="0006539C">
      <w:r>
        <w:t xml:space="preserve">Refer to the Human </w:t>
      </w:r>
      <w:r w:rsidR="008233FB">
        <w:t>R</w:t>
      </w:r>
      <w:r>
        <w:t>esources Policy for more information on flexible work practices</w:t>
      </w:r>
      <w:r w:rsidR="008233FB">
        <w:t>,</w:t>
      </w:r>
      <w:r>
        <w:t xml:space="preserve"> including working from home arrangements.</w:t>
      </w:r>
    </w:p>
    <w:p w14:paraId="57CF06D9" w14:textId="70DDC7EF" w:rsidR="0006539C" w:rsidRPr="008A4CED" w:rsidRDefault="0006539C" w:rsidP="0006539C">
      <w:pPr>
        <w:pStyle w:val="Heading3"/>
      </w:pPr>
      <w:bookmarkStart w:id="291" w:name="_Toc366758343"/>
      <w:bookmarkStart w:id="292" w:name="_Toc366759321"/>
      <w:bookmarkStart w:id="293" w:name="_Toc11656860"/>
      <w:bookmarkStart w:id="294" w:name="_Toc12627493"/>
      <w:r w:rsidRPr="008A4CED">
        <w:t>10.2</w:t>
      </w:r>
      <w:r w:rsidRPr="008A4CED">
        <w:tab/>
        <w:t>Working from home WHS report</w:t>
      </w:r>
      <w:bookmarkEnd w:id="291"/>
      <w:bookmarkEnd w:id="292"/>
      <w:bookmarkEnd w:id="293"/>
      <w:bookmarkEnd w:id="294"/>
    </w:p>
    <w:p w14:paraId="3C46A207" w14:textId="7DE03F35" w:rsidR="0006539C" w:rsidRPr="008A4CED" w:rsidRDefault="0006539C" w:rsidP="0006539C">
      <w:r w:rsidRPr="008A4CED">
        <w:t>Once initial approval for working from home has been granted in princip</w:t>
      </w:r>
      <w:r w:rsidR="00D83602">
        <w:t>le</w:t>
      </w:r>
      <w:r w:rsidRPr="008A4CED">
        <w:t xml:space="preserve">, a </w:t>
      </w:r>
      <w:r w:rsidRPr="008A4CED">
        <w:rPr>
          <w:b/>
        </w:rPr>
        <w:t xml:space="preserve">[insert organisation name] </w:t>
      </w:r>
      <w:r w:rsidRPr="008A4CED">
        <w:t xml:space="preserve">Working from Home WHS Report is to be completed by the staff member and forwarded to their supervisor and the </w:t>
      </w:r>
      <w:r w:rsidRPr="008A4CED">
        <w:rPr>
          <w:b/>
        </w:rPr>
        <w:t xml:space="preserve">[insert organisation name] </w:t>
      </w:r>
      <w:r w:rsidRPr="008A4CED">
        <w:t xml:space="preserve">HSR. </w:t>
      </w:r>
      <w:r w:rsidR="00FF7F4B">
        <w:t xml:space="preserve"> As part of this assessment, the Ergonomic Office Guide may also </w:t>
      </w:r>
      <w:proofErr w:type="spellStart"/>
      <w:r w:rsidR="00FF7F4B">
        <w:t>used</w:t>
      </w:r>
      <w:proofErr w:type="spellEnd"/>
      <w:r w:rsidR="00FF7F4B">
        <w:t>.</w:t>
      </w:r>
    </w:p>
    <w:p w14:paraId="7CC2AF4C" w14:textId="77777777" w:rsidR="0006539C" w:rsidRPr="008A4CED" w:rsidRDefault="0006539C" w:rsidP="0006539C"/>
    <w:p w14:paraId="53CBDEC2" w14:textId="1EE5BD3B" w:rsidR="0006539C" w:rsidRPr="008A4CED" w:rsidRDefault="0006539C" w:rsidP="0006539C">
      <w:r w:rsidRPr="008A4CED">
        <w:t xml:space="preserve">The staff member, HSR and supervisor review the Working from Home WHS Report to determine safety of the home workplace. Where WHS matters are identified, approval for home-based work will not be granted until changes have been made that ensure a safe working environment. </w:t>
      </w:r>
    </w:p>
    <w:p w14:paraId="4F2DA4E6" w14:textId="77777777" w:rsidR="0006539C" w:rsidRPr="008A4CED" w:rsidRDefault="0006539C" w:rsidP="0006539C"/>
    <w:p w14:paraId="251BDF07" w14:textId="596915DF" w:rsidR="0006539C" w:rsidRPr="008A4CED" w:rsidRDefault="0006539C" w:rsidP="0006539C">
      <w:r w:rsidRPr="008A4CED">
        <w:rPr>
          <w:b/>
        </w:rPr>
        <w:t xml:space="preserve">[Insert organisation name] </w:t>
      </w:r>
      <w:r w:rsidRPr="008A4CED">
        <w:t>does not require employees to pay for WHS compliance costs for home</w:t>
      </w:r>
      <w:r w:rsidR="00045C0A">
        <w:t>-</w:t>
      </w:r>
      <w:r w:rsidRPr="008A4CED">
        <w:t xml:space="preserve">based work. However, where </w:t>
      </w:r>
      <w:r w:rsidRPr="008A4CED">
        <w:rPr>
          <w:b/>
        </w:rPr>
        <w:t xml:space="preserve">[insert organisation name] </w:t>
      </w:r>
      <w:r w:rsidRPr="008A4CED">
        <w:t>is unable to meet WHS compliance costs, working from home approval will not be granted.</w:t>
      </w:r>
    </w:p>
    <w:p w14:paraId="3947D05B" w14:textId="77777777" w:rsidR="0006539C" w:rsidRPr="0006539C" w:rsidRDefault="0006539C" w:rsidP="0006539C">
      <w:pPr>
        <w:rPr>
          <w:color w:val="4F81BD" w:themeColor="accent1"/>
        </w:rPr>
      </w:pPr>
    </w:p>
    <w:p w14:paraId="13111179" w14:textId="6E994657" w:rsidR="0006539C" w:rsidRPr="0006539C" w:rsidRDefault="0006539C" w:rsidP="0006539C">
      <w:pPr>
        <w:rPr>
          <w:color w:val="4F81BD" w:themeColor="accent1"/>
        </w:rPr>
      </w:pPr>
      <w:r w:rsidRPr="008A4CED">
        <w:t xml:space="preserve">Once the staff member, supervisor and HSR agree that the home-based site complies with WHS requirements, a </w:t>
      </w:r>
      <w:r w:rsidR="00045C0A">
        <w:t>W</w:t>
      </w:r>
      <w:r w:rsidRPr="008A4CED">
        <w:t xml:space="preserve">orking </w:t>
      </w:r>
      <w:proofErr w:type="gramStart"/>
      <w:r w:rsidR="00045C0A">
        <w:t>F</w:t>
      </w:r>
      <w:r w:rsidRPr="008A4CED">
        <w:t>rom</w:t>
      </w:r>
      <w:proofErr w:type="gramEnd"/>
      <w:r w:rsidRPr="008A4CED">
        <w:t xml:space="preserve"> </w:t>
      </w:r>
      <w:r w:rsidR="00045C0A">
        <w:t>H</w:t>
      </w:r>
      <w:r w:rsidRPr="008A4CED">
        <w:t xml:space="preserve">ome </w:t>
      </w:r>
      <w:r w:rsidR="00045C0A">
        <w:t>A</w:t>
      </w:r>
      <w:r w:rsidRPr="008A4CED">
        <w:t>greement is developed</w:t>
      </w:r>
      <w:r w:rsidR="00045C0A">
        <w:t>,</w:t>
      </w:r>
      <w:r w:rsidRPr="008A4CED">
        <w:t xml:space="preserve"> including WHS</w:t>
      </w:r>
      <w:r w:rsidR="00045C0A">
        <w:t>-</w:t>
      </w:r>
      <w:r w:rsidRPr="008A4CED">
        <w:t>related arrangements. Working hours must be outlined for workers compensation purposes.</w:t>
      </w:r>
      <w:r w:rsidR="008A4CED">
        <w:t xml:space="preserve"> For more information on Working from Home Agreements</w:t>
      </w:r>
      <w:r w:rsidR="000B7912">
        <w:t>,</w:t>
      </w:r>
      <w:r w:rsidR="008A4CED">
        <w:t xml:space="preserve"> refer to the Human </w:t>
      </w:r>
      <w:r w:rsidR="00F20D9F">
        <w:t>R</w:t>
      </w:r>
      <w:r w:rsidR="008A4CED">
        <w:t>esources Policy.</w:t>
      </w:r>
    </w:p>
    <w:p w14:paraId="10D7FD57" w14:textId="77777777" w:rsidR="0006539C" w:rsidRPr="0006539C" w:rsidRDefault="0006539C" w:rsidP="0006539C">
      <w:pPr>
        <w:rPr>
          <w:color w:val="4F81BD" w:themeColor="accent1"/>
        </w:rPr>
      </w:pPr>
    </w:p>
    <w:p w14:paraId="491EB6CA" w14:textId="10195909" w:rsidR="0006539C" w:rsidRPr="008A4CED" w:rsidRDefault="0006539C" w:rsidP="0006539C">
      <w:r w:rsidRPr="008A4CED">
        <w:lastRenderedPageBreak/>
        <w:t xml:space="preserve">The </w:t>
      </w:r>
      <w:r w:rsidR="0031362A">
        <w:t>W</w:t>
      </w:r>
      <w:r w:rsidRPr="008A4CED">
        <w:t xml:space="preserve">orking from </w:t>
      </w:r>
      <w:r w:rsidR="0031362A">
        <w:t>H</w:t>
      </w:r>
      <w:r w:rsidRPr="008A4CED">
        <w:t xml:space="preserve">ome </w:t>
      </w:r>
      <w:r w:rsidR="0031362A">
        <w:t>WHS R</w:t>
      </w:r>
      <w:r w:rsidRPr="008A4CED">
        <w:t xml:space="preserve">eport </w:t>
      </w:r>
      <w:r w:rsidR="008A4CED" w:rsidRPr="008A4CED">
        <w:t xml:space="preserve">is </w:t>
      </w:r>
      <w:r w:rsidRPr="008A4CED">
        <w:t xml:space="preserve">reviewed </w:t>
      </w:r>
      <w:r w:rsidRPr="008A4CED">
        <w:rPr>
          <w:b/>
        </w:rPr>
        <w:t>[insert frequency of reviews]</w:t>
      </w:r>
      <w:r w:rsidRPr="008A4CED">
        <w:t xml:space="preserve">, or if </w:t>
      </w:r>
      <w:r w:rsidR="008A4CED">
        <w:t>there are changes</w:t>
      </w:r>
      <w:r w:rsidR="00B850B4">
        <w:t xml:space="preserve"> to</w:t>
      </w:r>
      <w:r w:rsidR="008A4CED">
        <w:t xml:space="preserve">: </w:t>
      </w:r>
    </w:p>
    <w:p w14:paraId="3A574876" w14:textId="66567BD4" w:rsidR="0006539C" w:rsidRPr="008A4CED" w:rsidRDefault="0006539C" w:rsidP="00C92793">
      <w:pPr>
        <w:numPr>
          <w:ilvl w:val="0"/>
          <w:numId w:val="34"/>
        </w:numPr>
      </w:pPr>
      <w:r w:rsidRPr="008A4CED">
        <w:t>the home-based work site</w:t>
      </w:r>
      <w:r w:rsidR="007E38D6">
        <w:t>;</w:t>
      </w:r>
      <w:r w:rsidRPr="008A4CED">
        <w:t xml:space="preserve"> </w:t>
      </w:r>
    </w:p>
    <w:p w14:paraId="4183B1FB" w14:textId="1ED952CD" w:rsidR="0006539C" w:rsidRPr="008A4CED" w:rsidRDefault="008A4CED" w:rsidP="00C92793">
      <w:pPr>
        <w:numPr>
          <w:ilvl w:val="0"/>
          <w:numId w:val="34"/>
        </w:numPr>
      </w:pPr>
      <w:r>
        <w:t xml:space="preserve">legislative changes </w:t>
      </w:r>
      <w:r w:rsidR="00B850B4">
        <w:t xml:space="preserve">that </w:t>
      </w:r>
      <w:r w:rsidR="0006539C" w:rsidRPr="008A4CED">
        <w:t>impact WHS requirements</w:t>
      </w:r>
      <w:r w:rsidR="007E38D6">
        <w:t>;</w:t>
      </w:r>
    </w:p>
    <w:p w14:paraId="744FBF39" w14:textId="28B028E6" w:rsidR="0006539C" w:rsidRPr="008A4CED" w:rsidRDefault="008A4CED" w:rsidP="00C92793">
      <w:pPr>
        <w:numPr>
          <w:ilvl w:val="0"/>
          <w:numId w:val="34"/>
        </w:numPr>
      </w:pPr>
      <w:r>
        <w:t xml:space="preserve">internal policy changes that impact on </w:t>
      </w:r>
      <w:r w:rsidR="0006539C" w:rsidRPr="008A4CED">
        <w:t>WHS requirements</w:t>
      </w:r>
      <w:r w:rsidR="007E38D6">
        <w:t>;</w:t>
      </w:r>
    </w:p>
    <w:p w14:paraId="3267F421" w14:textId="124A53B3" w:rsidR="0006539C" w:rsidRPr="008A4CED" w:rsidRDefault="00D56EE6" w:rsidP="00C92793">
      <w:pPr>
        <w:numPr>
          <w:ilvl w:val="0"/>
          <w:numId w:val="34"/>
        </w:numPr>
      </w:pPr>
      <w:r>
        <w:t xml:space="preserve">the work duties which may impact on </w:t>
      </w:r>
      <w:r w:rsidRPr="008A4CED">
        <w:t>WHS requirements.</w:t>
      </w:r>
    </w:p>
    <w:p w14:paraId="590D6ABB" w14:textId="77777777" w:rsidR="0006539C" w:rsidRPr="008A4CED" w:rsidRDefault="0006539C" w:rsidP="0006539C"/>
    <w:p w14:paraId="72C4727B" w14:textId="4879A99B" w:rsidR="0006539C" w:rsidRPr="008A4CED" w:rsidRDefault="0006539C" w:rsidP="0006539C">
      <w:pPr>
        <w:pStyle w:val="Heading3"/>
      </w:pPr>
      <w:bookmarkStart w:id="295" w:name="_Toc366758344"/>
      <w:bookmarkStart w:id="296" w:name="_Toc366759322"/>
      <w:bookmarkStart w:id="297" w:name="_Toc11656861"/>
      <w:bookmarkStart w:id="298" w:name="_Toc12627494"/>
      <w:r w:rsidRPr="008A4CED">
        <w:t>10.3</w:t>
      </w:r>
      <w:r w:rsidRPr="008A4CED">
        <w:tab/>
        <w:t>Reporting a working from home incident</w:t>
      </w:r>
      <w:bookmarkEnd w:id="295"/>
      <w:bookmarkEnd w:id="296"/>
      <w:bookmarkEnd w:id="297"/>
      <w:bookmarkEnd w:id="298"/>
    </w:p>
    <w:p w14:paraId="7568BDC2" w14:textId="77777777" w:rsidR="0006539C" w:rsidRPr="008A4CED" w:rsidRDefault="0006539C" w:rsidP="0006539C">
      <w:r w:rsidRPr="008A4CED">
        <w:rPr>
          <w:b/>
        </w:rPr>
        <w:t xml:space="preserve">[Insert organisation name] </w:t>
      </w:r>
      <w:r w:rsidRPr="008A4CED">
        <w:t>incident reporting procedures apply if a WHS incident occurs while working in the home during agreed work hours.</w:t>
      </w:r>
    </w:p>
    <w:p w14:paraId="4E44BD07" w14:textId="77777777" w:rsidR="0006539C" w:rsidRPr="008A4CED" w:rsidRDefault="0006539C" w:rsidP="0006539C"/>
    <w:p w14:paraId="3E1491A1" w14:textId="77777777" w:rsidR="0006539C" w:rsidRPr="008A4CED" w:rsidRDefault="0006539C" w:rsidP="0006539C">
      <w:pPr>
        <w:pStyle w:val="Heading3"/>
      </w:pPr>
      <w:bookmarkStart w:id="299" w:name="_Toc366758345"/>
      <w:bookmarkStart w:id="300" w:name="_Toc366759323"/>
      <w:bookmarkStart w:id="301" w:name="_Toc11656862"/>
      <w:bookmarkStart w:id="302" w:name="_Toc12627495"/>
      <w:r w:rsidRPr="008A4CED">
        <w:t>10.4</w:t>
      </w:r>
      <w:r w:rsidRPr="008A4CED">
        <w:tab/>
        <w:t>Working from home records</w:t>
      </w:r>
      <w:bookmarkEnd w:id="299"/>
      <w:bookmarkEnd w:id="300"/>
      <w:bookmarkEnd w:id="301"/>
      <w:bookmarkEnd w:id="302"/>
    </w:p>
    <w:p w14:paraId="3623B065" w14:textId="46F26AB2" w:rsidR="0006539C" w:rsidRDefault="0006539C" w:rsidP="0006539C">
      <w:r w:rsidRPr="008A4CED">
        <w:t>All working from home documentation, inclu</w:t>
      </w:r>
      <w:r w:rsidR="00590602">
        <w:t>ding requests, correspondence, W</w:t>
      </w:r>
      <w:r w:rsidRPr="008A4CED">
        <w:t xml:space="preserve">orking from </w:t>
      </w:r>
      <w:r w:rsidR="00590602">
        <w:t>H</w:t>
      </w:r>
      <w:r w:rsidRPr="008A4CED">
        <w:t xml:space="preserve">ome </w:t>
      </w:r>
      <w:r w:rsidR="0031362A">
        <w:t>WHS R</w:t>
      </w:r>
      <w:r w:rsidRPr="008A4CED">
        <w:t xml:space="preserve">eport and </w:t>
      </w:r>
      <w:r w:rsidR="0031362A">
        <w:t>A</w:t>
      </w:r>
      <w:r w:rsidRPr="008A4CED">
        <w:t>greements are filed in the staff member’s personnel file.</w:t>
      </w:r>
    </w:p>
    <w:p w14:paraId="3B2F35BD" w14:textId="77777777" w:rsidR="00136CEE" w:rsidRDefault="00136CEE" w:rsidP="0006539C"/>
    <w:p w14:paraId="074AAB5C" w14:textId="5CF40FFF" w:rsidR="00136CEE" w:rsidRPr="00BC62F6" w:rsidRDefault="00136CEE" w:rsidP="00136CEE">
      <w:pPr>
        <w:rPr>
          <w:b/>
        </w:rPr>
      </w:pPr>
      <w:r w:rsidRPr="00BC62F6">
        <w:rPr>
          <w:b/>
        </w:rPr>
        <w:t>10.5</w:t>
      </w:r>
      <w:r w:rsidRPr="00BC62F6">
        <w:rPr>
          <w:b/>
        </w:rPr>
        <w:tab/>
        <w:t xml:space="preserve">Insurance </w:t>
      </w:r>
      <w:r w:rsidR="00C2353C">
        <w:rPr>
          <w:b/>
        </w:rPr>
        <w:t>a</w:t>
      </w:r>
      <w:r w:rsidRPr="00BC62F6">
        <w:rPr>
          <w:b/>
        </w:rPr>
        <w:t>rrangements in the home</w:t>
      </w:r>
    </w:p>
    <w:p w14:paraId="48668B4E" w14:textId="77777777" w:rsidR="00BC62F6" w:rsidRPr="00BC62F6" w:rsidRDefault="00136CEE" w:rsidP="00BC62F6">
      <w:pPr>
        <w:rPr>
          <w:rFonts w:cs="Arial"/>
        </w:rPr>
      </w:pPr>
      <w:r w:rsidRPr="00BC62F6">
        <w:rPr>
          <w:rFonts w:cs="Arial"/>
        </w:rPr>
        <w:t xml:space="preserve">Staff members are solely responsible for checking whether working from home has any impact on any existing insurance arrangements they may have, including public liability or equipment covered by their own home contents insurance, and any obligations they may have to notify their insurer that their home </w:t>
      </w:r>
      <w:r w:rsidR="00BC62F6" w:rsidRPr="00BC62F6">
        <w:rPr>
          <w:rFonts w:cs="Arial"/>
        </w:rPr>
        <w:t>is to be used for work purposes.</w:t>
      </w:r>
    </w:p>
    <w:p w14:paraId="5C42367F" w14:textId="77777777" w:rsidR="00BC62F6" w:rsidRPr="00BC62F6" w:rsidRDefault="00BC62F6" w:rsidP="00BC62F6">
      <w:pPr>
        <w:rPr>
          <w:rFonts w:cs="Arial"/>
        </w:rPr>
      </w:pPr>
    </w:p>
    <w:p w14:paraId="6B2D1A72" w14:textId="206AA4BB" w:rsidR="00BC62F6" w:rsidRPr="00BC62F6" w:rsidRDefault="00BC62F6" w:rsidP="00BC62F6">
      <w:pPr>
        <w:rPr>
          <w:rFonts w:cs="Arial"/>
        </w:rPr>
      </w:pPr>
      <w:r w:rsidRPr="00BC62F6">
        <w:rPr>
          <w:rFonts w:cs="Arial"/>
          <w:lang w:val="en-AU"/>
        </w:rPr>
        <w:t xml:space="preserve">Staff members are responsible for third parties visiting their home-based worksite and may wish to take out public liability insurance. Staff members are also responsible for any loss or damage to their own equipment or assets and </w:t>
      </w:r>
      <w:r w:rsidRPr="00BC62F6">
        <w:rPr>
          <w:b/>
        </w:rPr>
        <w:t xml:space="preserve">[insert organisation name] </w:t>
      </w:r>
      <w:r w:rsidRPr="00BC62F6">
        <w:rPr>
          <w:rFonts w:cs="Arial"/>
          <w:lang w:val="en-AU"/>
        </w:rPr>
        <w:t xml:space="preserve">recommends staff members obtain and maintain appropriate contents insurance cover. </w:t>
      </w:r>
    </w:p>
    <w:p w14:paraId="0E3A01BC" w14:textId="77777777" w:rsidR="00136CEE" w:rsidRPr="00BC62F6" w:rsidRDefault="00136CEE" w:rsidP="00136CEE"/>
    <w:p w14:paraId="18B45759" w14:textId="1A16819B" w:rsidR="00136CEE" w:rsidRPr="00BC62F6" w:rsidRDefault="00136CEE" w:rsidP="00136CEE">
      <w:pPr>
        <w:rPr>
          <w:b/>
        </w:rPr>
      </w:pPr>
      <w:r w:rsidRPr="00BC62F6">
        <w:rPr>
          <w:b/>
        </w:rPr>
        <w:t>10.6</w:t>
      </w:r>
      <w:r w:rsidRPr="00BC62F6">
        <w:rPr>
          <w:b/>
        </w:rPr>
        <w:tab/>
        <w:t xml:space="preserve">Staff </w:t>
      </w:r>
      <w:r w:rsidR="00C2353C">
        <w:rPr>
          <w:b/>
        </w:rPr>
        <w:t>a</w:t>
      </w:r>
      <w:r w:rsidRPr="00BC62F6">
        <w:rPr>
          <w:b/>
        </w:rPr>
        <w:t>bsences</w:t>
      </w:r>
    </w:p>
    <w:p w14:paraId="26940DA3" w14:textId="4479C2FB" w:rsidR="00136CEE" w:rsidRPr="00BC62F6" w:rsidRDefault="00136CEE" w:rsidP="00136CEE">
      <w:r w:rsidRPr="00BC62F6">
        <w:rPr>
          <w:rFonts w:cs="Arial"/>
        </w:rPr>
        <w:t xml:space="preserve">Staff undertaking home-based work are required to follow the same processes for notifying of absences (e.g. sick leave, </w:t>
      </w:r>
      <w:proofErr w:type="spellStart"/>
      <w:r w:rsidRPr="00BC62F6">
        <w:rPr>
          <w:rFonts w:cs="Arial"/>
        </w:rPr>
        <w:t>carer’s</w:t>
      </w:r>
      <w:proofErr w:type="spellEnd"/>
      <w:r w:rsidRPr="00BC62F6">
        <w:rPr>
          <w:rFonts w:cs="Arial"/>
        </w:rPr>
        <w:t xml:space="preserve"> leave) that apply to all staff. </w:t>
      </w:r>
    </w:p>
    <w:p w14:paraId="0AAC9DB6" w14:textId="77777777" w:rsidR="00136CEE" w:rsidRPr="00AA524C" w:rsidRDefault="00136CEE" w:rsidP="0006539C"/>
    <w:p w14:paraId="1F09A7B6" w14:textId="6899B8D4" w:rsidR="00136CEE" w:rsidRPr="00BC62F6" w:rsidRDefault="00136CEE" w:rsidP="00BC62F6">
      <w:pPr>
        <w:rPr>
          <w:b/>
        </w:rPr>
      </w:pPr>
      <w:r w:rsidRPr="00BC62F6">
        <w:rPr>
          <w:b/>
        </w:rPr>
        <w:t xml:space="preserve">10.7 </w:t>
      </w:r>
      <w:r w:rsidRPr="00BC62F6">
        <w:rPr>
          <w:b/>
        </w:rPr>
        <w:tab/>
        <w:t>Protection of sensitive data</w:t>
      </w:r>
    </w:p>
    <w:p w14:paraId="6C5495CC" w14:textId="5C224807" w:rsidR="00136CEE" w:rsidRPr="008A4CED" w:rsidRDefault="00136CEE" w:rsidP="0006539C">
      <w:r w:rsidRPr="00BC62F6">
        <w:rPr>
          <w:rFonts w:cs="Arial"/>
        </w:rPr>
        <w:t xml:space="preserve">If home-based work involves access to </w:t>
      </w:r>
      <w:r w:rsidRPr="00BC62F6">
        <w:rPr>
          <w:b/>
        </w:rPr>
        <w:t xml:space="preserve">[insert organisation name] </w:t>
      </w:r>
      <w:r w:rsidRPr="00BC62F6">
        <w:rPr>
          <w:rFonts w:cs="Arial"/>
        </w:rPr>
        <w:t>resources and computer networks, employees must ensure that appropriate security arrangements are in place, and that they abide by the xxx in the Human Resources policy.</w:t>
      </w:r>
    </w:p>
    <w:p w14:paraId="28E708C7" w14:textId="77777777" w:rsidR="0006539C" w:rsidRPr="008A4CED" w:rsidRDefault="0006539C" w:rsidP="0006539C"/>
    <w:p w14:paraId="424881ED" w14:textId="77777777" w:rsidR="0006539C" w:rsidRPr="008A4CED" w:rsidRDefault="0006539C" w:rsidP="0006539C">
      <w:pPr>
        <w:pStyle w:val="BodyText2"/>
        <w:rPr>
          <w:b/>
          <w:szCs w:val="20"/>
        </w:rPr>
      </w:pPr>
      <w:r w:rsidRPr="008A4CED">
        <w:rPr>
          <w:b/>
          <w:szCs w:val="20"/>
        </w:rPr>
        <w:sym w:font="Wingdings 2" w:char="F023"/>
      </w:r>
      <w:r w:rsidRPr="008A4CED">
        <w:rPr>
          <w:b/>
          <w:szCs w:val="20"/>
        </w:rPr>
        <w:t>Note*</w:t>
      </w:r>
    </w:p>
    <w:p w14:paraId="72AD2D72" w14:textId="7E6C8642" w:rsidR="0006539C" w:rsidRPr="008A4CED" w:rsidRDefault="0006539C" w:rsidP="0006539C">
      <w:pPr>
        <w:pStyle w:val="BodyText2"/>
      </w:pPr>
      <w:r w:rsidRPr="008A4CED">
        <w:t>Before approving any staff member to work from home it is important to double</w:t>
      </w:r>
      <w:r w:rsidR="00F64AA7">
        <w:t>-</w:t>
      </w:r>
      <w:r w:rsidRPr="008A4CED">
        <w:t>check your insurance policy to ensure that the organisation is covered to provide this working practice.</w:t>
      </w:r>
    </w:p>
    <w:p w14:paraId="78B57223" w14:textId="77777777" w:rsidR="0006539C" w:rsidRPr="008A4CED" w:rsidRDefault="0006539C" w:rsidP="0006539C">
      <w:pPr>
        <w:pStyle w:val="BodyText2"/>
      </w:pPr>
    </w:p>
    <w:p w14:paraId="63E88F24" w14:textId="77777777" w:rsidR="0006539C" w:rsidRPr="008A4CED" w:rsidRDefault="0006539C" w:rsidP="0006539C">
      <w:pPr>
        <w:pStyle w:val="BodyText2"/>
      </w:pPr>
      <w:r w:rsidRPr="008A4CED">
        <w:t>*Please delete note before finalising this policy</w:t>
      </w:r>
    </w:p>
    <w:p w14:paraId="689B7645" w14:textId="32D9B461" w:rsidR="0006539C" w:rsidRPr="008A4CED" w:rsidRDefault="0006539C">
      <w:pPr>
        <w:jc w:val="left"/>
      </w:pPr>
      <w:r w:rsidRPr="008A4CED">
        <w:br w:type="page"/>
      </w:r>
    </w:p>
    <w:p w14:paraId="5B0B50DA" w14:textId="10E95DAB" w:rsidR="004C71D6" w:rsidRDefault="00D24E71" w:rsidP="006B664F">
      <w:pPr>
        <w:pStyle w:val="Heading2"/>
      </w:pPr>
      <w:bookmarkStart w:id="303" w:name="_Toc366758346"/>
      <w:bookmarkStart w:id="304" w:name="_Toc366759324"/>
      <w:bookmarkStart w:id="305" w:name="_Toc12627496"/>
      <w:bookmarkStart w:id="306" w:name="_Toc11656863"/>
      <w:r>
        <w:lastRenderedPageBreak/>
        <w:t>SECTION 11</w:t>
      </w:r>
      <w:r w:rsidR="006E1133">
        <w:t>:</w:t>
      </w:r>
      <w:r w:rsidR="006E1133">
        <w:tab/>
      </w:r>
      <w:r w:rsidR="004C71D6">
        <w:t>WORKPLACE BULLYING</w:t>
      </w:r>
      <w:bookmarkEnd w:id="303"/>
      <w:bookmarkEnd w:id="304"/>
      <w:bookmarkEnd w:id="305"/>
      <w:r w:rsidR="004C71D6">
        <w:t xml:space="preserve"> </w:t>
      </w:r>
      <w:bookmarkEnd w:id="306"/>
    </w:p>
    <w:p w14:paraId="5C299110" w14:textId="77777777" w:rsidR="004C71D6" w:rsidRDefault="004C71D6" w:rsidP="004C71D6"/>
    <w:p w14:paraId="5A6BEC85" w14:textId="77777777" w:rsidR="009733DD" w:rsidRPr="009733DD" w:rsidRDefault="009733DD" w:rsidP="004C71D6">
      <w:r w:rsidRPr="009733DD">
        <w:t>This section should be read in conjunction with 2.3 Bullying and Harassment of the Human Resources Policy.</w:t>
      </w:r>
    </w:p>
    <w:p w14:paraId="16F3BE0E" w14:textId="77777777" w:rsidR="009733DD" w:rsidRDefault="009733DD" w:rsidP="004C71D6">
      <w:pPr>
        <w:rPr>
          <w:b/>
        </w:rPr>
      </w:pPr>
    </w:p>
    <w:p w14:paraId="4533528A" w14:textId="795D9A42" w:rsidR="008A4CED" w:rsidRDefault="003F6C2F" w:rsidP="004C71D6">
      <w:r w:rsidRPr="003F6C2F">
        <w:rPr>
          <w:b/>
        </w:rPr>
        <w:t>[</w:t>
      </w:r>
      <w:r w:rsidR="00DB3C8A" w:rsidRPr="003F6C2F">
        <w:rPr>
          <w:b/>
        </w:rPr>
        <w:t>Insert</w:t>
      </w:r>
      <w:r w:rsidRPr="003F6C2F">
        <w:rPr>
          <w:b/>
        </w:rPr>
        <w:t xml:space="preserve"> organisation name]</w:t>
      </w:r>
      <w:r w:rsidR="00DB3C8A">
        <w:rPr>
          <w:b/>
        </w:rPr>
        <w:t xml:space="preserve"> </w:t>
      </w:r>
      <w:r w:rsidR="004C71D6">
        <w:t xml:space="preserve">recognises that workplace bullying is a serious work health and safety issue and is committed to providing a workplace </w:t>
      </w:r>
      <w:r w:rsidR="00F64AA7">
        <w:t xml:space="preserve">that is </w:t>
      </w:r>
      <w:r w:rsidR="004C71D6">
        <w:t xml:space="preserve">free from bullying. </w:t>
      </w:r>
    </w:p>
    <w:p w14:paraId="567C17EC" w14:textId="77777777" w:rsidR="008A4CED" w:rsidRDefault="008A4CED" w:rsidP="004C71D6"/>
    <w:p w14:paraId="0FD1C404" w14:textId="3E20FEE2" w:rsidR="00302590" w:rsidRDefault="004C71D6" w:rsidP="00302590">
      <w:r w:rsidRPr="002D2BA2">
        <w:t>Workplace bullying</w:t>
      </w:r>
      <w:r w:rsidRPr="00A734F0">
        <w:t xml:space="preserve"> is</w:t>
      </w:r>
      <w:r w:rsidR="00302590">
        <w:t xml:space="preserve"> described as repeated, unreasonable behaviour directed towards a worker or a group of workers, that creates a risk to health and safety. </w:t>
      </w:r>
    </w:p>
    <w:p w14:paraId="7D599322" w14:textId="77777777" w:rsidR="00302590" w:rsidRDefault="00302590" w:rsidP="00302590"/>
    <w:p w14:paraId="64F97184" w14:textId="77777777" w:rsidR="00302590" w:rsidRDefault="00302590" w:rsidP="00302590">
      <w:pPr>
        <w:rPr>
          <w:rFonts w:cs="Arial"/>
          <w:color w:val="000000"/>
        </w:rPr>
      </w:pPr>
      <w:r>
        <w:t>Workplace bullying can be</w:t>
      </w:r>
      <w:r w:rsidR="004C71D6" w:rsidRPr="00A734F0">
        <w:t xml:space="preserve"> </w:t>
      </w:r>
      <w:r w:rsidR="00A734F0" w:rsidRPr="00A734F0">
        <w:rPr>
          <w:rFonts w:cs="Arial"/>
          <w:color w:val="000000"/>
        </w:rPr>
        <w:t>verbal, physical, social or psychological abuse by your employer (or manager), another person or group of people at work. </w:t>
      </w:r>
    </w:p>
    <w:p w14:paraId="043525AC" w14:textId="77777777" w:rsidR="00302590" w:rsidRDefault="00302590" w:rsidP="00302590">
      <w:pPr>
        <w:rPr>
          <w:rFonts w:cs="Arial"/>
          <w:color w:val="000000"/>
          <w:lang w:val="en-AU"/>
        </w:rPr>
      </w:pPr>
    </w:p>
    <w:p w14:paraId="201BD6ED" w14:textId="77777777" w:rsidR="00302590" w:rsidRDefault="00A734F0" w:rsidP="00302590">
      <w:pPr>
        <w:rPr>
          <w:rFonts w:cs="Arial"/>
          <w:color w:val="000000"/>
        </w:rPr>
      </w:pPr>
      <w:r w:rsidRPr="00A734F0">
        <w:rPr>
          <w:rFonts w:cs="Arial"/>
          <w:color w:val="000000"/>
          <w:lang w:val="en-AU"/>
        </w:rPr>
        <w:t>Workplace bullying can happen in any type of workplace, from community groups to government organisations. </w:t>
      </w:r>
    </w:p>
    <w:p w14:paraId="13CBD5FF" w14:textId="77777777" w:rsidR="00302590" w:rsidRDefault="00302590" w:rsidP="00302590">
      <w:pPr>
        <w:rPr>
          <w:rFonts w:cs="Arial"/>
          <w:color w:val="000000"/>
        </w:rPr>
      </w:pPr>
    </w:p>
    <w:p w14:paraId="659EEBEA" w14:textId="77777777" w:rsidR="002560C3" w:rsidRDefault="00A734F0" w:rsidP="002560C3">
      <w:pPr>
        <w:rPr>
          <w:rFonts w:cs="Arial"/>
          <w:color w:val="000000"/>
        </w:rPr>
      </w:pPr>
      <w:r w:rsidRPr="00A734F0">
        <w:rPr>
          <w:rFonts w:cs="Arial"/>
          <w:color w:val="000000"/>
          <w:lang w:val="en-AU"/>
        </w:rPr>
        <w:t>Workplace bullying can happen to volunteers, casual and permanent employees.</w:t>
      </w:r>
    </w:p>
    <w:p w14:paraId="10313AF9" w14:textId="77777777" w:rsidR="002560C3" w:rsidRDefault="002560C3" w:rsidP="002560C3">
      <w:pPr>
        <w:rPr>
          <w:rFonts w:cs="Arial"/>
          <w:color w:val="000000"/>
        </w:rPr>
      </w:pPr>
    </w:p>
    <w:p w14:paraId="490EE1FE" w14:textId="1CCD6F3D" w:rsidR="00A734F0" w:rsidRPr="002560C3" w:rsidRDefault="00A734F0" w:rsidP="002560C3">
      <w:pPr>
        <w:rPr>
          <w:rFonts w:cs="Arial"/>
          <w:color w:val="000000"/>
        </w:rPr>
      </w:pPr>
      <w:r w:rsidRPr="00A734F0">
        <w:rPr>
          <w:rFonts w:cs="Arial"/>
          <w:color w:val="000000"/>
          <w:lang w:val="en-AU"/>
        </w:rPr>
        <w:t>Some types of workplace bullying are criminal offences.</w:t>
      </w:r>
    </w:p>
    <w:p w14:paraId="520B34E4" w14:textId="77777777" w:rsidR="008A4CED" w:rsidRDefault="008A4CED" w:rsidP="004C71D6"/>
    <w:p w14:paraId="5C2CE2EE" w14:textId="77777777" w:rsidR="008A4CED" w:rsidRDefault="008A4CED" w:rsidP="004C71D6">
      <w:r>
        <w:t>Repeated behaviour</w:t>
      </w:r>
      <w:r w:rsidR="004C71D6">
        <w:t xml:space="preserve"> refers to the persistent nature of the behaviour and can refer to a </w:t>
      </w:r>
      <w:r>
        <w:t xml:space="preserve">range of </w:t>
      </w:r>
      <w:proofErr w:type="spellStart"/>
      <w:r>
        <w:t>behaviours</w:t>
      </w:r>
      <w:proofErr w:type="spellEnd"/>
      <w:r>
        <w:t xml:space="preserve"> over time. </w:t>
      </w:r>
    </w:p>
    <w:p w14:paraId="4FBDFDC4" w14:textId="77777777" w:rsidR="008A4CED" w:rsidRDefault="008A4CED" w:rsidP="004C71D6"/>
    <w:p w14:paraId="41AEF2CC" w14:textId="5F76E12F" w:rsidR="004C71D6" w:rsidRDefault="008A4CED" w:rsidP="004C71D6">
      <w:r>
        <w:t>Unreasonable behaviour</w:t>
      </w:r>
      <w:r w:rsidR="004C71D6">
        <w:t xml:space="preserve"> means behaviour that a reasonable person, having regard for the circumstances, would see as victimising, humiliating, undermining or threatening.</w:t>
      </w:r>
    </w:p>
    <w:p w14:paraId="6FA549BC" w14:textId="77777777" w:rsidR="004C71D6" w:rsidRDefault="004C71D6" w:rsidP="004C71D6"/>
    <w:p w14:paraId="330A9208" w14:textId="1B399749" w:rsidR="004C71D6" w:rsidRDefault="00D24E71" w:rsidP="006B664F">
      <w:pPr>
        <w:pStyle w:val="Heading3"/>
      </w:pPr>
      <w:bookmarkStart w:id="307" w:name="_Toc366758347"/>
      <w:bookmarkStart w:id="308" w:name="_Toc366759325"/>
      <w:bookmarkStart w:id="309" w:name="_Toc11656864"/>
      <w:bookmarkStart w:id="310" w:name="_Toc12627497"/>
      <w:r>
        <w:t>11</w:t>
      </w:r>
      <w:r w:rsidR="006E1133">
        <w:t>.1</w:t>
      </w:r>
      <w:r w:rsidR="006E1133">
        <w:tab/>
      </w:r>
      <w:r w:rsidR="004C71D6">
        <w:t>Risk controls</w:t>
      </w:r>
      <w:bookmarkEnd w:id="307"/>
      <w:bookmarkEnd w:id="308"/>
      <w:bookmarkEnd w:id="309"/>
      <w:bookmarkEnd w:id="310"/>
    </w:p>
    <w:p w14:paraId="5142902A" w14:textId="01C2E57D" w:rsidR="004C71D6" w:rsidRDefault="003F6C2F" w:rsidP="004C71D6">
      <w:r w:rsidRPr="003F6C2F">
        <w:rPr>
          <w:b/>
        </w:rPr>
        <w:t>[</w:t>
      </w:r>
      <w:r w:rsidR="006B664F" w:rsidRPr="003F6C2F">
        <w:rPr>
          <w:b/>
        </w:rPr>
        <w:t>Insert</w:t>
      </w:r>
      <w:r w:rsidRPr="003F6C2F">
        <w:rPr>
          <w:b/>
        </w:rPr>
        <w:t xml:space="preserve"> organisation name]</w:t>
      </w:r>
      <w:r w:rsidR="006B664F">
        <w:rPr>
          <w:b/>
        </w:rPr>
        <w:t xml:space="preserve"> </w:t>
      </w:r>
      <w:r w:rsidR="004C71D6">
        <w:t>implements a range of risk controls to manage workpl</w:t>
      </w:r>
      <w:r w:rsidR="008A4CED">
        <w:t xml:space="preserve">ace bullying risks, including: </w:t>
      </w:r>
    </w:p>
    <w:p w14:paraId="01A187D5" w14:textId="5CDE7CEF" w:rsidR="004C71D6" w:rsidRPr="000F69E1" w:rsidRDefault="004C71D6" w:rsidP="006B664F">
      <w:pPr>
        <w:rPr>
          <w:u w:val="single"/>
        </w:rPr>
      </w:pPr>
      <w:r w:rsidRPr="000F69E1">
        <w:rPr>
          <w:u w:val="single"/>
        </w:rPr>
        <w:t xml:space="preserve">Controls to address </w:t>
      </w:r>
      <w:r w:rsidR="006A597E">
        <w:rPr>
          <w:u w:val="single"/>
        </w:rPr>
        <w:t xml:space="preserve">changes to </w:t>
      </w:r>
      <w:r w:rsidRPr="000F69E1">
        <w:rPr>
          <w:u w:val="single"/>
        </w:rPr>
        <w:t>organisational</w:t>
      </w:r>
      <w:r w:rsidR="006A597E">
        <w:rPr>
          <w:u w:val="single"/>
        </w:rPr>
        <w:t xml:space="preserve"> culture </w:t>
      </w:r>
    </w:p>
    <w:p w14:paraId="2CE4B16D" w14:textId="568A5260" w:rsidR="004C71D6" w:rsidRDefault="004C71D6" w:rsidP="00C92793">
      <w:pPr>
        <w:numPr>
          <w:ilvl w:val="0"/>
          <w:numId w:val="35"/>
        </w:numPr>
      </w:pPr>
      <w:r>
        <w:t xml:space="preserve">Plan for organisational change where </w:t>
      </w:r>
      <w:r w:rsidR="006A597E">
        <w:t xml:space="preserve">the need is identified and when </w:t>
      </w:r>
      <w:r>
        <w:t>possible</w:t>
      </w:r>
    </w:p>
    <w:p w14:paraId="5C775B2B" w14:textId="77777777" w:rsidR="004C71D6" w:rsidRDefault="004C71D6" w:rsidP="00C92793">
      <w:pPr>
        <w:numPr>
          <w:ilvl w:val="0"/>
          <w:numId w:val="35"/>
        </w:numPr>
      </w:pPr>
      <w:r>
        <w:t>Consult with staff as early as possible</w:t>
      </w:r>
    </w:p>
    <w:p w14:paraId="69F16B47" w14:textId="77777777" w:rsidR="004C71D6" w:rsidRDefault="004C71D6" w:rsidP="00C92793">
      <w:pPr>
        <w:numPr>
          <w:ilvl w:val="0"/>
          <w:numId w:val="35"/>
        </w:numPr>
      </w:pPr>
      <w:r>
        <w:t>Implement communication throughout the change</w:t>
      </w:r>
    </w:p>
    <w:p w14:paraId="6DAD8577" w14:textId="77777777" w:rsidR="004C71D6" w:rsidRDefault="004C71D6" w:rsidP="00C92793">
      <w:pPr>
        <w:numPr>
          <w:ilvl w:val="0"/>
          <w:numId w:val="35"/>
        </w:numPr>
      </w:pPr>
      <w:r>
        <w:t xml:space="preserve">Seek feedback from staff </w:t>
      </w:r>
    </w:p>
    <w:p w14:paraId="34E61E0B" w14:textId="77777777" w:rsidR="004C71D6" w:rsidRDefault="004C71D6" w:rsidP="00C92793">
      <w:pPr>
        <w:numPr>
          <w:ilvl w:val="0"/>
          <w:numId w:val="35"/>
        </w:numPr>
      </w:pPr>
      <w:r>
        <w:t>Review and evaluate change processes</w:t>
      </w:r>
    </w:p>
    <w:p w14:paraId="7B1B508D" w14:textId="77777777" w:rsidR="004C71D6" w:rsidRPr="006D187D" w:rsidRDefault="004C71D6" w:rsidP="00C92793">
      <w:pPr>
        <w:numPr>
          <w:ilvl w:val="0"/>
          <w:numId w:val="35"/>
        </w:numPr>
        <w:rPr>
          <w:b/>
        </w:rPr>
      </w:pPr>
      <w:r w:rsidRPr="006D187D">
        <w:rPr>
          <w:b/>
        </w:rPr>
        <w:t xml:space="preserve">[Insert other risk control strategies to address organisational change]. </w:t>
      </w:r>
    </w:p>
    <w:p w14:paraId="61EE3924" w14:textId="77777777" w:rsidR="004C71D6" w:rsidRDefault="004C71D6" w:rsidP="004C71D6"/>
    <w:p w14:paraId="0B13071A" w14:textId="77777777" w:rsidR="004C71D6" w:rsidRPr="000F69E1" w:rsidRDefault="004C71D6" w:rsidP="004C71D6">
      <w:pPr>
        <w:rPr>
          <w:u w:val="single"/>
        </w:rPr>
      </w:pPr>
      <w:r w:rsidRPr="000F69E1">
        <w:rPr>
          <w:u w:val="single"/>
        </w:rPr>
        <w:t>Controls to address negative leadership styles</w:t>
      </w:r>
    </w:p>
    <w:p w14:paraId="74042EEF" w14:textId="77777777" w:rsidR="004C71D6" w:rsidRDefault="004C71D6" w:rsidP="00C92793">
      <w:pPr>
        <w:numPr>
          <w:ilvl w:val="0"/>
          <w:numId w:val="36"/>
        </w:numPr>
      </w:pPr>
      <w:r>
        <w:t xml:space="preserve">Management supervision, support and training </w:t>
      </w:r>
    </w:p>
    <w:p w14:paraId="5F897365" w14:textId="77777777" w:rsidR="004C71D6" w:rsidRDefault="004C71D6" w:rsidP="00C92793">
      <w:pPr>
        <w:numPr>
          <w:ilvl w:val="0"/>
          <w:numId w:val="36"/>
        </w:numPr>
      </w:pPr>
      <w:r>
        <w:t>Additional support for new and poor performing managers</w:t>
      </w:r>
    </w:p>
    <w:p w14:paraId="371CCB2D" w14:textId="77777777" w:rsidR="004C71D6" w:rsidRDefault="004C71D6" w:rsidP="00C92793">
      <w:pPr>
        <w:numPr>
          <w:ilvl w:val="0"/>
          <w:numId w:val="36"/>
        </w:numPr>
      </w:pPr>
      <w:r>
        <w:t>Performance and development reviews and plans</w:t>
      </w:r>
    </w:p>
    <w:p w14:paraId="66AB3CE3" w14:textId="77777777" w:rsidR="004C71D6" w:rsidRPr="006D187D" w:rsidRDefault="004C71D6" w:rsidP="00C92793">
      <w:pPr>
        <w:numPr>
          <w:ilvl w:val="0"/>
          <w:numId w:val="36"/>
        </w:numPr>
        <w:rPr>
          <w:b/>
        </w:rPr>
      </w:pPr>
      <w:r w:rsidRPr="006D187D">
        <w:rPr>
          <w:b/>
        </w:rPr>
        <w:t xml:space="preserve">[Insert other risk control strategies to address negative leadership styles].   </w:t>
      </w:r>
    </w:p>
    <w:p w14:paraId="524BAB80" w14:textId="77777777" w:rsidR="004C71D6" w:rsidRDefault="004C71D6" w:rsidP="004C71D6"/>
    <w:p w14:paraId="3BFF41F0" w14:textId="4E0A3FEB" w:rsidR="004C71D6" w:rsidRPr="000F69E1" w:rsidRDefault="004C71D6" w:rsidP="004C71D6">
      <w:pPr>
        <w:rPr>
          <w:u w:val="single"/>
        </w:rPr>
      </w:pPr>
      <w:r w:rsidRPr="000F69E1">
        <w:rPr>
          <w:u w:val="single"/>
        </w:rPr>
        <w:t xml:space="preserve">Controls to address </w:t>
      </w:r>
      <w:r w:rsidR="006A597E">
        <w:rPr>
          <w:u w:val="single"/>
        </w:rPr>
        <w:t xml:space="preserve">support </w:t>
      </w:r>
      <w:r w:rsidRPr="000F69E1">
        <w:rPr>
          <w:u w:val="single"/>
        </w:rPr>
        <w:t>work systems</w:t>
      </w:r>
    </w:p>
    <w:p w14:paraId="4A91785E" w14:textId="77777777" w:rsidR="004C71D6" w:rsidRDefault="004C71D6" w:rsidP="00C92793">
      <w:pPr>
        <w:numPr>
          <w:ilvl w:val="0"/>
          <w:numId w:val="37"/>
        </w:numPr>
      </w:pPr>
      <w:r>
        <w:t>Cycle of review and improvement to policies and procedures</w:t>
      </w:r>
    </w:p>
    <w:p w14:paraId="6C6D3047" w14:textId="77777777" w:rsidR="004C71D6" w:rsidRDefault="004C71D6" w:rsidP="00C92793">
      <w:pPr>
        <w:numPr>
          <w:ilvl w:val="0"/>
          <w:numId w:val="37"/>
        </w:numPr>
      </w:pPr>
      <w:r>
        <w:t>Monitor staff workloads, staffing levels and resource availability</w:t>
      </w:r>
    </w:p>
    <w:p w14:paraId="33E215B8" w14:textId="77777777" w:rsidR="004C71D6" w:rsidRDefault="004C71D6" w:rsidP="00C92793">
      <w:pPr>
        <w:numPr>
          <w:ilvl w:val="0"/>
          <w:numId w:val="37"/>
        </w:numPr>
      </w:pPr>
      <w:r>
        <w:t>Redesign and define job roles</w:t>
      </w:r>
    </w:p>
    <w:p w14:paraId="03680C7D" w14:textId="77777777" w:rsidR="004C71D6" w:rsidRPr="006D187D" w:rsidRDefault="004C71D6" w:rsidP="00C92793">
      <w:pPr>
        <w:numPr>
          <w:ilvl w:val="0"/>
          <w:numId w:val="37"/>
        </w:numPr>
        <w:rPr>
          <w:b/>
        </w:rPr>
      </w:pPr>
      <w:r w:rsidRPr="006D187D">
        <w:rPr>
          <w:b/>
        </w:rPr>
        <w:lastRenderedPageBreak/>
        <w:t>[Insert other risk control strategies to address lack of appropriate work systems].</w:t>
      </w:r>
    </w:p>
    <w:p w14:paraId="49B3C651" w14:textId="77777777" w:rsidR="004C71D6" w:rsidRDefault="004C71D6" w:rsidP="004C71D6"/>
    <w:p w14:paraId="10CBE007" w14:textId="77777777" w:rsidR="004C71D6" w:rsidRPr="000F69E1" w:rsidRDefault="004C71D6" w:rsidP="004C71D6">
      <w:pPr>
        <w:rPr>
          <w:u w:val="single"/>
        </w:rPr>
      </w:pPr>
      <w:r w:rsidRPr="000F69E1">
        <w:rPr>
          <w:u w:val="single"/>
        </w:rPr>
        <w:t>Controls to address poor workplace relationships</w:t>
      </w:r>
    </w:p>
    <w:p w14:paraId="785E34C5" w14:textId="77777777" w:rsidR="004C71D6" w:rsidRDefault="004C71D6" w:rsidP="00C92793">
      <w:pPr>
        <w:numPr>
          <w:ilvl w:val="0"/>
          <w:numId w:val="38"/>
        </w:numPr>
      </w:pPr>
      <w:r>
        <w:t>Facilitate relevant training, e.g. conflict management, diversity, interpersonal communication</w:t>
      </w:r>
    </w:p>
    <w:p w14:paraId="511B6DAA" w14:textId="77777777" w:rsidR="004C71D6" w:rsidRDefault="004C71D6" w:rsidP="00C92793">
      <w:pPr>
        <w:numPr>
          <w:ilvl w:val="0"/>
          <w:numId w:val="38"/>
        </w:numPr>
      </w:pPr>
      <w:r>
        <w:t xml:space="preserve">Act on and discipline inappropriate behaviour </w:t>
      </w:r>
    </w:p>
    <w:p w14:paraId="244AF597" w14:textId="77777777" w:rsidR="004C71D6" w:rsidRPr="006D187D" w:rsidRDefault="004C71D6" w:rsidP="00C92793">
      <w:pPr>
        <w:numPr>
          <w:ilvl w:val="0"/>
          <w:numId w:val="38"/>
        </w:numPr>
        <w:rPr>
          <w:b/>
        </w:rPr>
      </w:pPr>
      <w:r w:rsidRPr="006D187D">
        <w:rPr>
          <w:b/>
        </w:rPr>
        <w:t>[Insert other risk control strategies to address poor workplace relationships].</w:t>
      </w:r>
    </w:p>
    <w:p w14:paraId="6ABC6BBC" w14:textId="77777777" w:rsidR="004C71D6" w:rsidRDefault="004C71D6" w:rsidP="004C71D6"/>
    <w:p w14:paraId="597DE8E2" w14:textId="77777777" w:rsidR="004C71D6" w:rsidRPr="000F69E1" w:rsidRDefault="004C71D6" w:rsidP="004C71D6">
      <w:pPr>
        <w:rPr>
          <w:u w:val="single"/>
        </w:rPr>
      </w:pPr>
      <w:r w:rsidRPr="000F69E1">
        <w:rPr>
          <w:u w:val="single"/>
        </w:rPr>
        <w:t>Controls to address workforce characteristics</w:t>
      </w:r>
    </w:p>
    <w:p w14:paraId="4E5BFAEB" w14:textId="77777777" w:rsidR="004C71D6" w:rsidRDefault="004C71D6" w:rsidP="00C92793">
      <w:pPr>
        <w:numPr>
          <w:ilvl w:val="0"/>
          <w:numId w:val="39"/>
        </w:numPr>
      </w:pPr>
      <w:r>
        <w:t>Provide induction and orientation for new staff</w:t>
      </w:r>
    </w:p>
    <w:p w14:paraId="39B5FAE3" w14:textId="77777777" w:rsidR="004C71D6" w:rsidRDefault="004C71D6" w:rsidP="00C92793">
      <w:pPr>
        <w:numPr>
          <w:ilvl w:val="0"/>
          <w:numId w:val="39"/>
        </w:numPr>
      </w:pPr>
      <w:r>
        <w:t>Support and protect vulnerable staff</w:t>
      </w:r>
    </w:p>
    <w:p w14:paraId="1566B76D" w14:textId="77777777" w:rsidR="004C71D6" w:rsidRDefault="004C71D6" w:rsidP="00C92793">
      <w:pPr>
        <w:numPr>
          <w:ilvl w:val="0"/>
          <w:numId w:val="39"/>
        </w:numPr>
      </w:pPr>
      <w:r>
        <w:t>Facilitate training</w:t>
      </w:r>
    </w:p>
    <w:p w14:paraId="209785B9" w14:textId="77777777" w:rsidR="004C71D6" w:rsidRDefault="004C71D6" w:rsidP="00C92793">
      <w:pPr>
        <w:numPr>
          <w:ilvl w:val="0"/>
          <w:numId w:val="39"/>
        </w:numPr>
      </w:pPr>
      <w:r>
        <w:t>Facilitate workplace buddies or mentors</w:t>
      </w:r>
    </w:p>
    <w:p w14:paraId="6FF1DBBA" w14:textId="77777777" w:rsidR="004C71D6" w:rsidRDefault="004C71D6" w:rsidP="00C92793">
      <w:pPr>
        <w:numPr>
          <w:ilvl w:val="0"/>
          <w:numId w:val="39"/>
        </w:numPr>
      </w:pPr>
      <w:r w:rsidRPr="006D187D">
        <w:rPr>
          <w:b/>
        </w:rPr>
        <w:t>[Insert other risk control strategies to address workforce characteristics]</w:t>
      </w:r>
      <w:r>
        <w:t>.</w:t>
      </w:r>
    </w:p>
    <w:p w14:paraId="2C876063" w14:textId="77777777" w:rsidR="004C71D6" w:rsidRDefault="004C71D6" w:rsidP="004C71D6"/>
    <w:p w14:paraId="0AE1E395" w14:textId="0CC4C749" w:rsidR="00827CFF" w:rsidRDefault="00827CFF" w:rsidP="004C71D6">
      <w:proofErr w:type="spellStart"/>
      <w:r>
        <w:t>ComCare</w:t>
      </w:r>
      <w:proofErr w:type="spellEnd"/>
      <w:r>
        <w:t xml:space="preserve"> has developed a useful Risk Management Tool to address bullying. It can be accessed </w:t>
      </w:r>
      <w:r w:rsidRPr="002D2BA2">
        <w:t>here</w:t>
      </w:r>
      <w:r>
        <w:t xml:space="preserve">. </w:t>
      </w:r>
    </w:p>
    <w:p w14:paraId="60898C81" w14:textId="028E2FBC" w:rsidR="004C71D6" w:rsidRDefault="00D24E71" w:rsidP="006B664F">
      <w:pPr>
        <w:pStyle w:val="Heading3"/>
      </w:pPr>
      <w:bookmarkStart w:id="311" w:name="_Toc366758348"/>
      <w:bookmarkStart w:id="312" w:name="_Toc366759326"/>
      <w:bookmarkStart w:id="313" w:name="_Toc11656865"/>
      <w:bookmarkStart w:id="314" w:name="_Toc12627498"/>
      <w:r>
        <w:t>11</w:t>
      </w:r>
      <w:r w:rsidR="006E1133">
        <w:t>.2</w:t>
      </w:r>
      <w:r w:rsidR="006E1133">
        <w:tab/>
      </w:r>
      <w:r w:rsidR="004C71D6">
        <w:t>Responding to workplace bullying</w:t>
      </w:r>
      <w:bookmarkEnd w:id="311"/>
      <w:bookmarkEnd w:id="312"/>
      <w:bookmarkEnd w:id="313"/>
      <w:bookmarkEnd w:id="314"/>
      <w:r w:rsidR="004C71D6">
        <w:t xml:space="preserve"> </w:t>
      </w:r>
    </w:p>
    <w:p w14:paraId="17E02933" w14:textId="676DD522" w:rsidR="004C71D6" w:rsidRDefault="003F6C2F" w:rsidP="004C71D6">
      <w:r w:rsidRPr="003F6C2F">
        <w:rPr>
          <w:b/>
        </w:rPr>
        <w:t>[</w:t>
      </w:r>
      <w:r w:rsidR="006D187D" w:rsidRPr="003F6C2F">
        <w:rPr>
          <w:b/>
        </w:rPr>
        <w:t>Insert</w:t>
      </w:r>
      <w:r w:rsidRPr="003F6C2F">
        <w:rPr>
          <w:b/>
        </w:rPr>
        <w:t xml:space="preserve"> organisation name]</w:t>
      </w:r>
      <w:r w:rsidR="006D187D">
        <w:rPr>
          <w:b/>
        </w:rPr>
        <w:t xml:space="preserve"> </w:t>
      </w:r>
      <w:r w:rsidR="004C71D6">
        <w:t xml:space="preserve">encourages all </w:t>
      </w:r>
      <w:r w:rsidRPr="003F6C2F">
        <w:rPr>
          <w:b/>
        </w:rPr>
        <w:t>[insert organisation name]</w:t>
      </w:r>
      <w:r w:rsidR="006D187D">
        <w:rPr>
          <w:b/>
        </w:rPr>
        <w:t xml:space="preserve"> </w:t>
      </w:r>
      <w:r w:rsidR="004C71D6">
        <w:t xml:space="preserve">workers to report bullying if they feel they have experienced or witnessed bullying in the workplace. </w:t>
      </w:r>
      <w:r w:rsidR="008A4CED">
        <w:t>A</w:t>
      </w:r>
      <w:r w:rsidR="004C71D6">
        <w:t xml:space="preserve">ll reports made by staff </w:t>
      </w:r>
      <w:proofErr w:type="gramStart"/>
      <w:r w:rsidR="008A4CED">
        <w:t>are seen as</w:t>
      </w:r>
      <w:proofErr w:type="gramEnd"/>
      <w:r w:rsidR="008A4CED">
        <w:t xml:space="preserve"> </w:t>
      </w:r>
      <w:r w:rsidR="004C71D6">
        <w:t>serious</w:t>
      </w:r>
      <w:r w:rsidR="00DA01A2">
        <w:t>, confidential</w:t>
      </w:r>
      <w:r w:rsidR="004C71D6">
        <w:t xml:space="preserve"> and will </w:t>
      </w:r>
      <w:r w:rsidR="008A4CED">
        <w:t>be addressed</w:t>
      </w:r>
      <w:r w:rsidR="004C71D6">
        <w:t xml:space="preserve">. </w:t>
      </w:r>
    </w:p>
    <w:p w14:paraId="0D99586E" w14:textId="77777777" w:rsidR="004C71D6" w:rsidRDefault="004C71D6" w:rsidP="004C71D6"/>
    <w:p w14:paraId="4EE231B4" w14:textId="7E174824" w:rsidR="004C71D6" w:rsidRDefault="004C71D6" w:rsidP="004C71D6">
      <w:r>
        <w:t>Reports are to be made to the reporter’s supervisor and/or the CEO/Manager</w:t>
      </w:r>
      <w:r w:rsidR="00F34531">
        <w:t xml:space="preserve"> verbally or in writing</w:t>
      </w:r>
      <w:r>
        <w:t>. A record of the report is made by the receiver with details of the matter known only by those directly involved.</w:t>
      </w:r>
    </w:p>
    <w:p w14:paraId="569993A4" w14:textId="77777777" w:rsidR="004C71D6" w:rsidRDefault="004C71D6" w:rsidP="004C71D6"/>
    <w:p w14:paraId="0B3E577E" w14:textId="1A1BF654" w:rsidR="00F34531" w:rsidRDefault="00F34531" w:rsidP="00F34531">
      <w:pPr>
        <w:autoSpaceDE w:val="0"/>
        <w:autoSpaceDN w:val="0"/>
        <w:adjustRightInd w:val="0"/>
        <w:rPr>
          <w:rFonts w:cs="Arial"/>
          <w:szCs w:val="22"/>
        </w:rPr>
      </w:pPr>
      <w:r w:rsidRPr="00582C3D">
        <w:rPr>
          <w:rFonts w:cs="Arial"/>
          <w:szCs w:val="22"/>
        </w:rPr>
        <w:t>If your supervisor is the person whose behaviour is concerning you</w:t>
      </w:r>
      <w:r>
        <w:rPr>
          <w:rFonts w:cs="Arial"/>
          <w:szCs w:val="22"/>
        </w:rPr>
        <w:t>, you can report their behaviour through other channels, such as your HSR. HSRs can make a report on your behalf if you give them permission. They can also give you advice on how to make a report. HSRs do not have any role or responsibility for resolving the matter.</w:t>
      </w:r>
    </w:p>
    <w:p w14:paraId="4A69D052" w14:textId="77777777" w:rsidR="00F34531" w:rsidRDefault="00F34531" w:rsidP="004C71D6"/>
    <w:p w14:paraId="2A9DA11B" w14:textId="77777777" w:rsidR="003D2E2D" w:rsidRDefault="004C71D6" w:rsidP="004C71D6">
      <w:r>
        <w:t xml:space="preserve">The reporter’s supervisor, CEO/Manager and others involved are to respond and manage the bullying report in line with </w:t>
      </w:r>
      <w:r w:rsidR="00C77F2B" w:rsidRPr="00C77F2B">
        <w:rPr>
          <w:b/>
        </w:rPr>
        <w:t>[insert organisation name]’s</w:t>
      </w:r>
      <w:r>
        <w:t xml:space="preserve"> grievance management proce</w:t>
      </w:r>
      <w:r w:rsidR="000C4765">
        <w:t>dures</w:t>
      </w:r>
      <w:r>
        <w:t xml:space="preserve">. </w:t>
      </w:r>
    </w:p>
    <w:p w14:paraId="6260E018" w14:textId="77777777" w:rsidR="003D2E2D" w:rsidRDefault="003D2E2D" w:rsidP="004C71D6"/>
    <w:p w14:paraId="5CC1DED5" w14:textId="7C3A4473" w:rsidR="004C71D6" w:rsidRDefault="00EA58DC" w:rsidP="004C71D6">
      <w:r>
        <w:t>Please r</w:t>
      </w:r>
      <w:r w:rsidR="004C71D6">
        <w:t xml:space="preserve">efer to </w:t>
      </w:r>
      <w:r w:rsidR="00C77F2B" w:rsidRPr="00C77F2B">
        <w:rPr>
          <w:b/>
        </w:rPr>
        <w:t>[insert organisation name]’s</w:t>
      </w:r>
      <w:r w:rsidR="004C71D6">
        <w:t xml:space="preserve"> Human Resources Policy for more detail. </w:t>
      </w:r>
    </w:p>
    <w:p w14:paraId="148E6C92" w14:textId="77777777" w:rsidR="004C71D6" w:rsidRDefault="004C71D6" w:rsidP="004C71D6"/>
    <w:p w14:paraId="3E9FAB89" w14:textId="736D7A63" w:rsidR="00F34531" w:rsidRDefault="00F34531" w:rsidP="002E203F">
      <w:pPr>
        <w:autoSpaceDE w:val="0"/>
        <w:autoSpaceDN w:val="0"/>
        <w:adjustRightInd w:val="0"/>
      </w:pPr>
      <w:r w:rsidRPr="003B4D19">
        <w:t xml:space="preserve">If the workplace bullying behaviour </w:t>
      </w:r>
      <w:r w:rsidR="002E203F">
        <w:t>is</w:t>
      </w:r>
      <w:r>
        <w:t xml:space="preserve"> not stop</w:t>
      </w:r>
      <w:r w:rsidR="002E203F">
        <w:t>ped</w:t>
      </w:r>
      <w:r w:rsidRPr="003B4D19">
        <w:t>, complaint</w:t>
      </w:r>
      <w:r>
        <w:t>s may be escalated</w:t>
      </w:r>
      <w:r w:rsidR="00A0046B">
        <w:t xml:space="preserve"> by the worker concerned</w:t>
      </w:r>
      <w:r w:rsidRPr="003B4D19">
        <w:t xml:space="preserve"> to </w:t>
      </w:r>
      <w:r w:rsidR="00BF1CCA">
        <w:t xml:space="preserve">an external third party, such as </w:t>
      </w:r>
      <w:r w:rsidRPr="003B4D19">
        <w:t xml:space="preserve">the Fair Work Commission. </w:t>
      </w:r>
      <w:r w:rsidR="00F20134">
        <w:t xml:space="preserve">Refer to the </w:t>
      </w:r>
      <w:r w:rsidR="00F20134" w:rsidRPr="002D2BA2">
        <w:t>Fair Work Commission website</w:t>
      </w:r>
      <w:r w:rsidR="00F20134">
        <w:t xml:space="preserve"> for more information.</w:t>
      </w:r>
    </w:p>
    <w:p w14:paraId="0E8485C8" w14:textId="77777777" w:rsidR="00F34531" w:rsidRDefault="00F34531" w:rsidP="004C71D6"/>
    <w:p w14:paraId="36E7D2B0" w14:textId="77777777" w:rsidR="004366DA" w:rsidRPr="0027684D" w:rsidRDefault="004366DA" w:rsidP="004366DA">
      <w:pPr>
        <w:pStyle w:val="BodyText2"/>
        <w:rPr>
          <w:b/>
          <w:szCs w:val="20"/>
        </w:rPr>
      </w:pPr>
      <w:r w:rsidRPr="0027684D">
        <w:rPr>
          <w:b/>
          <w:szCs w:val="20"/>
        </w:rPr>
        <w:sym w:font="Wingdings 2" w:char="F023"/>
      </w:r>
      <w:r w:rsidRPr="0027684D">
        <w:rPr>
          <w:b/>
          <w:szCs w:val="20"/>
        </w:rPr>
        <w:t>Note*</w:t>
      </w:r>
    </w:p>
    <w:p w14:paraId="768A85DF" w14:textId="21CCC41C" w:rsidR="004C71D6" w:rsidRDefault="00176A05" w:rsidP="0027684D">
      <w:pPr>
        <w:pStyle w:val="BodyText2"/>
      </w:pPr>
      <w:r>
        <w:t>If y</w:t>
      </w:r>
      <w:r w:rsidR="004C71D6">
        <w:t>our organisation needs to implement a Bullying and Harassment Procedure as part of your organisation</w:t>
      </w:r>
      <w:r>
        <w:t>’s</w:t>
      </w:r>
      <w:r w:rsidR="004C71D6">
        <w:t xml:space="preserve"> Human Resources Policy</w:t>
      </w:r>
      <w:r>
        <w:t>,</w:t>
      </w:r>
      <w:r w:rsidR="004C71D6">
        <w:t xml:space="preserve"> refer to the Human Resource Policy for further policy information about Bullying and Harassment.  </w:t>
      </w:r>
    </w:p>
    <w:p w14:paraId="3B3EB758" w14:textId="77777777" w:rsidR="00D21BFC" w:rsidRDefault="00D21BFC" w:rsidP="0027684D">
      <w:pPr>
        <w:pStyle w:val="BodyText2"/>
      </w:pPr>
    </w:p>
    <w:p w14:paraId="700C8435" w14:textId="478C1E98" w:rsidR="00D21BFC" w:rsidRDefault="00D21BFC" w:rsidP="0027684D">
      <w:pPr>
        <w:pStyle w:val="BodyText2"/>
      </w:pPr>
      <w:r w:rsidRPr="00D21BFC">
        <w:t>*Please delete note before finalising this policy</w:t>
      </w:r>
      <w:r w:rsidR="008A4CED">
        <w:t>.</w:t>
      </w:r>
    </w:p>
    <w:p w14:paraId="2B38CBE8" w14:textId="77777777" w:rsidR="004C71D6" w:rsidRDefault="004C71D6" w:rsidP="004C71D6"/>
    <w:p w14:paraId="3CF3576D" w14:textId="77777777" w:rsidR="006B664F" w:rsidRDefault="006B664F" w:rsidP="004C71D6"/>
    <w:p w14:paraId="5E6DC9C3" w14:textId="77777777" w:rsidR="006B664F" w:rsidRDefault="006B664F" w:rsidP="004C71D6">
      <w:r>
        <w:br w:type="page"/>
      </w:r>
    </w:p>
    <w:p w14:paraId="34E21D86" w14:textId="77777777" w:rsidR="006B664F" w:rsidRDefault="006B664F" w:rsidP="006B664F">
      <w:pPr>
        <w:pStyle w:val="Heading2"/>
      </w:pPr>
    </w:p>
    <w:p w14:paraId="619375CB" w14:textId="166D7C5B" w:rsidR="004C71D6" w:rsidRDefault="00D24E71" w:rsidP="006B664F">
      <w:pPr>
        <w:pStyle w:val="Heading2"/>
      </w:pPr>
      <w:bookmarkStart w:id="315" w:name="_Toc366758349"/>
      <w:bookmarkStart w:id="316" w:name="_Toc366759327"/>
      <w:bookmarkStart w:id="317" w:name="_Toc11656866"/>
      <w:bookmarkStart w:id="318" w:name="_Toc12627499"/>
      <w:r>
        <w:t>SECTION 12</w:t>
      </w:r>
      <w:r w:rsidR="006E1133">
        <w:t>:</w:t>
      </w:r>
      <w:r w:rsidR="006E1133">
        <w:tab/>
      </w:r>
      <w:r w:rsidR="004C71D6">
        <w:t>WASTE MANAGEMENT</w:t>
      </w:r>
      <w:bookmarkEnd w:id="315"/>
      <w:bookmarkEnd w:id="316"/>
      <w:bookmarkEnd w:id="317"/>
      <w:bookmarkEnd w:id="318"/>
      <w:r w:rsidR="004C71D6">
        <w:t xml:space="preserve"> </w:t>
      </w:r>
    </w:p>
    <w:p w14:paraId="711ADDF6" w14:textId="77777777" w:rsidR="004C71D6" w:rsidRDefault="004C71D6" w:rsidP="004C71D6"/>
    <w:p w14:paraId="2EC211D1" w14:textId="4DC8E7AA" w:rsidR="004C71D6" w:rsidRDefault="00B910E0" w:rsidP="004C71D6">
      <w:r>
        <w:rPr>
          <w:b/>
        </w:rPr>
        <w:t>[I</w:t>
      </w:r>
      <w:r w:rsidR="003F6C2F" w:rsidRPr="003F6C2F">
        <w:rPr>
          <w:b/>
        </w:rPr>
        <w:t>nsert organisation name]</w:t>
      </w:r>
      <w:r w:rsidR="008A4CED">
        <w:rPr>
          <w:b/>
        </w:rPr>
        <w:t xml:space="preserve"> </w:t>
      </w:r>
      <w:r w:rsidR="004C71D6">
        <w:t xml:space="preserve">is committed to managing waste in a way that enables the recycling and reuse of waste products, and that poses minimal risk to </w:t>
      </w:r>
      <w:r w:rsidR="003F6C2F" w:rsidRPr="003F6C2F">
        <w:rPr>
          <w:b/>
        </w:rPr>
        <w:t>[insert organisation name]</w:t>
      </w:r>
      <w:r w:rsidR="00CA5BB3">
        <w:rPr>
          <w:b/>
        </w:rPr>
        <w:t xml:space="preserve"> </w:t>
      </w:r>
      <w:r w:rsidR="004C71D6">
        <w:t>workers</w:t>
      </w:r>
      <w:r w:rsidR="00CA5BB3">
        <w:t>, clients</w:t>
      </w:r>
      <w:r w:rsidR="004C71D6">
        <w:t xml:space="preserve"> and visitors.  </w:t>
      </w:r>
    </w:p>
    <w:p w14:paraId="663244AF" w14:textId="77777777" w:rsidR="004C71D6" w:rsidRDefault="004C71D6" w:rsidP="006B664F"/>
    <w:p w14:paraId="3181CB89" w14:textId="525D6367" w:rsidR="004C71D6" w:rsidRDefault="00D24E71" w:rsidP="006B664F">
      <w:pPr>
        <w:pStyle w:val="Heading3"/>
      </w:pPr>
      <w:bookmarkStart w:id="319" w:name="_Toc366758350"/>
      <w:bookmarkStart w:id="320" w:name="_Toc366759328"/>
      <w:bookmarkStart w:id="321" w:name="_Toc11656867"/>
      <w:bookmarkStart w:id="322" w:name="_Toc12627500"/>
      <w:r>
        <w:t>12</w:t>
      </w:r>
      <w:r w:rsidR="006E1133">
        <w:t>.1</w:t>
      </w:r>
      <w:r w:rsidR="006E1133">
        <w:tab/>
      </w:r>
      <w:r w:rsidR="004C71D6">
        <w:t>General waste</w:t>
      </w:r>
      <w:bookmarkEnd w:id="319"/>
      <w:bookmarkEnd w:id="320"/>
      <w:bookmarkEnd w:id="321"/>
      <w:bookmarkEnd w:id="322"/>
    </w:p>
    <w:p w14:paraId="5B6A1811" w14:textId="246781D9" w:rsidR="004C71D6" w:rsidRDefault="003F6C2F" w:rsidP="004C71D6">
      <w:r w:rsidRPr="003F6C2F">
        <w:rPr>
          <w:b/>
        </w:rPr>
        <w:t>[</w:t>
      </w:r>
      <w:r w:rsidR="006B664F" w:rsidRPr="003F6C2F">
        <w:rPr>
          <w:b/>
        </w:rPr>
        <w:t>Insert</w:t>
      </w:r>
      <w:r w:rsidRPr="003F6C2F">
        <w:rPr>
          <w:b/>
        </w:rPr>
        <w:t xml:space="preserve"> organisation name]</w:t>
      </w:r>
      <w:r w:rsidR="006B664F">
        <w:rPr>
          <w:b/>
        </w:rPr>
        <w:t xml:space="preserve"> </w:t>
      </w:r>
      <w:r w:rsidR="004C71D6">
        <w:t>provides general waste bins throughout the facilities, office and at workstation</w:t>
      </w:r>
      <w:r w:rsidR="00B910E0">
        <w:t>s</w:t>
      </w:r>
      <w:r w:rsidR="004C71D6">
        <w:t xml:space="preserve">. General waste bins are emptied weekly by </w:t>
      </w:r>
      <w:r w:rsidR="004C71D6" w:rsidRPr="006D187D">
        <w:rPr>
          <w:b/>
        </w:rPr>
        <w:t xml:space="preserve">[Insert your organisation </w:t>
      </w:r>
      <w:r w:rsidR="003F57CC" w:rsidRPr="006D187D">
        <w:rPr>
          <w:b/>
        </w:rPr>
        <w:t>clean</w:t>
      </w:r>
      <w:r w:rsidR="003F57CC">
        <w:rPr>
          <w:b/>
        </w:rPr>
        <w:t>ing</w:t>
      </w:r>
      <w:r w:rsidR="003F57CC" w:rsidRPr="006D187D">
        <w:rPr>
          <w:b/>
        </w:rPr>
        <w:t xml:space="preserve"> </w:t>
      </w:r>
      <w:r w:rsidR="004C71D6" w:rsidRPr="006D187D">
        <w:rPr>
          <w:b/>
        </w:rPr>
        <w:t>contractor’s name or allocated staff member role]</w:t>
      </w:r>
      <w:r w:rsidR="004C71D6">
        <w:t xml:space="preserve">. </w:t>
      </w:r>
    </w:p>
    <w:p w14:paraId="102A2117" w14:textId="77777777" w:rsidR="004C71D6" w:rsidRDefault="004C71D6" w:rsidP="004C71D6"/>
    <w:p w14:paraId="3B442BD3" w14:textId="31ED1CA7" w:rsidR="004C71D6" w:rsidRDefault="004C71D6" w:rsidP="004C71D6">
      <w:r>
        <w:t xml:space="preserve">The organisation provides kitchen facilities equipped with a bin for food waste and emptied by </w:t>
      </w:r>
      <w:r w:rsidRPr="006D187D">
        <w:rPr>
          <w:b/>
        </w:rPr>
        <w:t>[Insert your organisation clean</w:t>
      </w:r>
      <w:r w:rsidR="003F57CC">
        <w:rPr>
          <w:b/>
        </w:rPr>
        <w:t>ing</w:t>
      </w:r>
      <w:r w:rsidRPr="006D187D">
        <w:rPr>
          <w:b/>
        </w:rPr>
        <w:t xml:space="preserve"> contractor’s name, allocated staff member role or general staff]</w:t>
      </w:r>
      <w:r>
        <w:t xml:space="preserve"> as required. </w:t>
      </w:r>
    </w:p>
    <w:p w14:paraId="41520788" w14:textId="77777777" w:rsidR="004C71D6" w:rsidRDefault="004C71D6" w:rsidP="004C71D6"/>
    <w:p w14:paraId="02F7C9FF" w14:textId="7070FCB2" w:rsidR="004C71D6" w:rsidRDefault="004C71D6" w:rsidP="004C71D6">
      <w:r>
        <w:t xml:space="preserve">Bags of general waste are placed on the general waste area in </w:t>
      </w:r>
      <w:r w:rsidRPr="006D187D">
        <w:rPr>
          <w:b/>
        </w:rPr>
        <w:t>[Insert general waste location, e.g. waste area at the end of car park]</w:t>
      </w:r>
      <w:r>
        <w:t xml:space="preserve"> to be removed by </w:t>
      </w:r>
      <w:r w:rsidRPr="006D187D">
        <w:rPr>
          <w:b/>
        </w:rPr>
        <w:t>[Insert your organisation clean</w:t>
      </w:r>
      <w:r w:rsidR="003F57CC">
        <w:rPr>
          <w:b/>
        </w:rPr>
        <w:t>ing</w:t>
      </w:r>
      <w:r w:rsidRPr="006D187D">
        <w:rPr>
          <w:b/>
        </w:rPr>
        <w:t xml:space="preserve"> contractor’s name]</w:t>
      </w:r>
      <w:r>
        <w:t>.</w:t>
      </w:r>
    </w:p>
    <w:p w14:paraId="770CEA17" w14:textId="283B4A88" w:rsidR="004C71D6" w:rsidRDefault="004C71D6" w:rsidP="004C71D6"/>
    <w:p w14:paraId="457D65E0" w14:textId="685C51B9" w:rsidR="004C71D6" w:rsidRDefault="00CA5BB3" w:rsidP="006B664F">
      <w:pPr>
        <w:pStyle w:val="Heading3"/>
      </w:pPr>
      <w:bookmarkStart w:id="323" w:name="_Toc366758351"/>
      <w:bookmarkStart w:id="324" w:name="_Toc366759329"/>
      <w:bookmarkStart w:id="325" w:name="_Toc11656868"/>
      <w:bookmarkStart w:id="326" w:name="_Toc12627501"/>
      <w:r>
        <w:t>12</w:t>
      </w:r>
      <w:r w:rsidR="006E1133">
        <w:t>.2</w:t>
      </w:r>
      <w:r w:rsidR="006E1133">
        <w:tab/>
      </w:r>
      <w:r w:rsidR="004C71D6">
        <w:t>Paper and cardboard</w:t>
      </w:r>
      <w:bookmarkEnd w:id="323"/>
      <w:bookmarkEnd w:id="324"/>
      <w:bookmarkEnd w:id="325"/>
      <w:bookmarkEnd w:id="326"/>
    </w:p>
    <w:p w14:paraId="76BA13F8" w14:textId="743B1D53" w:rsidR="004C71D6" w:rsidRDefault="003F6C2F" w:rsidP="004C71D6">
      <w:r w:rsidRPr="003F6C2F">
        <w:rPr>
          <w:b/>
        </w:rPr>
        <w:t>[</w:t>
      </w:r>
      <w:r w:rsidR="006B664F" w:rsidRPr="003F6C2F">
        <w:rPr>
          <w:b/>
        </w:rPr>
        <w:t>Insert</w:t>
      </w:r>
      <w:r w:rsidRPr="003F6C2F">
        <w:rPr>
          <w:b/>
        </w:rPr>
        <w:t xml:space="preserve"> organisation name]</w:t>
      </w:r>
      <w:r w:rsidR="006B664F">
        <w:rPr>
          <w:b/>
        </w:rPr>
        <w:t xml:space="preserve"> </w:t>
      </w:r>
      <w:r w:rsidR="004C71D6">
        <w:t>provides paper and cardboard waste bins throughout the facilit</w:t>
      </w:r>
      <w:r w:rsidR="00152FC1">
        <w:t>y</w:t>
      </w:r>
      <w:r w:rsidR="004C71D6">
        <w:t xml:space="preserve"> and at workstation</w:t>
      </w:r>
      <w:r w:rsidR="00B910E0">
        <w:t>s</w:t>
      </w:r>
      <w:r w:rsidR="004C71D6">
        <w:t xml:space="preserve">. Paper and cardboard waste bins are emptied </w:t>
      </w:r>
      <w:r w:rsidR="004C71D6" w:rsidRPr="006D187D">
        <w:rPr>
          <w:b/>
        </w:rPr>
        <w:t>[insert frequency, e.g. weekly]</w:t>
      </w:r>
      <w:r w:rsidR="004C71D6">
        <w:t xml:space="preserve"> by </w:t>
      </w:r>
      <w:r w:rsidR="008E2BB7">
        <w:rPr>
          <w:b/>
        </w:rPr>
        <w:t>[i</w:t>
      </w:r>
      <w:r w:rsidR="004C71D6" w:rsidRPr="006D187D">
        <w:rPr>
          <w:b/>
        </w:rPr>
        <w:t>nsert your organisation cleaner contractor’s name, allocated staff member role or general staff].</w:t>
      </w:r>
      <w:r w:rsidR="004C71D6">
        <w:t xml:space="preserve"> </w:t>
      </w:r>
    </w:p>
    <w:p w14:paraId="5B9D09E0" w14:textId="77777777" w:rsidR="004C71D6" w:rsidRDefault="004C71D6" w:rsidP="004C71D6"/>
    <w:p w14:paraId="3290CF16" w14:textId="77777777" w:rsidR="004C71D6" w:rsidRDefault="004C71D6" w:rsidP="004C71D6">
      <w:r>
        <w:t xml:space="preserve">Paper and cardboard waste is placed in </w:t>
      </w:r>
      <w:r w:rsidRPr="006D187D">
        <w:rPr>
          <w:b/>
        </w:rPr>
        <w:t xml:space="preserve">[Insert paper and cardboard waste location, e.g. waste area at the end of car park] </w:t>
      </w:r>
      <w:r>
        <w:t xml:space="preserve">to be removed by </w:t>
      </w:r>
      <w:r w:rsidRPr="006D187D">
        <w:rPr>
          <w:b/>
        </w:rPr>
        <w:t>[Insert your organisation cleaners contractor’s name].</w:t>
      </w:r>
    </w:p>
    <w:p w14:paraId="78654A5E" w14:textId="77777777" w:rsidR="004C71D6" w:rsidRDefault="004C71D6" w:rsidP="004C71D6"/>
    <w:p w14:paraId="60E2EE02" w14:textId="26BFFA38" w:rsidR="004C71D6" w:rsidRDefault="004C71D6" w:rsidP="004C71D6">
      <w:r>
        <w:t xml:space="preserve">Documents containing confidential or sensitive information are to be shredded using the </w:t>
      </w:r>
      <w:r w:rsidR="003F6C2F" w:rsidRPr="003F6C2F">
        <w:rPr>
          <w:b/>
        </w:rPr>
        <w:t>[insert organisation name]</w:t>
      </w:r>
      <w:r w:rsidR="006B664F">
        <w:rPr>
          <w:b/>
        </w:rPr>
        <w:t xml:space="preserve"> </w:t>
      </w:r>
      <w:r>
        <w:t xml:space="preserve">shredder located in </w:t>
      </w:r>
      <w:r w:rsidRPr="004770D4">
        <w:rPr>
          <w:b/>
        </w:rPr>
        <w:t xml:space="preserve">[insert shredder location]. </w:t>
      </w:r>
      <w:r>
        <w:t xml:space="preserve">Bulk amounts of documents containing confidential or sensitive information are shredded by </w:t>
      </w:r>
      <w:r w:rsidRPr="004770D4">
        <w:rPr>
          <w:b/>
        </w:rPr>
        <w:t>[Insert your organisation shredding contractor’s name]</w:t>
      </w:r>
      <w:r>
        <w:t xml:space="preserve">. Bulk documents for shredding are placed in the secure document bin located in the </w:t>
      </w:r>
      <w:r w:rsidRPr="004770D4">
        <w:rPr>
          <w:b/>
        </w:rPr>
        <w:t xml:space="preserve">[insert secure document bin location, </w:t>
      </w:r>
      <w:r w:rsidR="00D56EE6" w:rsidRPr="004770D4">
        <w:rPr>
          <w:b/>
        </w:rPr>
        <w:t>e.g.</w:t>
      </w:r>
      <w:r w:rsidRPr="004770D4">
        <w:rPr>
          <w:b/>
        </w:rPr>
        <w:t xml:space="preserve"> store room].</w:t>
      </w:r>
      <w:r>
        <w:t xml:space="preserve"> Once the secure document bin is full, the contractor is contacted for secure disposal of the contents. </w:t>
      </w:r>
    </w:p>
    <w:p w14:paraId="7CD1B849" w14:textId="77777777" w:rsidR="004C71D6" w:rsidRDefault="004C71D6" w:rsidP="004C71D6"/>
    <w:p w14:paraId="1497C880" w14:textId="0A504B36" w:rsidR="004C71D6" w:rsidRDefault="00CA5BB3" w:rsidP="006B664F">
      <w:pPr>
        <w:pStyle w:val="Heading3"/>
      </w:pPr>
      <w:bookmarkStart w:id="327" w:name="_Toc366758352"/>
      <w:bookmarkStart w:id="328" w:name="_Toc366759330"/>
      <w:bookmarkStart w:id="329" w:name="_Toc11656869"/>
      <w:bookmarkStart w:id="330" w:name="_Toc12627502"/>
      <w:r>
        <w:t>12</w:t>
      </w:r>
      <w:r w:rsidR="006E1133">
        <w:t>.3</w:t>
      </w:r>
      <w:r w:rsidR="006E1133">
        <w:tab/>
      </w:r>
      <w:r w:rsidR="004C71D6">
        <w:t>Mobile phones</w:t>
      </w:r>
      <w:bookmarkEnd w:id="327"/>
      <w:bookmarkEnd w:id="328"/>
      <w:bookmarkEnd w:id="329"/>
      <w:bookmarkEnd w:id="330"/>
    </w:p>
    <w:p w14:paraId="1DF39345" w14:textId="77777777" w:rsidR="004C71D6" w:rsidRDefault="004C71D6" w:rsidP="004C71D6">
      <w:r>
        <w:t xml:space="preserve">Broken and redundant mobile phones are disposed through </w:t>
      </w:r>
      <w:r w:rsidR="008E2BB7">
        <w:rPr>
          <w:b/>
        </w:rPr>
        <w:t>[i</w:t>
      </w:r>
      <w:r w:rsidRPr="004770D4">
        <w:rPr>
          <w:b/>
        </w:rPr>
        <w:t xml:space="preserve">nsert </w:t>
      </w:r>
      <w:r w:rsidR="004770D4" w:rsidRPr="004770D4">
        <w:rPr>
          <w:b/>
        </w:rPr>
        <w:t xml:space="preserve">external </w:t>
      </w:r>
      <w:r w:rsidRPr="004770D4">
        <w:rPr>
          <w:b/>
        </w:rPr>
        <w:t xml:space="preserve">company name], </w:t>
      </w:r>
      <w:r>
        <w:t xml:space="preserve">who will then arrange for recycling. The organisation phone, battery and accessories are placed on specific packages according to </w:t>
      </w:r>
      <w:r w:rsidR="008E2BB7">
        <w:rPr>
          <w:b/>
        </w:rPr>
        <w:t>[i</w:t>
      </w:r>
      <w:r w:rsidRPr="004770D4">
        <w:rPr>
          <w:b/>
        </w:rPr>
        <w:t xml:space="preserve">nsert </w:t>
      </w:r>
      <w:r w:rsidR="004770D4" w:rsidRPr="004770D4">
        <w:rPr>
          <w:b/>
        </w:rPr>
        <w:t xml:space="preserve">external </w:t>
      </w:r>
      <w:r w:rsidRPr="004770D4">
        <w:rPr>
          <w:b/>
        </w:rPr>
        <w:t xml:space="preserve">company name] </w:t>
      </w:r>
      <w:r>
        <w:t xml:space="preserve">disposal procedures.  </w:t>
      </w:r>
    </w:p>
    <w:p w14:paraId="24657D75" w14:textId="77777777" w:rsidR="004C71D6" w:rsidRDefault="004C71D6" w:rsidP="004C71D6"/>
    <w:p w14:paraId="648ABE9A" w14:textId="5BD9BB85" w:rsidR="004C71D6" w:rsidRDefault="00CA5BB3" w:rsidP="006B664F">
      <w:pPr>
        <w:pStyle w:val="Heading3"/>
      </w:pPr>
      <w:bookmarkStart w:id="331" w:name="_Toc366758353"/>
      <w:bookmarkStart w:id="332" w:name="_Toc366759331"/>
      <w:bookmarkStart w:id="333" w:name="_Toc11656870"/>
      <w:bookmarkStart w:id="334" w:name="_Toc12627503"/>
      <w:r>
        <w:t>12</w:t>
      </w:r>
      <w:r w:rsidR="006E1133">
        <w:t>.4</w:t>
      </w:r>
      <w:r w:rsidR="006E1133">
        <w:tab/>
      </w:r>
      <w:r w:rsidR="004C71D6">
        <w:t>Computer equipment</w:t>
      </w:r>
      <w:bookmarkEnd w:id="331"/>
      <w:bookmarkEnd w:id="332"/>
      <w:bookmarkEnd w:id="333"/>
      <w:bookmarkEnd w:id="334"/>
      <w:r w:rsidR="004C71D6">
        <w:t xml:space="preserve"> </w:t>
      </w:r>
    </w:p>
    <w:p w14:paraId="39BF16A0" w14:textId="77777777" w:rsidR="004C71D6" w:rsidRDefault="004C71D6" w:rsidP="004C71D6">
      <w:r>
        <w:t xml:space="preserve">Broken and redundant computers and related equipment are collected for recycling by </w:t>
      </w:r>
      <w:r w:rsidR="008E2BB7">
        <w:rPr>
          <w:b/>
        </w:rPr>
        <w:t>[i</w:t>
      </w:r>
      <w:r w:rsidRPr="004770D4">
        <w:rPr>
          <w:b/>
        </w:rPr>
        <w:t xml:space="preserve">nsert </w:t>
      </w:r>
      <w:r w:rsidR="004770D4">
        <w:rPr>
          <w:b/>
        </w:rPr>
        <w:t xml:space="preserve">external </w:t>
      </w:r>
      <w:r w:rsidRPr="004770D4">
        <w:rPr>
          <w:b/>
        </w:rPr>
        <w:t>company name]</w:t>
      </w:r>
      <w:r>
        <w:t xml:space="preserve">. </w:t>
      </w:r>
      <w:r w:rsidRPr="004770D4">
        <w:rPr>
          <w:b/>
        </w:rPr>
        <w:t>[Insert allocated IT staff member role]</w:t>
      </w:r>
      <w:r>
        <w:t xml:space="preserve"> is to be notified of all computers and equipment requiring disposal, to ensure items are managed on the </w:t>
      </w:r>
      <w:r w:rsidRPr="0060467B">
        <w:t xml:space="preserve">Information Technology Asset </w:t>
      </w:r>
      <w:r w:rsidRPr="0060467B">
        <w:lastRenderedPageBreak/>
        <w:t>Register</w:t>
      </w:r>
      <w:r>
        <w:t xml:space="preserve"> and that the hard drive is wiped clean. Items are collated in the </w:t>
      </w:r>
      <w:r w:rsidR="008E2BB7">
        <w:rPr>
          <w:b/>
        </w:rPr>
        <w:t>[i</w:t>
      </w:r>
      <w:r w:rsidRPr="004770D4">
        <w:rPr>
          <w:b/>
        </w:rPr>
        <w:t>nsert computer equipment waste location, e.g. store room]</w:t>
      </w:r>
      <w:r>
        <w:t xml:space="preserve"> until collection. </w:t>
      </w:r>
    </w:p>
    <w:p w14:paraId="4C31D141" w14:textId="77777777" w:rsidR="00097BAF" w:rsidRDefault="00097BAF" w:rsidP="004C71D6"/>
    <w:p w14:paraId="5688E36A" w14:textId="6AF5C64B" w:rsidR="00097BAF" w:rsidRDefault="00097BAF" w:rsidP="00097BAF">
      <w:r>
        <w:t>Redundant computer</w:t>
      </w:r>
      <w:r w:rsidR="00533C13">
        <w:t>s</w:t>
      </w:r>
      <w:r>
        <w:t xml:space="preserve"> in a good state of repair may be donated to a partner organisation or to a charity.</w:t>
      </w:r>
    </w:p>
    <w:p w14:paraId="72D3DB8D" w14:textId="77777777" w:rsidR="004C71D6" w:rsidRDefault="004C71D6" w:rsidP="004C71D6"/>
    <w:p w14:paraId="449AB1D9" w14:textId="38E18659" w:rsidR="004C71D6" w:rsidRDefault="00CA5BB3" w:rsidP="005D7CDF">
      <w:pPr>
        <w:pStyle w:val="Heading3"/>
      </w:pPr>
      <w:bookmarkStart w:id="335" w:name="_Toc366758354"/>
      <w:bookmarkStart w:id="336" w:name="_Toc366759332"/>
      <w:bookmarkStart w:id="337" w:name="_Toc11656871"/>
      <w:bookmarkStart w:id="338" w:name="_Toc12627504"/>
      <w:r>
        <w:t>12</w:t>
      </w:r>
      <w:r w:rsidR="006E1133">
        <w:t>.5</w:t>
      </w:r>
      <w:r w:rsidR="006E1133">
        <w:tab/>
      </w:r>
      <w:r w:rsidR="004C71D6">
        <w:t>Toner and ink cartridges</w:t>
      </w:r>
      <w:bookmarkEnd w:id="335"/>
      <w:bookmarkEnd w:id="336"/>
      <w:bookmarkEnd w:id="337"/>
      <w:bookmarkEnd w:id="338"/>
    </w:p>
    <w:p w14:paraId="7DA5B4F5" w14:textId="77777777" w:rsidR="004C71D6" w:rsidRDefault="004C71D6" w:rsidP="004C71D6">
      <w:r>
        <w:t xml:space="preserve">Used toner and ink cartridges are collected for recycling by </w:t>
      </w:r>
      <w:r w:rsidR="004770D4">
        <w:rPr>
          <w:b/>
        </w:rPr>
        <w:t>[i</w:t>
      </w:r>
      <w:r w:rsidRPr="004770D4">
        <w:rPr>
          <w:b/>
        </w:rPr>
        <w:t xml:space="preserve">nsert </w:t>
      </w:r>
      <w:r w:rsidR="004770D4">
        <w:rPr>
          <w:b/>
        </w:rPr>
        <w:t xml:space="preserve">external </w:t>
      </w:r>
      <w:r w:rsidRPr="004770D4">
        <w:rPr>
          <w:b/>
        </w:rPr>
        <w:t>company name].</w:t>
      </w:r>
      <w:r>
        <w:t xml:space="preserve"> Items are collated in the designated toner and ink recycling bin located in the </w:t>
      </w:r>
      <w:r w:rsidR="004770D4">
        <w:rPr>
          <w:b/>
        </w:rPr>
        <w:t>[i</w:t>
      </w:r>
      <w:r w:rsidRPr="004770D4">
        <w:rPr>
          <w:b/>
        </w:rPr>
        <w:t>nsert toner and ink recycling bin location, e.g. store room]</w:t>
      </w:r>
      <w:r>
        <w:t xml:space="preserve"> until collection. </w:t>
      </w:r>
    </w:p>
    <w:p w14:paraId="591C271E" w14:textId="77777777" w:rsidR="004C71D6" w:rsidRDefault="004C71D6" w:rsidP="004C71D6"/>
    <w:p w14:paraId="28159D84" w14:textId="761C592B" w:rsidR="004C71D6" w:rsidRDefault="00CA5BB3" w:rsidP="005D7CDF">
      <w:pPr>
        <w:pStyle w:val="Heading3"/>
      </w:pPr>
      <w:bookmarkStart w:id="339" w:name="_Toc366758355"/>
      <w:bookmarkStart w:id="340" w:name="_Toc366759333"/>
      <w:bookmarkStart w:id="341" w:name="_Toc11656872"/>
      <w:bookmarkStart w:id="342" w:name="_Toc12627505"/>
      <w:r>
        <w:t>12</w:t>
      </w:r>
      <w:r w:rsidR="006E1133">
        <w:t>.6</w:t>
      </w:r>
      <w:r w:rsidR="006E1133">
        <w:tab/>
      </w:r>
      <w:r w:rsidR="004C71D6">
        <w:t>Furniture and fittings</w:t>
      </w:r>
      <w:bookmarkEnd w:id="339"/>
      <w:bookmarkEnd w:id="340"/>
      <w:bookmarkEnd w:id="341"/>
      <w:bookmarkEnd w:id="342"/>
    </w:p>
    <w:p w14:paraId="60488ED8" w14:textId="77777777" w:rsidR="004C71D6" w:rsidRDefault="004C71D6" w:rsidP="004C71D6">
      <w:r>
        <w:t>Unwanted furniture and fittings in a good state of repair may be donated to a partner organisation or to a charity.</w:t>
      </w:r>
    </w:p>
    <w:p w14:paraId="5A9CCFA8" w14:textId="77777777" w:rsidR="004C71D6" w:rsidRDefault="004C71D6" w:rsidP="004C71D6"/>
    <w:p w14:paraId="4CD73C0B" w14:textId="77777777" w:rsidR="004C71D6" w:rsidRDefault="004C71D6" w:rsidP="004C71D6">
      <w:r>
        <w:t xml:space="preserve">Broken furniture and fittings are to be placed in the general waste area in </w:t>
      </w:r>
      <w:r w:rsidR="00CD4953">
        <w:rPr>
          <w:b/>
        </w:rPr>
        <w:t>[i</w:t>
      </w:r>
      <w:r w:rsidRPr="00CD4953">
        <w:rPr>
          <w:b/>
        </w:rPr>
        <w:t xml:space="preserve">nsert general waste location, e.g. waste area at the end of car park] </w:t>
      </w:r>
      <w:r w:rsidR="00CD4953">
        <w:t xml:space="preserve">to be removed by </w:t>
      </w:r>
      <w:r w:rsidR="00CD4953" w:rsidRPr="00CD4953">
        <w:rPr>
          <w:b/>
        </w:rPr>
        <w:t>[i</w:t>
      </w:r>
      <w:r w:rsidRPr="00CD4953">
        <w:rPr>
          <w:b/>
        </w:rPr>
        <w:t>nsert your organisation cleaners contractor’s name].</w:t>
      </w:r>
      <w:r>
        <w:t xml:space="preserve"> </w:t>
      </w:r>
    </w:p>
    <w:p w14:paraId="78274DEE" w14:textId="77777777" w:rsidR="004C71D6" w:rsidRDefault="004C71D6" w:rsidP="004C71D6"/>
    <w:p w14:paraId="13D0B487" w14:textId="7161872B" w:rsidR="005D7CDF" w:rsidRDefault="004C71D6" w:rsidP="004C71D6">
      <w:r>
        <w:t>The removal of ‘white goods’ is arranged and negotiated with the delivery of the replacement items.</w:t>
      </w:r>
    </w:p>
    <w:p w14:paraId="524D39A9" w14:textId="77777777" w:rsidR="002D2BA2" w:rsidRDefault="002D2BA2" w:rsidP="004C71D6"/>
    <w:p w14:paraId="48AA5AE9" w14:textId="77777777" w:rsidR="005D7CDF" w:rsidRDefault="005D7CDF" w:rsidP="005D7CDF">
      <w:pPr>
        <w:pStyle w:val="Heading2"/>
      </w:pPr>
    </w:p>
    <w:p w14:paraId="4A6E7B81" w14:textId="61EE615F" w:rsidR="004C71D6" w:rsidRDefault="00CA5BB3" w:rsidP="005D7CDF">
      <w:pPr>
        <w:pStyle w:val="Heading2"/>
      </w:pPr>
      <w:bookmarkStart w:id="343" w:name="_SECTION_14:_"/>
      <w:bookmarkStart w:id="344" w:name="_Toc366758356"/>
      <w:bookmarkStart w:id="345" w:name="_Toc366759334"/>
      <w:bookmarkStart w:id="346" w:name="_Toc11656873"/>
      <w:bookmarkStart w:id="347" w:name="_Toc12627506"/>
      <w:bookmarkEnd w:id="343"/>
      <w:r>
        <w:t>SECTION 13</w:t>
      </w:r>
      <w:r w:rsidR="006E1133">
        <w:t>:</w:t>
      </w:r>
      <w:r w:rsidR="006E1133">
        <w:tab/>
      </w:r>
      <w:r w:rsidR="004C71D6">
        <w:t>ENVIRONMENTAL AUDITS</w:t>
      </w:r>
      <w:bookmarkEnd w:id="344"/>
      <w:bookmarkEnd w:id="345"/>
      <w:bookmarkEnd w:id="346"/>
      <w:bookmarkEnd w:id="347"/>
    </w:p>
    <w:p w14:paraId="0B84DC0F" w14:textId="77777777" w:rsidR="004C71D6" w:rsidRDefault="004C71D6" w:rsidP="004C71D6"/>
    <w:p w14:paraId="02FAD6E9" w14:textId="77777777" w:rsidR="004C71D6" w:rsidRDefault="005D7CDF" w:rsidP="004C71D6">
      <w:r>
        <w:rPr>
          <w:b/>
        </w:rPr>
        <w:t>[I</w:t>
      </w:r>
      <w:r w:rsidR="00C77F2B" w:rsidRPr="00C77F2B">
        <w:rPr>
          <w:b/>
        </w:rPr>
        <w:t>nsert organisation name]</w:t>
      </w:r>
      <w:r w:rsidR="00C77F2B" w:rsidRPr="00CA5BB3">
        <w:t>’s</w:t>
      </w:r>
      <w:r w:rsidR="004C71D6">
        <w:t xml:space="preserve"> commitment to a healthy and safe workplace is supported by regular environmental audits undertaken by all staff. The environmental audit process assesses the physical environment of the </w:t>
      </w:r>
      <w:r w:rsidR="003F6C2F" w:rsidRPr="003F6C2F">
        <w:rPr>
          <w:b/>
        </w:rPr>
        <w:t>[insert organisation name]</w:t>
      </w:r>
      <w:r>
        <w:rPr>
          <w:b/>
        </w:rPr>
        <w:t xml:space="preserve"> </w:t>
      </w:r>
      <w:r w:rsidR="004C71D6">
        <w:t>facilities to identify and document hazards, the degree of associated risks, and identify control measures.</w:t>
      </w:r>
    </w:p>
    <w:p w14:paraId="6C13699B" w14:textId="77777777" w:rsidR="004C71D6" w:rsidRDefault="004C71D6" w:rsidP="004C71D6"/>
    <w:p w14:paraId="3FC74BA8" w14:textId="3A8F0EC6" w:rsidR="004C71D6" w:rsidRDefault="00CA5BB3" w:rsidP="005D7CDF">
      <w:pPr>
        <w:pStyle w:val="Heading3"/>
      </w:pPr>
      <w:bookmarkStart w:id="348" w:name="_Toc366758357"/>
      <w:bookmarkStart w:id="349" w:name="_Toc366759335"/>
      <w:bookmarkStart w:id="350" w:name="_Toc11656874"/>
      <w:bookmarkStart w:id="351" w:name="_Toc12627507"/>
      <w:r>
        <w:t>13</w:t>
      </w:r>
      <w:r w:rsidR="006E1133">
        <w:t>.1</w:t>
      </w:r>
      <w:r w:rsidR="006E1133">
        <w:tab/>
      </w:r>
      <w:r w:rsidR="004C71D6">
        <w:t>Audit schedule</w:t>
      </w:r>
      <w:bookmarkEnd w:id="348"/>
      <w:bookmarkEnd w:id="349"/>
      <w:bookmarkEnd w:id="350"/>
      <w:bookmarkEnd w:id="351"/>
    </w:p>
    <w:p w14:paraId="5BAE4F9C" w14:textId="29163CCD" w:rsidR="004C71D6" w:rsidRDefault="004C71D6" w:rsidP="004C71D6">
      <w:r>
        <w:t xml:space="preserve">Environmental audits are conducted </w:t>
      </w:r>
      <w:r w:rsidRPr="00CD4953">
        <w:rPr>
          <w:b/>
        </w:rPr>
        <w:t>[Insert environmental audit frequency]</w:t>
      </w:r>
      <w:r w:rsidRPr="00CD4953">
        <w:t>,</w:t>
      </w:r>
      <w:r>
        <w:t xml:space="preserve"> scheduled in advance, and allocated to </w:t>
      </w:r>
      <w:r w:rsidR="00B3250C">
        <w:t xml:space="preserve">trained </w:t>
      </w:r>
      <w:r>
        <w:t xml:space="preserve">staff on a rotational basis. </w:t>
      </w:r>
    </w:p>
    <w:p w14:paraId="4930FCDF" w14:textId="77777777" w:rsidR="004C71D6" w:rsidRDefault="004C71D6" w:rsidP="004C71D6"/>
    <w:p w14:paraId="7761D1BF" w14:textId="503126B3" w:rsidR="004C71D6" w:rsidRDefault="00CA5BB3" w:rsidP="005D7CDF">
      <w:pPr>
        <w:pStyle w:val="Heading3"/>
      </w:pPr>
      <w:bookmarkStart w:id="352" w:name="_Toc366758358"/>
      <w:bookmarkStart w:id="353" w:name="_Toc366759336"/>
      <w:bookmarkStart w:id="354" w:name="_Toc11656875"/>
      <w:bookmarkStart w:id="355" w:name="_Toc12627508"/>
      <w:r>
        <w:t>13</w:t>
      </w:r>
      <w:r w:rsidR="00177867">
        <w:t>.2</w:t>
      </w:r>
      <w:r w:rsidR="00177867">
        <w:tab/>
      </w:r>
      <w:r w:rsidR="004C71D6">
        <w:t>Audit coverage</w:t>
      </w:r>
      <w:bookmarkEnd w:id="352"/>
      <w:bookmarkEnd w:id="353"/>
      <w:bookmarkEnd w:id="354"/>
      <w:bookmarkEnd w:id="355"/>
    </w:p>
    <w:p w14:paraId="7EB88B50" w14:textId="7181E5E4" w:rsidR="004C71D6" w:rsidRDefault="004C71D6" w:rsidP="004C71D6">
      <w:r>
        <w:t>The audit is guided by Environment Audit Checklist</w:t>
      </w:r>
      <w:r w:rsidR="003F57CC">
        <w:t>,</w:t>
      </w:r>
      <w:r>
        <w:t xml:space="preserve"> which includes an assessment of the condition and possible hazards in the following areas: </w:t>
      </w:r>
    </w:p>
    <w:p w14:paraId="0D75B1C6" w14:textId="77777777" w:rsidR="00350C6E" w:rsidRDefault="00350C6E" w:rsidP="00350C6E">
      <w:pPr>
        <w:numPr>
          <w:ilvl w:val="0"/>
          <w:numId w:val="40"/>
        </w:numPr>
      </w:pPr>
      <w:r>
        <w:t>consultation</w:t>
      </w:r>
    </w:p>
    <w:p w14:paraId="08C570E1" w14:textId="7731BFE2" w:rsidR="004C71D6" w:rsidRDefault="004C71D6" w:rsidP="00C92793">
      <w:pPr>
        <w:numPr>
          <w:ilvl w:val="0"/>
          <w:numId w:val="40"/>
        </w:numPr>
      </w:pPr>
      <w:r>
        <w:t>external environment</w:t>
      </w:r>
    </w:p>
    <w:p w14:paraId="2C1E354D" w14:textId="1DEF8FC2" w:rsidR="00350C6E" w:rsidRDefault="00350C6E" w:rsidP="00C92793">
      <w:pPr>
        <w:numPr>
          <w:ilvl w:val="0"/>
          <w:numId w:val="40"/>
        </w:numPr>
      </w:pPr>
      <w:r>
        <w:t>security</w:t>
      </w:r>
    </w:p>
    <w:p w14:paraId="1988221C" w14:textId="77777777" w:rsidR="004C71D6" w:rsidRDefault="004C71D6" w:rsidP="00C92793">
      <w:pPr>
        <w:numPr>
          <w:ilvl w:val="0"/>
          <w:numId w:val="40"/>
        </w:numPr>
      </w:pPr>
      <w:r>
        <w:t>floors, aisles, exits and stairs</w:t>
      </w:r>
    </w:p>
    <w:p w14:paraId="169152C2" w14:textId="77777777" w:rsidR="004C71D6" w:rsidRDefault="004C71D6" w:rsidP="00C92793">
      <w:pPr>
        <w:numPr>
          <w:ilvl w:val="0"/>
          <w:numId w:val="40"/>
        </w:numPr>
      </w:pPr>
      <w:r>
        <w:t>lighting and indoor climate</w:t>
      </w:r>
    </w:p>
    <w:p w14:paraId="0A6AD594" w14:textId="3F9048E9" w:rsidR="00350C6E" w:rsidRDefault="00350C6E" w:rsidP="00C92793">
      <w:pPr>
        <w:numPr>
          <w:ilvl w:val="0"/>
          <w:numId w:val="40"/>
        </w:numPr>
      </w:pPr>
      <w:r>
        <w:t>bathroom facilities</w:t>
      </w:r>
    </w:p>
    <w:p w14:paraId="602093FF" w14:textId="70B44BD0" w:rsidR="004C71D6" w:rsidRDefault="004C71D6" w:rsidP="00C92793">
      <w:pPr>
        <w:numPr>
          <w:ilvl w:val="0"/>
          <w:numId w:val="40"/>
        </w:numPr>
      </w:pPr>
      <w:r>
        <w:t>kitchen</w:t>
      </w:r>
      <w:r w:rsidR="00350C6E">
        <w:t xml:space="preserve"> and</w:t>
      </w:r>
      <w:r>
        <w:t xml:space="preserve"> dining</w:t>
      </w:r>
      <w:r w:rsidR="00350C6E">
        <w:t xml:space="preserve"> </w:t>
      </w:r>
      <w:r>
        <w:t>facilities</w:t>
      </w:r>
    </w:p>
    <w:p w14:paraId="5CDA8E54" w14:textId="3328AE0C" w:rsidR="004C71D6" w:rsidRDefault="00350C6E" w:rsidP="00C92793">
      <w:pPr>
        <w:numPr>
          <w:ilvl w:val="0"/>
          <w:numId w:val="40"/>
        </w:numPr>
      </w:pPr>
      <w:r>
        <w:t xml:space="preserve">managing facilities / </w:t>
      </w:r>
      <w:r w:rsidR="004C71D6">
        <w:t>housekeeping</w:t>
      </w:r>
    </w:p>
    <w:p w14:paraId="47930D8C" w14:textId="77777777" w:rsidR="004C71D6" w:rsidRDefault="004C71D6" w:rsidP="00C92793">
      <w:pPr>
        <w:numPr>
          <w:ilvl w:val="0"/>
          <w:numId w:val="40"/>
        </w:numPr>
      </w:pPr>
      <w:r>
        <w:t>hazardous substances</w:t>
      </w:r>
    </w:p>
    <w:p w14:paraId="6F7B9650" w14:textId="77777777" w:rsidR="004C71D6" w:rsidRDefault="004C71D6" w:rsidP="00C92793">
      <w:pPr>
        <w:numPr>
          <w:ilvl w:val="0"/>
          <w:numId w:val="40"/>
        </w:numPr>
      </w:pPr>
      <w:r>
        <w:t>storage</w:t>
      </w:r>
    </w:p>
    <w:p w14:paraId="73426ED3" w14:textId="6F3B3F68" w:rsidR="004C71D6" w:rsidRDefault="00F4357E" w:rsidP="00C92793">
      <w:pPr>
        <w:numPr>
          <w:ilvl w:val="0"/>
          <w:numId w:val="40"/>
        </w:numPr>
      </w:pPr>
      <w:r>
        <w:lastRenderedPageBreak/>
        <w:t>First Aid</w:t>
      </w:r>
      <w:r w:rsidR="004C71D6">
        <w:t xml:space="preserve"> </w:t>
      </w:r>
    </w:p>
    <w:p w14:paraId="56A286EB" w14:textId="77777777" w:rsidR="004C71D6" w:rsidRDefault="004C71D6" w:rsidP="00C92793">
      <w:pPr>
        <w:numPr>
          <w:ilvl w:val="0"/>
          <w:numId w:val="40"/>
        </w:numPr>
      </w:pPr>
      <w:r>
        <w:t>workstations and office furniture</w:t>
      </w:r>
    </w:p>
    <w:p w14:paraId="341EBF5C" w14:textId="77777777" w:rsidR="004C71D6" w:rsidRDefault="004C71D6" w:rsidP="00C92793">
      <w:pPr>
        <w:numPr>
          <w:ilvl w:val="0"/>
          <w:numId w:val="40"/>
        </w:numPr>
      </w:pPr>
      <w:r>
        <w:t>electricity/electrical equipment</w:t>
      </w:r>
    </w:p>
    <w:p w14:paraId="1AA00C08" w14:textId="399B2430" w:rsidR="004C71D6" w:rsidRDefault="004C71D6" w:rsidP="00C92793">
      <w:pPr>
        <w:numPr>
          <w:ilvl w:val="0"/>
          <w:numId w:val="40"/>
        </w:numPr>
      </w:pPr>
      <w:r>
        <w:t xml:space="preserve">fire exits and procedures </w:t>
      </w:r>
    </w:p>
    <w:p w14:paraId="08FA600F" w14:textId="74E1CABD" w:rsidR="004C71D6" w:rsidRDefault="004C71D6" w:rsidP="00C92793">
      <w:pPr>
        <w:numPr>
          <w:ilvl w:val="0"/>
          <w:numId w:val="40"/>
        </w:numPr>
        <w:rPr>
          <w:b/>
        </w:rPr>
      </w:pPr>
      <w:r w:rsidRPr="00CD4953">
        <w:rPr>
          <w:b/>
        </w:rPr>
        <w:t>[Insert other items that your organisation’s environment aud</w:t>
      </w:r>
      <w:r w:rsidR="00B5406C">
        <w:rPr>
          <w:b/>
        </w:rPr>
        <w:t>it checklist could include, e.g. counselling facilities</w:t>
      </w:r>
      <w:r w:rsidRPr="00CD4953">
        <w:rPr>
          <w:b/>
        </w:rPr>
        <w:t>]</w:t>
      </w:r>
      <w:r w:rsidR="004722F3">
        <w:rPr>
          <w:b/>
        </w:rPr>
        <w:t>.</w:t>
      </w:r>
    </w:p>
    <w:p w14:paraId="0843C810" w14:textId="77777777" w:rsidR="00B5406C" w:rsidRDefault="00B5406C" w:rsidP="00B5406C">
      <w:pPr>
        <w:rPr>
          <w:b/>
        </w:rPr>
      </w:pPr>
    </w:p>
    <w:p w14:paraId="2B5ED286" w14:textId="77777777" w:rsidR="00B5406C" w:rsidRPr="0027684D" w:rsidRDefault="00B5406C" w:rsidP="00B5406C">
      <w:pPr>
        <w:pStyle w:val="BodyText2"/>
        <w:rPr>
          <w:b/>
          <w:szCs w:val="20"/>
        </w:rPr>
      </w:pPr>
      <w:r w:rsidRPr="0027684D">
        <w:rPr>
          <w:b/>
          <w:szCs w:val="20"/>
        </w:rPr>
        <w:sym w:font="Wingdings 2" w:char="F023"/>
      </w:r>
      <w:r w:rsidRPr="0027684D">
        <w:rPr>
          <w:b/>
          <w:szCs w:val="20"/>
        </w:rPr>
        <w:t>Note*</w:t>
      </w:r>
    </w:p>
    <w:p w14:paraId="3E79C509" w14:textId="619CB9DD" w:rsidR="00B5406C" w:rsidRDefault="00B5406C" w:rsidP="00CA5BB3">
      <w:pPr>
        <w:pStyle w:val="BodyText2"/>
      </w:pPr>
      <w:r>
        <w:t>In residential facilities</w:t>
      </w:r>
      <w:r w:rsidR="004722F3">
        <w:t>,</w:t>
      </w:r>
      <w:r>
        <w:t xml:space="preserve"> remember to </w:t>
      </w:r>
      <w:r w:rsidR="004722F3">
        <w:t xml:space="preserve">list </w:t>
      </w:r>
      <w:r>
        <w:t>all the client facilities of your organisation</w:t>
      </w:r>
      <w:r w:rsidR="004722F3">
        <w:t>;</w:t>
      </w:r>
      <w:r>
        <w:t xml:space="preserve"> th</w:t>
      </w:r>
      <w:r w:rsidR="004722F3">
        <w:t>ese</w:t>
      </w:r>
      <w:r>
        <w:t xml:space="preserve"> may include</w:t>
      </w:r>
      <w:r w:rsidR="00D25C66">
        <w:t xml:space="preserve"> c</w:t>
      </w:r>
      <w:r w:rsidRPr="00B5406C">
        <w:t xml:space="preserve">lient </w:t>
      </w:r>
      <w:r w:rsidR="00CA5BB3">
        <w:t>acco</w:t>
      </w:r>
      <w:r w:rsidR="004722F3">
        <w:t>m</w:t>
      </w:r>
      <w:r w:rsidR="00CA5BB3">
        <w:t>modation</w:t>
      </w:r>
      <w:r w:rsidR="00D25C66">
        <w:t>, g</w:t>
      </w:r>
      <w:r w:rsidRPr="00B5406C">
        <w:t>ym</w:t>
      </w:r>
      <w:r w:rsidR="004722F3">
        <w:t>nasium</w:t>
      </w:r>
      <w:r w:rsidR="00D25C66">
        <w:t xml:space="preserve">, </w:t>
      </w:r>
      <w:r w:rsidR="00D56EE6">
        <w:t>c</w:t>
      </w:r>
      <w:r w:rsidR="00D56EE6" w:rsidRPr="00B5406C">
        <w:t>omm</w:t>
      </w:r>
      <w:r w:rsidR="00D56EE6">
        <w:t xml:space="preserve">unal </w:t>
      </w:r>
      <w:r w:rsidR="00D56EE6" w:rsidRPr="00B5406C">
        <w:t>gardens</w:t>
      </w:r>
      <w:r w:rsidR="00D25C66">
        <w:t xml:space="preserve"> or the </w:t>
      </w:r>
      <w:r w:rsidRPr="00B5406C">
        <w:t>T</w:t>
      </w:r>
      <w:r>
        <w:t>V</w:t>
      </w:r>
      <w:r w:rsidRPr="00B5406C">
        <w:t xml:space="preserve"> room</w:t>
      </w:r>
      <w:r w:rsidR="00D25C66">
        <w:t>.</w:t>
      </w:r>
    </w:p>
    <w:p w14:paraId="6088BBF1" w14:textId="77777777" w:rsidR="00B5406C" w:rsidRDefault="00B5406C" w:rsidP="00B5406C">
      <w:pPr>
        <w:pStyle w:val="BodyText2"/>
      </w:pPr>
    </w:p>
    <w:p w14:paraId="02E81CC8" w14:textId="3BEE988F" w:rsidR="004C71D6" w:rsidRDefault="00B5406C" w:rsidP="00CA5BB3">
      <w:pPr>
        <w:pStyle w:val="BodyText2"/>
      </w:pPr>
      <w:r w:rsidRPr="00D21BFC">
        <w:t>*Please delete note before finalising this policy</w:t>
      </w:r>
    </w:p>
    <w:p w14:paraId="55E7FA57" w14:textId="54932C4D" w:rsidR="004C71D6" w:rsidRDefault="004C71D6" w:rsidP="005E5A5B">
      <w:pPr>
        <w:pStyle w:val="Heading3"/>
      </w:pPr>
      <w:bookmarkStart w:id="356" w:name="_Toc366758359"/>
      <w:bookmarkStart w:id="357" w:name="_Toc366759337"/>
      <w:bookmarkStart w:id="358" w:name="_Toc11656876"/>
      <w:bookmarkStart w:id="359" w:name="_Toc12627509"/>
      <w:r>
        <w:t>1</w:t>
      </w:r>
      <w:r w:rsidR="004722F3">
        <w:t>3</w:t>
      </w:r>
      <w:r w:rsidR="00177867">
        <w:t>.3</w:t>
      </w:r>
      <w:r w:rsidR="00177867">
        <w:tab/>
      </w:r>
      <w:r>
        <w:t>Audit process</w:t>
      </w:r>
      <w:bookmarkEnd w:id="356"/>
      <w:bookmarkEnd w:id="357"/>
      <w:bookmarkEnd w:id="358"/>
      <w:bookmarkEnd w:id="359"/>
    </w:p>
    <w:p w14:paraId="3F7BAD21" w14:textId="77777777" w:rsidR="004C71D6" w:rsidRDefault="004C71D6" w:rsidP="00C92793">
      <w:pPr>
        <w:numPr>
          <w:ilvl w:val="0"/>
          <w:numId w:val="41"/>
        </w:numPr>
      </w:pPr>
      <w:r>
        <w:t xml:space="preserve">Conduct physical inspection of </w:t>
      </w:r>
      <w:r w:rsidR="003F6C2F" w:rsidRPr="005D7CDF">
        <w:rPr>
          <w:b/>
        </w:rPr>
        <w:t>[insert organisation name]</w:t>
      </w:r>
      <w:r w:rsidR="005D7CDF">
        <w:rPr>
          <w:b/>
        </w:rPr>
        <w:t xml:space="preserve"> </w:t>
      </w:r>
      <w:r>
        <w:t>environment</w:t>
      </w:r>
    </w:p>
    <w:p w14:paraId="06AD9672" w14:textId="77777777" w:rsidR="004C71D6" w:rsidRDefault="004C71D6" w:rsidP="00C92793">
      <w:pPr>
        <w:numPr>
          <w:ilvl w:val="0"/>
          <w:numId w:val="41"/>
        </w:numPr>
      </w:pPr>
      <w:r>
        <w:t>Identify hazards</w:t>
      </w:r>
    </w:p>
    <w:p w14:paraId="4C714385" w14:textId="1C09298B" w:rsidR="004C71D6" w:rsidRDefault="004C71D6" w:rsidP="00C92793">
      <w:pPr>
        <w:numPr>
          <w:ilvl w:val="0"/>
          <w:numId w:val="41"/>
        </w:numPr>
      </w:pPr>
      <w:r>
        <w:t>Assess risk of occurrence and the consequence</w:t>
      </w:r>
      <w:r w:rsidR="008C40A1">
        <w:t>,</w:t>
      </w:r>
      <w:r>
        <w:t xml:space="preserve"> should the risk occur</w:t>
      </w:r>
    </w:p>
    <w:p w14:paraId="30381052" w14:textId="738B4353" w:rsidR="004C71D6" w:rsidRDefault="004C71D6" w:rsidP="00C92793">
      <w:pPr>
        <w:numPr>
          <w:ilvl w:val="0"/>
          <w:numId w:val="41"/>
        </w:numPr>
      </w:pPr>
      <w:r>
        <w:t>Assign a risk rating</w:t>
      </w:r>
      <w:r w:rsidR="00DE3081">
        <w:t xml:space="preserve"> (see table below)</w:t>
      </w:r>
    </w:p>
    <w:p w14:paraId="71D6ECCF" w14:textId="40A2C6C1" w:rsidR="004C71D6" w:rsidRDefault="004C71D6" w:rsidP="00C92793">
      <w:pPr>
        <w:numPr>
          <w:ilvl w:val="0"/>
          <w:numId w:val="41"/>
        </w:numPr>
      </w:pPr>
      <w:r>
        <w:t>Identify a response rating</w:t>
      </w:r>
      <w:r w:rsidR="00DE3081">
        <w:t xml:space="preserve"> (see table below)</w:t>
      </w:r>
    </w:p>
    <w:p w14:paraId="5D47A4ED" w14:textId="6E1E3B87" w:rsidR="004C71D6" w:rsidRDefault="004C71D6" w:rsidP="00C92793">
      <w:pPr>
        <w:numPr>
          <w:ilvl w:val="0"/>
          <w:numId w:val="41"/>
        </w:numPr>
      </w:pPr>
      <w:r>
        <w:t>Identify risk management action, responsibility and timeframe</w:t>
      </w:r>
    </w:p>
    <w:p w14:paraId="208F0F50" w14:textId="77777777" w:rsidR="004C71D6" w:rsidRDefault="004C71D6" w:rsidP="00C92793">
      <w:pPr>
        <w:numPr>
          <w:ilvl w:val="0"/>
          <w:numId w:val="41"/>
        </w:numPr>
      </w:pPr>
      <w:r>
        <w:t>Document environment audit findings and action plan</w:t>
      </w:r>
    </w:p>
    <w:p w14:paraId="2B4B232A" w14:textId="77777777" w:rsidR="004C71D6" w:rsidRDefault="004C71D6" w:rsidP="00C92793">
      <w:pPr>
        <w:numPr>
          <w:ilvl w:val="0"/>
          <w:numId w:val="41"/>
        </w:numPr>
      </w:pPr>
      <w:r>
        <w:t>Implement action</w:t>
      </w:r>
    </w:p>
    <w:p w14:paraId="7C90D773" w14:textId="4FCD4C91" w:rsidR="004C71D6" w:rsidRDefault="004C71D6" w:rsidP="00C92793">
      <w:pPr>
        <w:numPr>
          <w:ilvl w:val="0"/>
          <w:numId w:val="41"/>
        </w:numPr>
      </w:pPr>
      <w:r>
        <w:t xml:space="preserve">Report audit and actions to </w:t>
      </w:r>
      <w:r w:rsidR="00C46900">
        <w:t>HSR</w:t>
      </w:r>
      <w:r>
        <w:t xml:space="preserve"> and staff, and where necessary</w:t>
      </w:r>
      <w:r w:rsidR="002E5102">
        <w:t>,</w:t>
      </w:r>
      <w:r>
        <w:t xml:space="preserve"> CEO/Manager and Board</w:t>
      </w:r>
    </w:p>
    <w:p w14:paraId="3914A385" w14:textId="3DEADF3C" w:rsidR="005D7CDF" w:rsidRDefault="004C71D6" w:rsidP="00C92793">
      <w:pPr>
        <w:numPr>
          <w:ilvl w:val="0"/>
          <w:numId w:val="41"/>
        </w:numPr>
      </w:pPr>
      <w:r>
        <w:t>File audit reports in the WHS Register at the WHS post.</w:t>
      </w:r>
    </w:p>
    <w:p w14:paraId="1764A955" w14:textId="77777777" w:rsidR="0023365C" w:rsidRDefault="0023365C" w:rsidP="00DE3081">
      <w:pPr>
        <w:pStyle w:val="ListParagraph"/>
        <w:tabs>
          <w:tab w:val="left" w:pos="2086"/>
        </w:tabs>
        <w:ind w:left="360"/>
        <w:rPr>
          <w:b/>
        </w:rPr>
      </w:pPr>
    </w:p>
    <w:p w14:paraId="6529BB82" w14:textId="6F74EBE9" w:rsidR="0023365C" w:rsidRPr="0023365C" w:rsidRDefault="0023365C" w:rsidP="00DE3081">
      <w:pPr>
        <w:pStyle w:val="ListParagraph"/>
        <w:tabs>
          <w:tab w:val="left" w:pos="2086"/>
        </w:tabs>
        <w:ind w:left="360"/>
        <w:rPr>
          <w:b/>
        </w:rPr>
      </w:pPr>
      <w:r w:rsidRPr="0023365C">
        <w:rPr>
          <w:b/>
        </w:rPr>
        <w:t>Identify WHS Risk Rating</w:t>
      </w:r>
    </w:p>
    <w:p w14:paraId="05CBC001" w14:textId="77777777" w:rsidR="0023365C" w:rsidRDefault="0023365C" w:rsidP="00DE3081">
      <w:pPr>
        <w:pStyle w:val="ListParagraph"/>
        <w:tabs>
          <w:tab w:val="left" w:pos="2086"/>
        </w:tabs>
        <w:ind w:left="360"/>
      </w:pPr>
    </w:p>
    <w:p w14:paraId="7491A021" w14:textId="77777777" w:rsidR="0023365C" w:rsidRDefault="0023365C" w:rsidP="00DE3081">
      <w:pPr>
        <w:pStyle w:val="ListParagraph"/>
        <w:tabs>
          <w:tab w:val="left" w:pos="2086"/>
        </w:tabs>
        <w:ind w:left="360"/>
      </w:pPr>
    </w:p>
    <w:tbl>
      <w:tblPr>
        <w:tblW w:w="4933" w:type="pct"/>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0"/>
        <w:gridCol w:w="970"/>
        <w:gridCol w:w="416"/>
        <w:gridCol w:w="689"/>
        <w:gridCol w:w="973"/>
        <w:gridCol w:w="416"/>
        <w:gridCol w:w="968"/>
        <w:gridCol w:w="695"/>
        <w:gridCol w:w="693"/>
        <w:gridCol w:w="691"/>
        <w:gridCol w:w="693"/>
        <w:gridCol w:w="766"/>
      </w:tblGrid>
      <w:tr w:rsidR="0023365C" w:rsidRPr="0016640D" w14:paraId="779D7921" w14:textId="77777777" w:rsidTr="006519BA">
        <w:tc>
          <w:tcPr>
            <w:tcW w:w="959" w:type="pct"/>
            <w:gridSpan w:val="2"/>
            <w:shd w:val="clear" w:color="auto" w:fill="D9D9D9"/>
          </w:tcPr>
          <w:p w14:paraId="11B913EB" w14:textId="77777777" w:rsidR="0023365C" w:rsidRPr="0016640D" w:rsidRDefault="0023365C" w:rsidP="006519BA">
            <w:pPr>
              <w:keepNext/>
              <w:autoSpaceDE w:val="0"/>
              <w:autoSpaceDN w:val="0"/>
              <w:spacing w:line="276" w:lineRule="auto"/>
              <w:jc w:val="center"/>
              <w:outlineLvl w:val="4"/>
              <w:rPr>
                <w:rFonts w:eastAsia="Times New Roman" w:cs="Arial"/>
                <w:b/>
                <w:sz w:val="20"/>
                <w:szCs w:val="20"/>
                <w:lang w:eastAsia="en-AU"/>
              </w:rPr>
            </w:pPr>
          </w:p>
          <w:p w14:paraId="043DD0A7" w14:textId="77777777" w:rsidR="0023365C" w:rsidRPr="0016640D" w:rsidRDefault="0023365C" w:rsidP="006519BA">
            <w:pPr>
              <w:keepNext/>
              <w:autoSpaceDE w:val="0"/>
              <w:autoSpaceDN w:val="0"/>
              <w:spacing w:line="276" w:lineRule="auto"/>
              <w:jc w:val="center"/>
              <w:outlineLvl w:val="4"/>
              <w:rPr>
                <w:rFonts w:eastAsia="Times New Roman" w:cs="Arial"/>
                <w:lang w:eastAsia="en-AU"/>
              </w:rPr>
            </w:pPr>
            <w:r w:rsidRPr="0016640D">
              <w:rPr>
                <w:rFonts w:eastAsia="Times New Roman" w:cs="Arial"/>
                <w:b/>
                <w:lang w:eastAsia="en-AU"/>
              </w:rPr>
              <w:t>Consequence</w:t>
            </w:r>
          </w:p>
        </w:tc>
        <w:tc>
          <w:tcPr>
            <w:tcW w:w="240" w:type="pct"/>
            <w:tcBorders>
              <w:top w:val="nil"/>
              <w:bottom w:val="nil"/>
            </w:tcBorders>
          </w:tcPr>
          <w:p w14:paraId="527A4593" w14:textId="77777777" w:rsidR="0023365C" w:rsidRPr="0016640D" w:rsidRDefault="0023365C" w:rsidP="006519BA">
            <w:pPr>
              <w:spacing w:after="200" w:line="276" w:lineRule="auto"/>
              <w:jc w:val="left"/>
              <w:rPr>
                <w:rFonts w:eastAsia="Calibri" w:cs="Times New Roman"/>
                <w:b/>
                <w:sz w:val="22"/>
                <w:szCs w:val="22"/>
                <w:lang w:eastAsia="en-AU"/>
              </w:rPr>
            </w:pPr>
            <w:r w:rsidRPr="0016640D">
              <w:rPr>
                <w:rFonts w:eastAsia="Calibri" w:cs="Times New Roman"/>
                <w:b/>
                <w:sz w:val="22"/>
                <w:szCs w:val="22"/>
                <w:lang w:eastAsia="en-AU"/>
              </w:rPr>
              <w:t>+</w:t>
            </w:r>
          </w:p>
        </w:tc>
        <w:tc>
          <w:tcPr>
            <w:tcW w:w="960" w:type="pct"/>
            <w:gridSpan w:val="2"/>
            <w:shd w:val="clear" w:color="auto" w:fill="D9D9D9"/>
          </w:tcPr>
          <w:p w14:paraId="37CBE701" w14:textId="77777777" w:rsidR="0023365C" w:rsidRPr="0016640D" w:rsidRDefault="0023365C" w:rsidP="006519BA">
            <w:pPr>
              <w:keepNext/>
              <w:autoSpaceDE w:val="0"/>
              <w:autoSpaceDN w:val="0"/>
              <w:spacing w:line="276" w:lineRule="auto"/>
              <w:jc w:val="center"/>
              <w:outlineLvl w:val="4"/>
              <w:rPr>
                <w:rFonts w:eastAsia="Times New Roman" w:cs="Arial"/>
                <w:b/>
                <w:sz w:val="20"/>
                <w:szCs w:val="20"/>
                <w:lang w:eastAsia="en-AU"/>
              </w:rPr>
            </w:pPr>
          </w:p>
          <w:p w14:paraId="2469D999" w14:textId="77777777" w:rsidR="0023365C" w:rsidRPr="0016640D" w:rsidRDefault="0023365C" w:rsidP="006519BA">
            <w:pPr>
              <w:keepNext/>
              <w:autoSpaceDE w:val="0"/>
              <w:autoSpaceDN w:val="0"/>
              <w:spacing w:line="276" w:lineRule="auto"/>
              <w:jc w:val="center"/>
              <w:outlineLvl w:val="4"/>
              <w:rPr>
                <w:rFonts w:eastAsia="Times New Roman" w:cs="Arial"/>
                <w:lang w:eastAsia="en-AU"/>
              </w:rPr>
            </w:pPr>
            <w:r w:rsidRPr="0016640D">
              <w:rPr>
                <w:rFonts w:eastAsia="Times New Roman" w:cs="Arial"/>
                <w:b/>
                <w:lang w:eastAsia="en-AU"/>
              </w:rPr>
              <w:t>Likelihood</w:t>
            </w:r>
          </w:p>
        </w:tc>
        <w:tc>
          <w:tcPr>
            <w:tcW w:w="240" w:type="pct"/>
            <w:tcBorders>
              <w:top w:val="nil"/>
              <w:bottom w:val="nil"/>
              <w:right w:val="nil"/>
            </w:tcBorders>
          </w:tcPr>
          <w:p w14:paraId="0BCD79F5" w14:textId="77777777" w:rsidR="0023365C" w:rsidRPr="0016640D" w:rsidRDefault="0023365C" w:rsidP="006519BA">
            <w:pPr>
              <w:keepNext/>
              <w:autoSpaceDE w:val="0"/>
              <w:autoSpaceDN w:val="0"/>
              <w:spacing w:line="276" w:lineRule="auto"/>
              <w:jc w:val="center"/>
              <w:outlineLvl w:val="4"/>
              <w:rPr>
                <w:rFonts w:eastAsia="Times New Roman" w:cs="Arial"/>
                <w:b/>
                <w:sz w:val="20"/>
                <w:szCs w:val="20"/>
                <w:lang w:eastAsia="en-AU"/>
              </w:rPr>
            </w:pPr>
          </w:p>
        </w:tc>
        <w:tc>
          <w:tcPr>
            <w:tcW w:w="559" w:type="pct"/>
            <w:tcBorders>
              <w:top w:val="nil"/>
              <w:left w:val="nil"/>
              <w:bottom w:val="nil"/>
            </w:tcBorders>
          </w:tcPr>
          <w:p w14:paraId="64CC6865" w14:textId="77777777" w:rsidR="0023365C" w:rsidRPr="0016640D" w:rsidRDefault="0023365C" w:rsidP="006519BA">
            <w:pPr>
              <w:keepNext/>
              <w:autoSpaceDE w:val="0"/>
              <w:autoSpaceDN w:val="0"/>
              <w:spacing w:line="276" w:lineRule="auto"/>
              <w:jc w:val="left"/>
              <w:outlineLvl w:val="4"/>
              <w:rPr>
                <w:rFonts w:eastAsia="Times New Roman" w:cs="Arial"/>
                <w:b/>
                <w:sz w:val="20"/>
                <w:szCs w:val="20"/>
                <w:lang w:eastAsia="en-AU"/>
              </w:rPr>
            </w:pPr>
            <w:r w:rsidRPr="0016640D">
              <w:rPr>
                <w:rFonts w:eastAsia="Times New Roman" w:cs="Arial"/>
                <w:b/>
                <w:sz w:val="20"/>
                <w:szCs w:val="20"/>
                <w:lang w:eastAsia="en-AU"/>
              </w:rPr>
              <w:t>=</w:t>
            </w:r>
          </w:p>
        </w:tc>
        <w:tc>
          <w:tcPr>
            <w:tcW w:w="2043" w:type="pct"/>
            <w:gridSpan w:val="5"/>
            <w:shd w:val="clear" w:color="auto" w:fill="D9D9D9"/>
          </w:tcPr>
          <w:p w14:paraId="10CDD3F8" w14:textId="77777777" w:rsidR="0023365C" w:rsidRPr="0016640D" w:rsidRDefault="0023365C" w:rsidP="006519BA">
            <w:pPr>
              <w:keepNext/>
              <w:autoSpaceDE w:val="0"/>
              <w:autoSpaceDN w:val="0"/>
              <w:spacing w:line="276" w:lineRule="auto"/>
              <w:jc w:val="center"/>
              <w:outlineLvl w:val="4"/>
              <w:rPr>
                <w:rFonts w:eastAsia="Times New Roman" w:cs="Arial"/>
                <w:sz w:val="20"/>
                <w:szCs w:val="20"/>
                <w:lang w:eastAsia="en-AU"/>
              </w:rPr>
            </w:pPr>
          </w:p>
          <w:p w14:paraId="43498C70" w14:textId="77777777" w:rsidR="0023365C" w:rsidRPr="0016640D" w:rsidRDefault="0023365C" w:rsidP="006519BA">
            <w:pPr>
              <w:keepNext/>
              <w:autoSpaceDE w:val="0"/>
              <w:autoSpaceDN w:val="0"/>
              <w:spacing w:line="276" w:lineRule="auto"/>
              <w:jc w:val="center"/>
              <w:outlineLvl w:val="4"/>
              <w:rPr>
                <w:rFonts w:eastAsia="Times New Roman" w:cs="Arial"/>
                <w:b/>
                <w:lang w:eastAsia="en-AU"/>
              </w:rPr>
            </w:pPr>
            <w:r w:rsidRPr="00FE5293">
              <w:rPr>
                <w:rFonts w:eastAsia="Times New Roman" w:cs="Arial"/>
                <w:b/>
                <w:shd w:val="clear" w:color="auto" w:fill="D9D9D9"/>
                <w:lang w:eastAsia="en-AU"/>
              </w:rPr>
              <w:t>Risk Rating</w:t>
            </w:r>
            <w:r w:rsidRPr="0016640D">
              <w:rPr>
                <w:rFonts w:eastAsia="Times New Roman" w:cs="Arial"/>
                <w:b/>
                <w:lang w:eastAsia="en-AU"/>
              </w:rPr>
              <w:t xml:space="preserve"> </w:t>
            </w:r>
          </w:p>
        </w:tc>
      </w:tr>
      <w:tr w:rsidR="0023365C" w:rsidRPr="0016640D" w14:paraId="747442BD" w14:textId="77777777" w:rsidTr="006519BA">
        <w:tc>
          <w:tcPr>
            <w:tcW w:w="399" w:type="pct"/>
            <w:shd w:val="clear" w:color="auto" w:fill="F2F2F2"/>
          </w:tcPr>
          <w:p w14:paraId="6F3CDC06" w14:textId="77777777" w:rsidR="0023365C" w:rsidRPr="0016640D" w:rsidRDefault="0023365C" w:rsidP="006519BA">
            <w:pPr>
              <w:widowControl w:val="0"/>
              <w:autoSpaceDE w:val="0"/>
              <w:autoSpaceDN w:val="0"/>
              <w:adjustRightInd w:val="0"/>
              <w:spacing w:line="276" w:lineRule="auto"/>
              <w:jc w:val="center"/>
              <w:rPr>
                <w:rFonts w:eastAsia="Times New Roman" w:cs="Arial"/>
                <w:i/>
                <w:sz w:val="18"/>
                <w:szCs w:val="18"/>
              </w:rPr>
            </w:pPr>
          </w:p>
          <w:p w14:paraId="0CD1C7E5" w14:textId="77777777" w:rsidR="0023365C" w:rsidRPr="0016640D" w:rsidRDefault="0023365C" w:rsidP="006519BA">
            <w:pPr>
              <w:widowControl w:val="0"/>
              <w:autoSpaceDE w:val="0"/>
              <w:autoSpaceDN w:val="0"/>
              <w:adjustRightInd w:val="0"/>
              <w:spacing w:line="276" w:lineRule="auto"/>
              <w:jc w:val="center"/>
              <w:rPr>
                <w:rFonts w:eastAsia="Times New Roman" w:cs="Arial"/>
                <w:i/>
                <w:sz w:val="18"/>
                <w:szCs w:val="18"/>
              </w:rPr>
            </w:pPr>
            <w:r w:rsidRPr="0016640D">
              <w:rPr>
                <w:rFonts w:eastAsia="Times New Roman" w:cs="Arial"/>
                <w:i/>
                <w:sz w:val="18"/>
                <w:szCs w:val="18"/>
              </w:rPr>
              <w:t xml:space="preserve">Level </w:t>
            </w:r>
          </w:p>
        </w:tc>
        <w:tc>
          <w:tcPr>
            <w:tcW w:w="560" w:type="pct"/>
          </w:tcPr>
          <w:p w14:paraId="66EE5D74" w14:textId="77777777" w:rsidR="0023365C" w:rsidRPr="0016640D" w:rsidRDefault="0023365C" w:rsidP="006519BA">
            <w:pPr>
              <w:widowControl w:val="0"/>
              <w:autoSpaceDE w:val="0"/>
              <w:autoSpaceDN w:val="0"/>
              <w:adjustRightInd w:val="0"/>
              <w:spacing w:line="276" w:lineRule="auto"/>
              <w:jc w:val="center"/>
              <w:rPr>
                <w:rFonts w:eastAsia="Times New Roman" w:cs="Arial"/>
                <w:i/>
                <w:sz w:val="18"/>
                <w:szCs w:val="18"/>
              </w:rPr>
            </w:pPr>
          </w:p>
          <w:p w14:paraId="61840CFF" w14:textId="77777777" w:rsidR="0023365C" w:rsidRPr="0016640D" w:rsidRDefault="0023365C" w:rsidP="006519BA">
            <w:pPr>
              <w:widowControl w:val="0"/>
              <w:autoSpaceDE w:val="0"/>
              <w:autoSpaceDN w:val="0"/>
              <w:adjustRightInd w:val="0"/>
              <w:spacing w:line="276" w:lineRule="auto"/>
              <w:jc w:val="center"/>
              <w:rPr>
                <w:rFonts w:eastAsia="Times New Roman" w:cs="Arial"/>
                <w:i/>
                <w:sz w:val="18"/>
                <w:szCs w:val="18"/>
              </w:rPr>
            </w:pPr>
            <w:r w:rsidRPr="0016640D">
              <w:rPr>
                <w:rFonts w:eastAsia="Times New Roman" w:cs="Arial"/>
                <w:i/>
                <w:sz w:val="18"/>
                <w:szCs w:val="18"/>
              </w:rPr>
              <w:t xml:space="preserve">Descriptor </w:t>
            </w:r>
          </w:p>
        </w:tc>
        <w:tc>
          <w:tcPr>
            <w:tcW w:w="240" w:type="pct"/>
            <w:tcBorders>
              <w:top w:val="nil"/>
              <w:bottom w:val="nil"/>
            </w:tcBorders>
          </w:tcPr>
          <w:p w14:paraId="21F37505" w14:textId="77777777" w:rsidR="0023365C" w:rsidRPr="0016640D" w:rsidRDefault="0023365C" w:rsidP="006519BA">
            <w:pPr>
              <w:widowControl w:val="0"/>
              <w:autoSpaceDE w:val="0"/>
              <w:autoSpaceDN w:val="0"/>
              <w:adjustRightInd w:val="0"/>
              <w:spacing w:line="276" w:lineRule="auto"/>
              <w:jc w:val="center"/>
              <w:rPr>
                <w:rFonts w:eastAsia="Times New Roman" w:cs="Arial"/>
                <w:i/>
                <w:sz w:val="18"/>
                <w:szCs w:val="18"/>
              </w:rPr>
            </w:pPr>
          </w:p>
        </w:tc>
        <w:tc>
          <w:tcPr>
            <w:tcW w:w="398" w:type="pct"/>
            <w:shd w:val="clear" w:color="auto" w:fill="F2F2F2"/>
          </w:tcPr>
          <w:p w14:paraId="13DD0741" w14:textId="77777777" w:rsidR="0023365C" w:rsidRPr="0016640D" w:rsidRDefault="0023365C" w:rsidP="006519BA">
            <w:pPr>
              <w:widowControl w:val="0"/>
              <w:autoSpaceDE w:val="0"/>
              <w:autoSpaceDN w:val="0"/>
              <w:adjustRightInd w:val="0"/>
              <w:spacing w:line="276" w:lineRule="auto"/>
              <w:jc w:val="center"/>
              <w:rPr>
                <w:rFonts w:eastAsia="Times New Roman" w:cs="Arial"/>
                <w:i/>
                <w:sz w:val="18"/>
                <w:szCs w:val="18"/>
              </w:rPr>
            </w:pPr>
          </w:p>
          <w:p w14:paraId="216BF233" w14:textId="77777777" w:rsidR="0023365C" w:rsidRPr="0016640D" w:rsidRDefault="0023365C" w:rsidP="006519BA">
            <w:pPr>
              <w:widowControl w:val="0"/>
              <w:autoSpaceDE w:val="0"/>
              <w:autoSpaceDN w:val="0"/>
              <w:adjustRightInd w:val="0"/>
              <w:spacing w:line="276" w:lineRule="auto"/>
              <w:jc w:val="center"/>
              <w:rPr>
                <w:rFonts w:eastAsia="Times New Roman" w:cs="Arial"/>
                <w:i/>
                <w:sz w:val="18"/>
                <w:szCs w:val="18"/>
              </w:rPr>
            </w:pPr>
            <w:r w:rsidRPr="0016640D">
              <w:rPr>
                <w:rFonts w:eastAsia="Times New Roman" w:cs="Arial"/>
                <w:i/>
                <w:sz w:val="18"/>
                <w:szCs w:val="18"/>
              </w:rPr>
              <w:t>Level</w:t>
            </w:r>
          </w:p>
        </w:tc>
        <w:tc>
          <w:tcPr>
            <w:tcW w:w="562" w:type="pct"/>
          </w:tcPr>
          <w:p w14:paraId="45376119" w14:textId="77777777" w:rsidR="0023365C" w:rsidRPr="0016640D" w:rsidRDefault="0023365C" w:rsidP="006519BA">
            <w:pPr>
              <w:widowControl w:val="0"/>
              <w:autoSpaceDE w:val="0"/>
              <w:autoSpaceDN w:val="0"/>
              <w:adjustRightInd w:val="0"/>
              <w:spacing w:line="276" w:lineRule="auto"/>
              <w:jc w:val="center"/>
              <w:rPr>
                <w:rFonts w:eastAsia="Times New Roman" w:cs="Arial"/>
                <w:i/>
                <w:sz w:val="18"/>
                <w:szCs w:val="18"/>
              </w:rPr>
            </w:pPr>
          </w:p>
          <w:p w14:paraId="7894DC5D" w14:textId="77777777" w:rsidR="0023365C" w:rsidRPr="0016640D" w:rsidRDefault="0023365C" w:rsidP="006519BA">
            <w:pPr>
              <w:widowControl w:val="0"/>
              <w:autoSpaceDE w:val="0"/>
              <w:autoSpaceDN w:val="0"/>
              <w:adjustRightInd w:val="0"/>
              <w:spacing w:line="276" w:lineRule="auto"/>
              <w:jc w:val="center"/>
              <w:rPr>
                <w:rFonts w:eastAsia="Times New Roman" w:cs="Arial"/>
                <w:i/>
                <w:sz w:val="18"/>
                <w:szCs w:val="18"/>
              </w:rPr>
            </w:pPr>
            <w:r w:rsidRPr="0016640D">
              <w:rPr>
                <w:rFonts w:eastAsia="Times New Roman" w:cs="Arial"/>
                <w:i/>
                <w:sz w:val="18"/>
                <w:szCs w:val="18"/>
              </w:rPr>
              <w:t xml:space="preserve">Descriptor </w:t>
            </w:r>
          </w:p>
        </w:tc>
        <w:tc>
          <w:tcPr>
            <w:tcW w:w="240" w:type="pct"/>
            <w:tcBorders>
              <w:top w:val="nil"/>
              <w:bottom w:val="nil"/>
              <w:right w:val="nil"/>
            </w:tcBorders>
          </w:tcPr>
          <w:p w14:paraId="01D6C54A" w14:textId="77777777" w:rsidR="0023365C" w:rsidRPr="0016640D" w:rsidRDefault="0023365C" w:rsidP="006519BA">
            <w:pPr>
              <w:keepNext/>
              <w:autoSpaceDE w:val="0"/>
              <w:autoSpaceDN w:val="0"/>
              <w:spacing w:line="276" w:lineRule="auto"/>
              <w:jc w:val="left"/>
              <w:outlineLvl w:val="4"/>
              <w:rPr>
                <w:rFonts w:eastAsia="Times New Roman" w:cs="Arial"/>
                <w:sz w:val="18"/>
                <w:szCs w:val="18"/>
                <w:lang w:eastAsia="en-AU"/>
              </w:rPr>
            </w:pPr>
          </w:p>
        </w:tc>
        <w:tc>
          <w:tcPr>
            <w:tcW w:w="559" w:type="pct"/>
            <w:tcBorders>
              <w:top w:val="nil"/>
              <w:left w:val="nil"/>
            </w:tcBorders>
          </w:tcPr>
          <w:p w14:paraId="275B51C5" w14:textId="77777777" w:rsidR="0023365C" w:rsidRPr="0016640D" w:rsidRDefault="0023365C" w:rsidP="006519BA">
            <w:pPr>
              <w:keepNext/>
              <w:autoSpaceDE w:val="0"/>
              <w:autoSpaceDN w:val="0"/>
              <w:spacing w:line="276" w:lineRule="auto"/>
              <w:jc w:val="left"/>
              <w:outlineLvl w:val="4"/>
              <w:rPr>
                <w:rFonts w:eastAsia="Times New Roman" w:cs="Arial"/>
                <w:i/>
                <w:sz w:val="18"/>
                <w:szCs w:val="18"/>
                <w:lang w:eastAsia="en-AU"/>
              </w:rPr>
            </w:pPr>
          </w:p>
        </w:tc>
        <w:tc>
          <w:tcPr>
            <w:tcW w:w="2043" w:type="pct"/>
            <w:gridSpan w:val="5"/>
            <w:shd w:val="clear" w:color="auto" w:fill="F2F2F2"/>
          </w:tcPr>
          <w:p w14:paraId="755CBAA6" w14:textId="77777777" w:rsidR="0023365C" w:rsidRPr="0016640D" w:rsidRDefault="0023365C" w:rsidP="006519BA">
            <w:pPr>
              <w:keepNext/>
              <w:autoSpaceDE w:val="0"/>
              <w:autoSpaceDN w:val="0"/>
              <w:spacing w:line="276" w:lineRule="auto"/>
              <w:jc w:val="center"/>
              <w:outlineLvl w:val="4"/>
              <w:rPr>
                <w:rFonts w:eastAsia="Times New Roman" w:cs="Arial"/>
                <w:sz w:val="18"/>
                <w:szCs w:val="18"/>
                <w:lang w:eastAsia="en-AU"/>
              </w:rPr>
            </w:pPr>
          </w:p>
          <w:p w14:paraId="0171591C" w14:textId="77777777" w:rsidR="0023365C" w:rsidRPr="0016640D" w:rsidRDefault="0023365C" w:rsidP="006519BA">
            <w:pPr>
              <w:keepNext/>
              <w:autoSpaceDE w:val="0"/>
              <w:autoSpaceDN w:val="0"/>
              <w:spacing w:line="276" w:lineRule="auto"/>
              <w:jc w:val="center"/>
              <w:outlineLvl w:val="4"/>
              <w:rPr>
                <w:rFonts w:eastAsia="Times New Roman" w:cs="Arial"/>
                <w:i/>
                <w:sz w:val="18"/>
                <w:szCs w:val="18"/>
                <w:lang w:eastAsia="en-AU"/>
              </w:rPr>
            </w:pPr>
            <w:r w:rsidRPr="0016640D">
              <w:rPr>
                <w:rFonts w:eastAsia="Times New Roman" w:cs="Arial"/>
                <w:i/>
                <w:sz w:val="18"/>
                <w:szCs w:val="18"/>
                <w:lang w:eastAsia="en-AU"/>
              </w:rPr>
              <w:t>Consequence (1-5)</w:t>
            </w:r>
          </w:p>
        </w:tc>
      </w:tr>
      <w:tr w:rsidR="0023365C" w:rsidRPr="0016640D" w14:paraId="3539D40A" w14:textId="77777777" w:rsidTr="006519BA">
        <w:tc>
          <w:tcPr>
            <w:tcW w:w="399" w:type="pct"/>
            <w:shd w:val="clear" w:color="auto" w:fill="F2F2F2"/>
          </w:tcPr>
          <w:p w14:paraId="2B313603"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19F1DEF1"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1 </w:t>
            </w:r>
          </w:p>
        </w:tc>
        <w:tc>
          <w:tcPr>
            <w:tcW w:w="560" w:type="pct"/>
          </w:tcPr>
          <w:p w14:paraId="6F0292D3"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p w14:paraId="50C7893C"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r w:rsidRPr="0016640D">
              <w:rPr>
                <w:rFonts w:eastAsia="Times New Roman" w:cs="Arial"/>
                <w:sz w:val="18"/>
                <w:szCs w:val="18"/>
              </w:rPr>
              <w:t>Insignificant</w:t>
            </w:r>
          </w:p>
        </w:tc>
        <w:tc>
          <w:tcPr>
            <w:tcW w:w="240" w:type="pct"/>
            <w:tcBorders>
              <w:top w:val="nil"/>
              <w:bottom w:val="nil"/>
            </w:tcBorders>
          </w:tcPr>
          <w:p w14:paraId="11E8A1E2"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tc>
        <w:tc>
          <w:tcPr>
            <w:tcW w:w="398" w:type="pct"/>
            <w:shd w:val="clear" w:color="auto" w:fill="F2F2F2"/>
          </w:tcPr>
          <w:p w14:paraId="249721D6"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54F9D433"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A </w:t>
            </w:r>
          </w:p>
        </w:tc>
        <w:tc>
          <w:tcPr>
            <w:tcW w:w="562" w:type="pct"/>
          </w:tcPr>
          <w:p w14:paraId="0F4E90FB"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p w14:paraId="541CA89A"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r w:rsidRPr="0016640D">
              <w:rPr>
                <w:rFonts w:eastAsia="Times New Roman" w:cs="Arial"/>
                <w:sz w:val="18"/>
                <w:szCs w:val="18"/>
              </w:rPr>
              <w:t>Almost certain</w:t>
            </w:r>
          </w:p>
        </w:tc>
        <w:tc>
          <w:tcPr>
            <w:tcW w:w="240" w:type="pct"/>
            <w:tcBorders>
              <w:top w:val="nil"/>
              <w:bottom w:val="nil"/>
            </w:tcBorders>
          </w:tcPr>
          <w:p w14:paraId="6A7CF75B" w14:textId="77777777" w:rsidR="0023365C" w:rsidRPr="0016640D" w:rsidRDefault="0023365C" w:rsidP="006519BA">
            <w:pPr>
              <w:keepNext/>
              <w:autoSpaceDE w:val="0"/>
              <w:autoSpaceDN w:val="0"/>
              <w:spacing w:line="276" w:lineRule="auto"/>
              <w:jc w:val="center"/>
              <w:outlineLvl w:val="4"/>
              <w:rPr>
                <w:rFonts w:eastAsia="Times New Roman" w:cs="Arial"/>
                <w:i/>
                <w:sz w:val="18"/>
                <w:szCs w:val="18"/>
                <w:lang w:eastAsia="en-AU"/>
              </w:rPr>
            </w:pPr>
          </w:p>
        </w:tc>
        <w:tc>
          <w:tcPr>
            <w:tcW w:w="559" w:type="pct"/>
            <w:shd w:val="clear" w:color="auto" w:fill="F2F2F2"/>
          </w:tcPr>
          <w:p w14:paraId="572A4EF9" w14:textId="77777777" w:rsidR="0023365C" w:rsidRPr="0016640D" w:rsidRDefault="0023365C" w:rsidP="006519BA">
            <w:pPr>
              <w:spacing w:line="276" w:lineRule="auto"/>
              <w:jc w:val="center"/>
              <w:rPr>
                <w:rFonts w:eastAsia="Calibri" w:cs="Times New Roman"/>
                <w:i/>
                <w:sz w:val="18"/>
                <w:szCs w:val="18"/>
                <w:lang w:eastAsia="en-AU"/>
              </w:rPr>
            </w:pPr>
            <w:r w:rsidRPr="0016640D">
              <w:rPr>
                <w:rFonts w:eastAsia="Calibri" w:cs="Times New Roman"/>
                <w:i/>
                <w:sz w:val="18"/>
                <w:szCs w:val="18"/>
                <w:lang w:eastAsia="en-AU"/>
              </w:rPr>
              <w:t>Likelihood</w:t>
            </w:r>
          </w:p>
          <w:p w14:paraId="0D249C66" w14:textId="77777777" w:rsidR="0023365C" w:rsidRPr="0016640D" w:rsidRDefault="0023365C" w:rsidP="006519BA">
            <w:pPr>
              <w:spacing w:line="276" w:lineRule="auto"/>
              <w:jc w:val="center"/>
              <w:rPr>
                <w:rFonts w:eastAsia="Calibri" w:cs="Times New Roman"/>
                <w:i/>
                <w:sz w:val="18"/>
                <w:szCs w:val="18"/>
                <w:lang w:eastAsia="en-AU"/>
              </w:rPr>
            </w:pPr>
            <w:r w:rsidRPr="0016640D">
              <w:rPr>
                <w:rFonts w:eastAsia="Calibri" w:cs="Times New Roman"/>
                <w:i/>
                <w:sz w:val="18"/>
                <w:szCs w:val="18"/>
                <w:lang w:eastAsia="en-AU"/>
              </w:rPr>
              <w:t xml:space="preserve">(A – E) </w:t>
            </w:r>
          </w:p>
        </w:tc>
        <w:tc>
          <w:tcPr>
            <w:tcW w:w="401" w:type="pct"/>
          </w:tcPr>
          <w:p w14:paraId="5090A4C9"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580E818B"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1</w:t>
            </w:r>
          </w:p>
        </w:tc>
        <w:tc>
          <w:tcPr>
            <w:tcW w:w="400" w:type="pct"/>
          </w:tcPr>
          <w:p w14:paraId="3F8C991F"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0FDB1C1F"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2</w:t>
            </w:r>
          </w:p>
        </w:tc>
        <w:tc>
          <w:tcPr>
            <w:tcW w:w="399" w:type="pct"/>
          </w:tcPr>
          <w:p w14:paraId="63D28D47"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1F82C997"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3</w:t>
            </w:r>
          </w:p>
        </w:tc>
        <w:tc>
          <w:tcPr>
            <w:tcW w:w="400" w:type="pct"/>
          </w:tcPr>
          <w:p w14:paraId="777C75CD"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7CC03267"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4</w:t>
            </w:r>
          </w:p>
        </w:tc>
        <w:tc>
          <w:tcPr>
            <w:tcW w:w="444" w:type="pct"/>
          </w:tcPr>
          <w:p w14:paraId="745AA036"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53C12F20"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5</w:t>
            </w:r>
          </w:p>
        </w:tc>
      </w:tr>
      <w:tr w:rsidR="0023365C" w:rsidRPr="0016640D" w14:paraId="5AA79544" w14:textId="77777777" w:rsidTr="006519BA">
        <w:tc>
          <w:tcPr>
            <w:tcW w:w="399" w:type="pct"/>
            <w:shd w:val="clear" w:color="auto" w:fill="F2F2F2"/>
          </w:tcPr>
          <w:p w14:paraId="06884F50"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36577513"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2 </w:t>
            </w:r>
          </w:p>
        </w:tc>
        <w:tc>
          <w:tcPr>
            <w:tcW w:w="560" w:type="pct"/>
          </w:tcPr>
          <w:p w14:paraId="5433188B"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p w14:paraId="474160A4"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r w:rsidRPr="0016640D">
              <w:rPr>
                <w:rFonts w:eastAsia="Times New Roman" w:cs="Arial"/>
                <w:sz w:val="18"/>
                <w:szCs w:val="18"/>
              </w:rPr>
              <w:t>Minor</w:t>
            </w:r>
          </w:p>
        </w:tc>
        <w:tc>
          <w:tcPr>
            <w:tcW w:w="240" w:type="pct"/>
            <w:tcBorders>
              <w:top w:val="nil"/>
              <w:bottom w:val="nil"/>
            </w:tcBorders>
          </w:tcPr>
          <w:p w14:paraId="32254CBE"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tc>
        <w:tc>
          <w:tcPr>
            <w:tcW w:w="398" w:type="pct"/>
            <w:shd w:val="clear" w:color="auto" w:fill="F2F2F2"/>
          </w:tcPr>
          <w:p w14:paraId="5BFDF4B5"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38A19BDF"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B </w:t>
            </w:r>
          </w:p>
        </w:tc>
        <w:tc>
          <w:tcPr>
            <w:tcW w:w="562" w:type="pct"/>
          </w:tcPr>
          <w:p w14:paraId="2AE584DE"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p w14:paraId="4226FDBC"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r w:rsidRPr="0016640D">
              <w:rPr>
                <w:rFonts w:eastAsia="Times New Roman" w:cs="Arial"/>
                <w:sz w:val="18"/>
                <w:szCs w:val="18"/>
              </w:rPr>
              <w:t>Likely</w:t>
            </w:r>
          </w:p>
        </w:tc>
        <w:tc>
          <w:tcPr>
            <w:tcW w:w="240" w:type="pct"/>
            <w:tcBorders>
              <w:top w:val="nil"/>
              <w:bottom w:val="nil"/>
            </w:tcBorders>
          </w:tcPr>
          <w:p w14:paraId="6CE0DAE7"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p w14:paraId="093AC64F" w14:textId="77777777" w:rsidR="0023365C" w:rsidRPr="0016640D" w:rsidRDefault="0023365C" w:rsidP="006519BA">
            <w:pPr>
              <w:widowControl w:val="0"/>
              <w:autoSpaceDE w:val="0"/>
              <w:autoSpaceDN w:val="0"/>
              <w:adjustRightInd w:val="0"/>
              <w:spacing w:line="276" w:lineRule="auto"/>
              <w:jc w:val="left"/>
              <w:rPr>
                <w:rFonts w:eastAsia="Times New Roman" w:cs="Arial"/>
                <w:b/>
                <w:sz w:val="18"/>
                <w:szCs w:val="18"/>
              </w:rPr>
            </w:pPr>
          </w:p>
        </w:tc>
        <w:tc>
          <w:tcPr>
            <w:tcW w:w="559" w:type="pct"/>
            <w:shd w:val="clear" w:color="auto" w:fill="FFFFFF"/>
          </w:tcPr>
          <w:p w14:paraId="2ED677E0"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74C1A889"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A</w:t>
            </w:r>
          </w:p>
        </w:tc>
        <w:tc>
          <w:tcPr>
            <w:tcW w:w="401" w:type="pct"/>
            <w:shd w:val="clear" w:color="auto" w:fill="F2F2F2"/>
          </w:tcPr>
          <w:p w14:paraId="446B79A5"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6A267BBE"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Med </w:t>
            </w:r>
          </w:p>
        </w:tc>
        <w:tc>
          <w:tcPr>
            <w:tcW w:w="400" w:type="pct"/>
            <w:shd w:val="clear" w:color="auto" w:fill="F2F2F2"/>
          </w:tcPr>
          <w:p w14:paraId="616608D4"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226DA0EF"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High </w:t>
            </w:r>
          </w:p>
        </w:tc>
        <w:tc>
          <w:tcPr>
            <w:tcW w:w="399" w:type="pct"/>
            <w:shd w:val="clear" w:color="auto" w:fill="F2F2F2"/>
          </w:tcPr>
          <w:p w14:paraId="62C3A439"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06800FC7"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High </w:t>
            </w:r>
          </w:p>
        </w:tc>
        <w:tc>
          <w:tcPr>
            <w:tcW w:w="400" w:type="pct"/>
            <w:shd w:val="clear" w:color="auto" w:fill="F2F2F2"/>
          </w:tcPr>
          <w:p w14:paraId="79E9FC70"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Very high </w:t>
            </w:r>
          </w:p>
        </w:tc>
        <w:tc>
          <w:tcPr>
            <w:tcW w:w="444" w:type="pct"/>
            <w:shd w:val="clear" w:color="auto" w:fill="F2F2F2"/>
          </w:tcPr>
          <w:p w14:paraId="208648E7"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Very high </w:t>
            </w:r>
          </w:p>
        </w:tc>
      </w:tr>
      <w:tr w:rsidR="0023365C" w:rsidRPr="0016640D" w14:paraId="3C233F47" w14:textId="77777777" w:rsidTr="006519BA">
        <w:tc>
          <w:tcPr>
            <w:tcW w:w="399" w:type="pct"/>
            <w:shd w:val="clear" w:color="auto" w:fill="F2F2F2"/>
          </w:tcPr>
          <w:p w14:paraId="6A163940"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719F4D80"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3 </w:t>
            </w:r>
          </w:p>
        </w:tc>
        <w:tc>
          <w:tcPr>
            <w:tcW w:w="560" w:type="pct"/>
          </w:tcPr>
          <w:p w14:paraId="076D0E01"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p w14:paraId="7DBF026B"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r w:rsidRPr="0016640D">
              <w:rPr>
                <w:rFonts w:eastAsia="Times New Roman" w:cs="Arial"/>
                <w:sz w:val="18"/>
                <w:szCs w:val="18"/>
              </w:rPr>
              <w:t>Moderate</w:t>
            </w:r>
          </w:p>
        </w:tc>
        <w:tc>
          <w:tcPr>
            <w:tcW w:w="240" w:type="pct"/>
            <w:tcBorders>
              <w:top w:val="nil"/>
              <w:bottom w:val="nil"/>
            </w:tcBorders>
          </w:tcPr>
          <w:p w14:paraId="23CCBCB5"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tc>
        <w:tc>
          <w:tcPr>
            <w:tcW w:w="398" w:type="pct"/>
            <w:shd w:val="clear" w:color="auto" w:fill="F2F2F2"/>
          </w:tcPr>
          <w:p w14:paraId="00702CB9"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6A7054D3"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C </w:t>
            </w:r>
          </w:p>
        </w:tc>
        <w:tc>
          <w:tcPr>
            <w:tcW w:w="562" w:type="pct"/>
          </w:tcPr>
          <w:p w14:paraId="72731584"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p w14:paraId="440D5FB7"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r w:rsidRPr="0016640D">
              <w:rPr>
                <w:rFonts w:eastAsia="Times New Roman" w:cs="Arial"/>
                <w:sz w:val="18"/>
                <w:szCs w:val="18"/>
              </w:rPr>
              <w:t>Possible</w:t>
            </w:r>
          </w:p>
        </w:tc>
        <w:tc>
          <w:tcPr>
            <w:tcW w:w="240" w:type="pct"/>
            <w:tcBorders>
              <w:top w:val="nil"/>
              <w:bottom w:val="nil"/>
            </w:tcBorders>
          </w:tcPr>
          <w:p w14:paraId="501DC593"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tc>
        <w:tc>
          <w:tcPr>
            <w:tcW w:w="559" w:type="pct"/>
            <w:shd w:val="clear" w:color="auto" w:fill="FFFFFF"/>
          </w:tcPr>
          <w:p w14:paraId="213166EE"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7F4679B8"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B</w:t>
            </w:r>
          </w:p>
        </w:tc>
        <w:tc>
          <w:tcPr>
            <w:tcW w:w="401" w:type="pct"/>
            <w:shd w:val="clear" w:color="auto" w:fill="F2F2F2"/>
          </w:tcPr>
          <w:p w14:paraId="4DB89010"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3C7B9858"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Med </w:t>
            </w:r>
          </w:p>
        </w:tc>
        <w:tc>
          <w:tcPr>
            <w:tcW w:w="400" w:type="pct"/>
            <w:shd w:val="clear" w:color="auto" w:fill="F2F2F2"/>
          </w:tcPr>
          <w:p w14:paraId="6C903C56"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74679D4F"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Med </w:t>
            </w:r>
          </w:p>
        </w:tc>
        <w:tc>
          <w:tcPr>
            <w:tcW w:w="399" w:type="pct"/>
            <w:shd w:val="clear" w:color="auto" w:fill="F2F2F2"/>
          </w:tcPr>
          <w:p w14:paraId="460AD975"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29453DCA"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High </w:t>
            </w:r>
          </w:p>
        </w:tc>
        <w:tc>
          <w:tcPr>
            <w:tcW w:w="400" w:type="pct"/>
            <w:shd w:val="clear" w:color="auto" w:fill="F2F2F2"/>
          </w:tcPr>
          <w:p w14:paraId="60603184"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65588B90"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High </w:t>
            </w:r>
          </w:p>
        </w:tc>
        <w:tc>
          <w:tcPr>
            <w:tcW w:w="444" w:type="pct"/>
            <w:shd w:val="clear" w:color="auto" w:fill="F2F2F2"/>
          </w:tcPr>
          <w:p w14:paraId="10EF01C3"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Very high </w:t>
            </w:r>
          </w:p>
        </w:tc>
      </w:tr>
      <w:tr w:rsidR="0023365C" w:rsidRPr="0016640D" w14:paraId="5E930AE9" w14:textId="77777777" w:rsidTr="006519BA">
        <w:tc>
          <w:tcPr>
            <w:tcW w:w="399" w:type="pct"/>
            <w:shd w:val="clear" w:color="auto" w:fill="F2F2F2"/>
          </w:tcPr>
          <w:p w14:paraId="2F3F4B6E"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2A3D7D20"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4 </w:t>
            </w:r>
          </w:p>
        </w:tc>
        <w:tc>
          <w:tcPr>
            <w:tcW w:w="560" w:type="pct"/>
          </w:tcPr>
          <w:p w14:paraId="13F5F704"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p w14:paraId="5E120561"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r w:rsidRPr="0016640D">
              <w:rPr>
                <w:rFonts w:eastAsia="Times New Roman" w:cs="Arial"/>
                <w:sz w:val="18"/>
                <w:szCs w:val="18"/>
              </w:rPr>
              <w:t>Major</w:t>
            </w:r>
          </w:p>
        </w:tc>
        <w:tc>
          <w:tcPr>
            <w:tcW w:w="240" w:type="pct"/>
            <w:tcBorders>
              <w:top w:val="nil"/>
              <w:bottom w:val="nil"/>
            </w:tcBorders>
          </w:tcPr>
          <w:p w14:paraId="74654B87"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tc>
        <w:tc>
          <w:tcPr>
            <w:tcW w:w="398" w:type="pct"/>
            <w:shd w:val="clear" w:color="auto" w:fill="F2F2F2"/>
          </w:tcPr>
          <w:p w14:paraId="6D0F6C75"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03C0AC6F"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D </w:t>
            </w:r>
          </w:p>
        </w:tc>
        <w:tc>
          <w:tcPr>
            <w:tcW w:w="562" w:type="pct"/>
          </w:tcPr>
          <w:p w14:paraId="11A3CF68"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p w14:paraId="54587B48"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r w:rsidRPr="0016640D">
              <w:rPr>
                <w:rFonts w:eastAsia="Times New Roman" w:cs="Arial"/>
                <w:sz w:val="18"/>
                <w:szCs w:val="18"/>
              </w:rPr>
              <w:t>Unlikely</w:t>
            </w:r>
          </w:p>
        </w:tc>
        <w:tc>
          <w:tcPr>
            <w:tcW w:w="240" w:type="pct"/>
            <w:tcBorders>
              <w:top w:val="nil"/>
              <w:bottom w:val="nil"/>
            </w:tcBorders>
          </w:tcPr>
          <w:p w14:paraId="617E6354"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tc>
        <w:tc>
          <w:tcPr>
            <w:tcW w:w="559" w:type="pct"/>
            <w:shd w:val="clear" w:color="auto" w:fill="FFFFFF"/>
          </w:tcPr>
          <w:p w14:paraId="48B5761E"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74812640"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C</w:t>
            </w:r>
          </w:p>
        </w:tc>
        <w:tc>
          <w:tcPr>
            <w:tcW w:w="401" w:type="pct"/>
            <w:shd w:val="clear" w:color="auto" w:fill="F2F2F2"/>
          </w:tcPr>
          <w:p w14:paraId="19A55EC9"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78321078"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Low </w:t>
            </w:r>
          </w:p>
        </w:tc>
        <w:tc>
          <w:tcPr>
            <w:tcW w:w="400" w:type="pct"/>
            <w:shd w:val="clear" w:color="auto" w:fill="F2F2F2"/>
          </w:tcPr>
          <w:p w14:paraId="33AEC86D"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534BC8C0"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Med </w:t>
            </w:r>
          </w:p>
        </w:tc>
        <w:tc>
          <w:tcPr>
            <w:tcW w:w="399" w:type="pct"/>
            <w:shd w:val="clear" w:color="auto" w:fill="F2F2F2"/>
          </w:tcPr>
          <w:p w14:paraId="1D614EB6"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3915513E"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High </w:t>
            </w:r>
          </w:p>
        </w:tc>
        <w:tc>
          <w:tcPr>
            <w:tcW w:w="400" w:type="pct"/>
            <w:shd w:val="clear" w:color="auto" w:fill="F2F2F2"/>
          </w:tcPr>
          <w:p w14:paraId="01DA890D"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37C85CD0"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High </w:t>
            </w:r>
          </w:p>
        </w:tc>
        <w:tc>
          <w:tcPr>
            <w:tcW w:w="444" w:type="pct"/>
            <w:shd w:val="clear" w:color="auto" w:fill="F2F2F2"/>
          </w:tcPr>
          <w:p w14:paraId="1C9D6E09"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Very high </w:t>
            </w:r>
          </w:p>
        </w:tc>
      </w:tr>
      <w:tr w:rsidR="0023365C" w:rsidRPr="0016640D" w14:paraId="1D951114" w14:textId="77777777" w:rsidTr="006519BA">
        <w:tc>
          <w:tcPr>
            <w:tcW w:w="399" w:type="pct"/>
            <w:shd w:val="clear" w:color="auto" w:fill="F2F2F2"/>
          </w:tcPr>
          <w:p w14:paraId="4A167CF6"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5BC4CDEB"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5 </w:t>
            </w:r>
          </w:p>
        </w:tc>
        <w:tc>
          <w:tcPr>
            <w:tcW w:w="560" w:type="pct"/>
          </w:tcPr>
          <w:p w14:paraId="281CA76F"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p w14:paraId="6E5018D9"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r w:rsidRPr="0016640D">
              <w:rPr>
                <w:rFonts w:eastAsia="Times New Roman" w:cs="Arial"/>
                <w:sz w:val="18"/>
                <w:szCs w:val="18"/>
              </w:rPr>
              <w:t>Severe</w:t>
            </w:r>
          </w:p>
        </w:tc>
        <w:tc>
          <w:tcPr>
            <w:tcW w:w="240" w:type="pct"/>
            <w:tcBorders>
              <w:top w:val="nil"/>
              <w:bottom w:val="nil"/>
            </w:tcBorders>
          </w:tcPr>
          <w:p w14:paraId="11D640A2"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tc>
        <w:tc>
          <w:tcPr>
            <w:tcW w:w="398" w:type="pct"/>
            <w:shd w:val="clear" w:color="auto" w:fill="F2F2F2"/>
          </w:tcPr>
          <w:p w14:paraId="637A4DCF"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6607D890"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E </w:t>
            </w:r>
          </w:p>
        </w:tc>
        <w:tc>
          <w:tcPr>
            <w:tcW w:w="562" w:type="pct"/>
          </w:tcPr>
          <w:p w14:paraId="560BE866"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p w14:paraId="21DF73F6"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r w:rsidRPr="0016640D">
              <w:rPr>
                <w:rFonts w:eastAsia="Times New Roman" w:cs="Arial"/>
                <w:sz w:val="18"/>
                <w:szCs w:val="18"/>
              </w:rPr>
              <w:t>Rare</w:t>
            </w:r>
          </w:p>
        </w:tc>
        <w:tc>
          <w:tcPr>
            <w:tcW w:w="240" w:type="pct"/>
            <w:tcBorders>
              <w:top w:val="nil"/>
              <w:bottom w:val="nil"/>
            </w:tcBorders>
          </w:tcPr>
          <w:p w14:paraId="14707538"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tc>
        <w:tc>
          <w:tcPr>
            <w:tcW w:w="559" w:type="pct"/>
            <w:shd w:val="clear" w:color="auto" w:fill="FFFFFF"/>
          </w:tcPr>
          <w:p w14:paraId="394D9872"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70DE229B"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D</w:t>
            </w:r>
          </w:p>
        </w:tc>
        <w:tc>
          <w:tcPr>
            <w:tcW w:w="401" w:type="pct"/>
            <w:shd w:val="clear" w:color="auto" w:fill="F2F2F2"/>
          </w:tcPr>
          <w:p w14:paraId="14E2824E"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50ADB6B0"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Low </w:t>
            </w:r>
          </w:p>
        </w:tc>
        <w:tc>
          <w:tcPr>
            <w:tcW w:w="400" w:type="pct"/>
            <w:shd w:val="clear" w:color="auto" w:fill="F2F2F2"/>
          </w:tcPr>
          <w:p w14:paraId="33465B4D"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2D2958E3"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Low </w:t>
            </w:r>
          </w:p>
        </w:tc>
        <w:tc>
          <w:tcPr>
            <w:tcW w:w="399" w:type="pct"/>
            <w:shd w:val="clear" w:color="auto" w:fill="F2F2F2"/>
          </w:tcPr>
          <w:p w14:paraId="2643D3FC"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13282405"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Med </w:t>
            </w:r>
          </w:p>
        </w:tc>
        <w:tc>
          <w:tcPr>
            <w:tcW w:w="400" w:type="pct"/>
            <w:shd w:val="clear" w:color="auto" w:fill="F2F2F2"/>
          </w:tcPr>
          <w:p w14:paraId="05FA9382"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78F9A4D6"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Med </w:t>
            </w:r>
          </w:p>
        </w:tc>
        <w:tc>
          <w:tcPr>
            <w:tcW w:w="444" w:type="pct"/>
            <w:shd w:val="clear" w:color="auto" w:fill="F2F2F2"/>
          </w:tcPr>
          <w:p w14:paraId="1C3591F1"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4E2C891E"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High </w:t>
            </w:r>
          </w:p>
        </w:tc>
      </w:tr>
      <w:tr w:rsidR="0023365C" w:rsidRPr="0016640D" w14:paraId="04384F46" w14:textId="77777777" w:rsidTr="006519BA">
        <w:tc>
          <w:tcPr>
            <w:tcW w:w="399" w:type="pct"/>
            <w:tcBorders>
              <w:left w:val="nil"/>
              <w:bottom w:val="nil"/>
              <w:right w:val="nil"/>
            </w:tcBorders>
          </w:tcPr>
          <w:p w14:paraId="7ABCE32F" w14:textId="77777777" w:rsidR="0023365C" w:rsidRPr="0016640D" w:rsidRDefault="0023365C" w:rsidP="006519BA">
            <w:pPr>
              <w:widowControl w:val="0"/>
              <w:autoSpaceDE w:val="0"/>
              <w:autoSpaceDN w:val="0"/>
              <w:adjustRightInd w:val="0"/>
              <w:spacing w:line="276" w:lineRule="auto"/>
              <w:rPr>
                <w:rFonts w:eastAsia="Times New Roman" w:cs="Arial"/>
                <w:sz w:val="18"/>
                <w:szCs w:val="18"/>
              </w:rPr>
            </w:pPr>
          </w:p>
        </w:tc>
        <w:tc>
          <w:tcPr>
            <w:tcW w:w="560" w:type="pct"/>
            <w:tcBorders>
              <w:left w:val="nil"/>
              <w:bottom w:val="nil"/>
              <w:right w:val="nil"/>
            </w:tcBorders>
          </w:tcPr>
          <w:p w14:paraId="3B6487BF" w14:textId="77777777" w:rsidR="0023365C" w:rsidRPr="0016640D" w:rsidRDefault="0023365C" w:rsidP="006519BA">
            <w:pPr>
              <w:widowControl w:val="0"/>
              <w:autoSpaceDE w:val="0"/>
              <w:autoSpaceDN w:val="0"/>
              <w:adjustRightInd w:val="0"/>
              <w:spacing w:line="276" w:lineRule="auto"/>
              <w:jc w:val="center"/>
              <w:rPr>
                <w:rFonts w:eastAsia="Times New Roman" w:cs="Arial"/>
                <w:b/>
                <w:i/>
                <w:sz w:val="18"/>
                <w:szCs w:val="18"/>
              </w:rPr>
            </w:pPr>
          </w:p>
        </w:tc>
        <w:tc>
          <w:tcPr>
            <w:tcW w:w="240" w:type="pct"/>
            <w:tcBorders>
              <w:top w:val="nil"/>
              <w:left w:val="nil"/>
              <w:bottom w:val="nil"/>
              <w:right w:val="nil"/>
            </w:tcBorders>
          </w:tcPr>
          <w:p w14:paraId="1AB88607" w14:textId="77777777" w:rsidR="0023365C" w:rsidRPr="0016640D" w:rsidRDefault="0023365C" w:rsidP="006519BA">
            <w:pPr>
              <w:widowControl w:val="0"/>
              <w:autoSpaceDE w:val="0"/>
              <w:autoSpaceDN w:val="0"/>
              <w:adjustRightInd w:val="0"/>
              <w:spacing w:line="276" w:lineRule="auto"/>
              <w:rPr>
                <w:rFonts w:eastAsia="Times New Roman" w:cs="Arial"/>
                <w:sz w:val="18"/>
                <w:szCs w:val="18"/>
              </w:rPr>
            </w:pPr>
          </w:p>
        </w:tc>
        <w:tc>
          <w:tcPr>
            <w:tcW w:w="398" w:type="pct"/>
            <w:tcBorders>
              <w:left w:val="nil"/>
              <w:bottom w:val="nil"/>
              <w:right w:val="nil"/>
            </w:tcBorders>
          </w:tcPr>
          <w:p w14:paraId="33FA73A4"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tc>
        <w:tc>
          <w:tcPr>
            <w:tcW w:w="562" w:type="pct"/>
            <w:tcBorders>
              <w:left w:val="nil"/>
              <w:bottom w:val="nil"/>
              <w:right w:val="nil"/>
            </w:tcBorders>
          </w:tcPr>
          <w:p w14:paraId="2A331DCA"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tc>
        <w:tc>
          <w:tcPr>
            <w:tcW w:w="240" w:type="pct"/>
            <w:tcBorders>
              <w:top w:val="nil"/>
              <w:left w:val="nil"/>
              <w:bottom w:val="nil"/>
            </w:tcBorders>
          </w:tcPr>
          <w:p w14:paraId="060AA59A" w14:textId="77777777" w:rsidR="0023365C" w:rsidRPr="0016640D" w:rsidRDefault="0023365C" w:rsidP="006519BA">
            <w:pPr>
              <w:widowControl w:val="0"/>
              <w:autoSpaceDE w:val="0"/>
              <w:autoSpaceDN w:val="0"/>
              <w:adjustRightInd w:val="0"/>
              <w:spacing w:line="276" w:lineRule="auto"/>
              <w:jc w:val="center"/>
              <w:rPr>
                <w:rFonts w:eastAsia="Times New Roman" w:cs="Arial"/>
                <w:sz w:val="18"/>
                <w:szCs w:val="18"/>
              </w:rPr>
            </w:pPr>
          </w:p>
        </w:tc>
        <w:tc>
          <w:tcPr>
            <w:tcW w:w="559" w:type="pct"/>
            <w:shd w:val="clear" w:color="auto" w:fill="FFFFFF"/>
          </w:tcPr>
          <w:p w14:paraId="617FC8E7"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7E4B3C73"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E</w:t>
            </w:r>
          </w:p>
        </w:tc>
        <w:tc>
          <w:tcPr>
            <w:tcW w:w="401" w:type="pct"/>
            <w:shd w:val="clear" w:color="auto" w:fill="F2F2F2"/>
          </w:tcPr>
          <w:p w14:paraId="275B159E"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6C592264"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Low </w:t>
            </w:r>
          </w:p>
        </w:tc>
        <w:tc>
          <w:tcPr>
            <w:tcW w:w="400" w:type="pct"/>
            <w:shd w:val="clear" w:color="auto" w:fill="F2F2F2"/>
          </w:tcPr>
          <w:p w14:paraId="328947EC"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5798EA4C"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Low </w:t>
            </w:r>
          </w:p>
        </w:tc>
        <w:tc>
          <w:tcPr>
            <w:tcW w:w="399" w:type="pct"/>
            <w:shd w:val="clear" w:color="auto" w:fill="F2F2F2"/>
          </w:tcPr>
          <w:p w14:paraId="20613CFA"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4D6D14B7"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Med </w:t>
            </w:r>
          </w:p>
        </w:tc>
        <w:tc>
          <w:tcPr>
            <w:tcW w:w="400" w:type="pct"/>
            <w:shd w:val="clear" w:color="auto" w:fill="F2F2F2"/>
          </w:tcPr>
          <w:p w14:paraId="6CC09EC6"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3497FA28"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Med </w:t>
            </w:r>
          </w:p>
        </w:tc>
        <w:tc>
          <w:tcPr>
            <w:tcW w:w="444" w:type="pct"/>
            <w:shd w:val="clear" w:color="auto" w:fill="F2F2F2"/>
          </w:tcPr>
          <w:p w14:paraId="45649D7C"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p>
          <w:p w14:paraId="3FFA666E" w14:textId="77777777" w:rsidR="0023365C" w:rsidRPr="0016640D" w:rsidRDefault="0023365C" w:rsidP="006519BA">
            <w:pPr>
              <w:widowControl w:val="0"/>
              <w:autoSpaceDE w:val="0"/>
              <w:autoSpaceDN w:val="0"/>
              <w:adjustRightInd w:val="0"/>
              <w:spacing w:line="276" w:lineRule="auto"/>
              <w:jc w:val="center"/>
              <w:rPr>
                <w:rFonts w:eastAsia="Times New Roman" w:cs="Arial"/>
                <w:b/>
                <w:sz w:val="18"/>
                <w:szCs w:val="18"/>
              </w:rPr>
            </w:pPr>
            <w:r w:rsidRPr="0016640D">
              <w:rPr>
                <w:rFonts w:eastAsia="Times New Roman" w:cs="Arial"/>
                <w:b/>
                <w:sz w:val="18"/>
                <w:szCs w:val="18"/>
              </w:rPr>
              <w:t xml:space="preserve">Med </w:t>
            </w:r>
          </w:p>
        </w:tc>
      </w:tr>
    </w:tbl>
    <w:p w14:paraId="4F887F1F" w14:textId="77777777" w:rsidR="0023365C" w:rsidRPr="0023365C" w:rsidRDefault="0023365C" w:rsidP="0023365C">
      <w:pPr>
        <w:pStyle w:val="ListParagraph"/>
        <w:tabs>
          <w:tab w:val="left" w:pos="2086"/>
        </w:tabs>
        <w:ind w:left="360"/>
      </w:pPr>
    </w:p>
    <w:p w14:paraId="4281A0D4" w14:textId="77777777" w:rsidR="0023365C" w:rsidRPr="0023365C" w:rsidRDefault="0023365C" w:rsidP="0023365C">
      <w:pPr>
        <w:pStyle w:val="ListParagraph"/>
        <w:tabs>
          <w:tab w:val="left" w:pos="2086"/>
        </w:tabs>
        <w:ind w:left="360"/>
        <w:rPr>
          <w:b/>
        </w:rPr>
      </w:pPr>
      <w:r w:rsidRPr="0023365C">
        <w:rPr>
          <w:b/>
        </w:rPr>
        <w:t>Step 2: Identify Response Rating</w:t>
      </w:r>
    </w:p>
    <w:p w14:paraId="0203B352" w14:textId="77777777" w:rsidR="0023365C" w:rsidRPr="0023365C" w:rsidRDefault="0023365C" w:rsidP="0023365C">
      <w:pPr>
        <w:pStyle w:val="ListParagraph"/>
        <w:tabs>
          <w:tab w:val="left" w:pos="2086"/>
        </w:tabs>
        <w:ind w:left="360"/>
        <w:rPr>
          <w:b/>
        </w:rPr>
      </w:pPr>
    </w:p>
    <w:p w14:paraId="6302FD25" w14:textId="77777777" w:rsidR="0023365C" w:rsidRPr="0023365C" w:rsidRDefault="0023365C" w:rsidP="0023365C">
      <w:pPr>
        <w:pStyle w:val="ListParagraph"/>
        <w:tabs>
          <w:tab w:val="left" w:pos="2086"/>
        </w:tabs>
        <w:ind w:left="360"/>
        <w:rPr>
          <w:b/>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14"/>
        <w:gridCol w:w="2322"/>
      </w:tblGrid>
      <w:tr w:rsidR="0023365C" w:rsidRPr="00A95DC1" w14:paraId="7F123217" w14:textId="77777777" w:rsidTr="006519BA">
        <w:tc>
          <w:tcPr>
            <w:tcW w:w="2214" w:type="dxa"/>
            <w:shd w:val="clear" w:color="auto" w:fill="D9D9D9"/>
          </w:tcPr>
          <w:p w14:paraId="04B662AB" w14:textId="77777777" w:rsidR="0023365C" w:rsidRPr="00A95DC1" w:rsidRDefault="0023365C" w:rsidP="006519BA">
            <w:pPr>
              <w:spacing w:line="276" w:lineRule="auto"/>
              <w:jc w:val="center"/>
              <w:rPr>
                <w:rFonts w:eastAsia="Calibri" w:cs="Arial"/>
                <w:b/>
                <w:lang w:val="en-AU"/>
              </w:rPr>
            </w:pPr>
          </w:p>
          <w:p w14:paraId="63F3E5A7" w14:textId="77777777" w:rsidR="0023365C" w:rsidRPr="00A95DC1" w:rsidRDefault="0023365C" w:rsidP="006519BA">
            <w:pPr>
              <w:spacing w:line="276" w:lineRule="auto"/>
              <w:jc w:val="center"/>
              <w:rPr>
                <w:rFonts w:eastAsia="Calibri" w:cs="Arial"/>
                <w:b/>
                <w:lang w:val="en-AU"/>
              </w:rPr>
            </w:pPr>
            <w:r w:rsidRPr="00A95DC1">
              <w:rPr>
                <w:rFonts w:eastAsia="Calibri" w:cs="Arial"/>
                <w:b/>
                <w:lang w:val="en-AU"/>
              </w:rPr>
              <w:t>Risk rating</w:t>
            </w:r>
          </w:p>
        </w:tc>
        <w:tc>
          <w:tcPr>
            <w:tcW w:w="2322" w:type="dxa"/>
            <w:shd w:val="clear" w:color="auto" w:fill="D9D9D9"/>
          </w:tcPr>
          <w:p w14:paraId="1EBE25F7" w14:textId="77777777" w:rsidR="0023365C" w:rsidRPr="00A95DC1" w:rsidRDefault="0023365C" w:rsidP="006519BA">
            <w:pPr>
              <w:spacing w:line="276" w:lineRule="auto"/>
              <w:jc w:val="center"/>
              <w:rPr>
                <w:rFonts w:eastAsia="Calibri" w:cs="Arial"/>
                <w:b/>
                <w:lang w:val="en-AU"/>
              </w:rPr>
            </w:pPr>
          </w:p>
          <w:p w14:paraId="7FC33697" w14:textId="77777777" w:rsidR="0023365C" w:rsidRPr="00A95DC1" w:rsidRDefault="0023365C" w:rsidP="006519BA">
            <w:pPr>
              <w:spacing w:line="276" w:lineRule="auto"/>
              <w:jc w:val="center"/>
              <w:rPr>
                <w:rFonts w:eastAsia="Calibri" w:cs="Arial"/>
                <w:b/>
                <w:lang w:val="en-AU"/>
              </w:rPr>
            </w:pPr>
            <w:r w:rsidRPr="00A95DC1">
              <w:rPr>
                <w:rFonts w:eastAsia="Calibri" w:cs="Arial"/>
                <w:b/>
                <w:lang w:val="en-AU"/>
              </w:rPr>
              <w:t>Response rating</w:t>
            </w:r>
          </w:p>
        </w:tc>
      </w:tr>
      <w:tr w:rsidR="0023365C" w:rsidRPr="00A95DC1" w14:paraId="247A8BE9" w14:textId="77777777" w:rsidTr="006519BA">
        <w:tc>
          <w:tcPr>
            <w:tcW w:w="2214" w:type="dxa"/>
            <w:shd w:val="clear" w:color="auto" w:fill="FFFFFF"/>
          </w:tcPr>
          <w:p w14:paraId="7818AAA4" w14:textId="77777777" w:rsidR="0023365C" w:rsidRPr="00A95DC1" w:rsidRDefault="0023365C" w:rsidP="006519BA">
            <w:pPr>
              <w:snapToGrid w:val="0"/>
              <w:spacing w:line="276" w:lineRule="auto"/>
              <w:jc w:val="center"/>
              <w:rPr>
                <w:rFonts w:eastAsia="Calibri" w:cs="Arial"/>
                <w:sz w:val="18"/>
                <w:szCs w:val="18"/>
                <w:lang w:val="en-AU"/>
              </w:rPr>
            </w:pPr>
          </w:p>
          <w:p w14:paraId="65575361" w14:textId="77777777" w:rsidR="0023365C" w:rsidRPr="00A95DC1" w:rsidRDefault="0023365C" w:rsidP="006519BA">
            <w:pPr>
              <w:snapToGrid w:val="0"/>
              <w:spacing w:line="276" w:lineRule="auto"/>
              <w:jc w:val="center"/>
              <w:rPr>
                <w:rFonts w:eastAsia="Calibri" w:cs="Arial"/>
                <w:sz w:val="18"/>
                <w:szCs w:val="18"/>
                <w:lang w:val="en-AU"/>
              </w:rPr>
            </w:pPr>
            <w:r w:rsidRPr="00A95DC1">
              <w:rPr>
                <w:rFonts w:eastAsia="Calibri" w:cs="Arial"/>
                <w:sz w:val="18"/>
                <w:szCs w:val="18"/>
                <w:lang w:val="en-AU"/>
              </w:rPr>
              <w:t>Very high (VH)</w:t>
            </w:r>
          </w:p>
        </w:tc>
        <w:tc>
          <w:tcPr>
            <w:tcW w:w="2322" w:type="dxa"/>
            <w:shd w:val="clear" w:color="auto" w:fill="F2F2F2"/>
          </w:tcPr>
          <w:p w14:paraId="6226AF8A" w14:textId="77777777" w:rsidR="0023365C" w:rsidRPr="00A95DC1" w:rsidRDefault="0023365C" w:rsidP="006519BA">
            <w:pPr>
              <w:snapToGrid w:val="0"/>
              <w:spacing w:line="276" w:lineRule="auto"/>
              <w:jc w:val="center"/>
              <w:rPr>
                <w:rFonts w:eastAsia="Calibri" w:cs="Arial"/>
                <w:sz w:val="18"/>
                <w:szCs w:val="18"/>
                <w:lang w:val="en-AU"/>
              </w:rPr>
            </w:pPr>
          </w:p>
          <w:p w14:paraId="01293247" w14:textId="77777777" w:rsidR="0023365C" w:rsidRPr="00A95DC1" w:rsidRDefault="0023365C" w:rsidP="006519BA">
            <w:pPr>
              <w:snapToGrid w:val="0"/>
              <w:spacing w:line="276" w:lineRule="auto"/>
              <w:jc w:val="center"/>
              <w:rPr>
                <w:rFonts w:eastAsia="Calibri" w:cs="Arial"/>
                <w:sz w:val="18"/>
                <w:szCs w:val="18"/>
                <w:lang w:val="en-AU"/>
              </w:rPr>
            </w:pPr>
            <w:r w:rsidRPr="00A95DC1">
              <w:rPr>
                <w:rFonts w:eastAsia="Calibri" w:cs="Arial"/>
                <w:sz w:val="18"/>
                <w:szCs w:val="18"/>
                <w:lang w:val="en-AU"/>
              </w:rPr>
              <w:t>Act immediately</w:t>
            </w:r>
          </w:p>
        </w:tc>
      </w:tr>
      <w:tr w:rsidR="0023365C" w:rsidRPr="00A95DC1" w14:paraId="5E9411C9" w14:textId="77777777" w:rsidTr="006519BA">
        <w:tc>
          <w:tcPr>
            <w:tcW w:w="2214" w:type="dxa"/>
            <w:shd w:val="clear" w:color="auto" w:fill="FFFFFF"/>
          </w:tcPr>
          <w:p w14:paraId="0C563361" w14:textId="77777777" w:rsidR="0023365C" w:rsidRPr="00A95DC1" w:rsidRDefault="0023365C" w:rsidP="006519BA">
            <w:pPr>
              <w:snapToGrid w:val="0"/>
              <w:spacing w:line="276" w:lineRule="auto"/>
              <w:jc w:val="center"/>
              <w:rPr>
                <w:rFonts w:eastAsia="Calibri" w:cs="Arial"/>
                <w:sz w:val="18"/>
                <w:szCs w:val="18"/>
                <w:lang w:val="en-AU"/>
              </w:rPr>
            </w:pPr>
          </w:p>
          <w:p w14:paraId="61FDC506" w14:textId="77777777" w:rsidR="0023365C" w:rsidRPr="00A95DC1" w:rsidRDefault="0023365C" w:rsidP="006519BA">
            <w:pPr>
              <w:snapToGrid w:val="0"/>
              <w:spacing w:line="276" w:lineRule="auto"/>
              <w:jc w:val="center"/>
              <w:rPr>
                <w:rFonts w:eastAsia="Calibri" w:cs="Arial"/>
                <w:sz w:val="18"/>
                <w:szCs w:val="18"/>
                <w:lang w:val="en-AU"/>
              </w:rPr>
            </w:pPr>
            <w:r w:rsidRPr="00A95DC1">
              <w:rPr>
                <w:rFonts w:eastAsia="Calibri" w:cs="Arial"/>
                <w:sz w:val="18"/>
                <w:szCs w:val="18"/>
                <w:lang w:val="en-AU"/>
              </w:rPr>
              <w:t>High (H)</w:t>
            </w:r>
          </w:p>
        </w:tc>
        <w:tc>
          <w:tcPr>
            <w:tcW w:w="2322" w:type="dxa"/>
            <w:shd w:val="clear" w:color="auto" w:fill="F2F2F2"/>
          </w:tcPr>
          <w:p w14:paraId="5F7C62E3" w14:textId="77777777" w:rsidR="0023365C" w:rsidRPr="00A95DC1" w:rsidRDefault="0023365C" w:rsidP="006519BA">
            <w:pPr>
              <w:snapToGrid w:val="0"/>
              <w:spacing w:line="276" w:lineRule="auto"/>
              <w:jc w:val="center"/>
              <w:rPr>
                <w:rFonts w:eastAsia="Calibri" w:cs="Arial"/>
                <w:sz w:val="18"/>
                <w:szCs w:val="18"/>
                <w:lang w:val="en-AU"/>
              </w:rPr>
            </w:pPr>
          </w:p>
          <w:p w14:paraId="41EA8F9B" w14:textId="77777777" w:rsidR="0023365C" w:rsidRPr="00A95DC1" w:rsidRDefault="0023365C" w:rsidP="006519BA">
            <w:pPr>
              <w:snapToGrid w:val="0"/>
              <w:spacing w:line="276" w:lineRule="auto"/>
              <w:jc w:val="center"/>
              <w:rPr>
                <w:rFonts w:eastAsia="Calibri" w:cs="Arial"/>
                <w:sz w:val="18"/>
                <w:szCs w:val="18"/>
                <w:lang w:val="en-AU"/>
              </w:rPr>
            </w:pPr>
            <w:r w:rsidRPr="00A95DC1">
              <w:rPr>
                <w:rFonts w:eastAsia="Calibri" w:cs="Arial"/>
                <w:sz w:val="18"/>
                <w:szCs w:val="18"/>
                <w:lang w:val="en-AU"/>
              </w:rPr>
              <w:t>Act today</w:t>
            </w:r>
          </w:p>
        </w:tc>
      </w:tr>
      <w:tr w:rsidR="0023365C" w:rsidRPr="00A95DC1" w14:paraId="3A7A01CA" w14:textId="77777777" w:rsidTr="006519BA">
        <w:tc>
          <w:tcPr>
            <w:tcW w:w="2214" w:type="dxa"/>
            <w:shd w:val="clear" w:color="auto" w:fill="FFFFFF"/>
          </w:tcPr>
          <w:p w14:paraId="717B3C1C" w14:textId="77777777" w:rsidR="0023365C" w:rsidRPr="00A95DC1" w:rsidRDefault="0023365C" w:rsidP="006519BA">
            <w:pPr>
              <w:snapToGrid w:val="0"/>
              <w:spacing w:line="276" w:lineRule="auto"/>
              <w:jc w:val="center"/>
              <w:rPr>
                <w:rFonts w:eastAsia="Calibri" w:cs="Arial"/>
                <w:sz w:val="18"/>
                <w:szCs w:val="18"/>
                <w:lang w:val="en-AU"/>
              </w:rPr>
            </w:pPr>
          </w:p>
          <w:p w14:paraId="1FBDF430" w14:textId="77777777" w:rsidR="0023365C" w:rsidRPr="00A95DC1" w:rsidRDefault="0023365C" w:rsidP="006519BA">
            <w:pPr>
              <w:snapToGrid w:val="0"/>
              <w:spacing w:line="276" w:lineRule="auto"/>
              <w:jc w:val="center"/>
              <w:rPr>
                <w:rFonts w:eastAsia="Calibri" w:cs="Arial"/>
                <w:sz w:val="18"/>
                <w:szCs w:val="18"/>
                <w:lang w:val="en-AU"/>
              </w:rPr>
            </w:pPr>
            <w:r w:rsidRPr="00A95DC1">
              <w:rPr>
                <w:rFonts w:eastAsia="Calibri" w:cs="Arial"/>
                <w:sz w:val="18"/>
                <w:szCs w:val="18"/>
                <w:lang w:val="en-AU"/>
              </w:rPr>
              <w:t>Medium (M)</w:t>
            </w:r>
          </w:p>
        </w:tc>
        <w:tc>
          <w:tcPr>
            <w:tcW w:w="2322" w:type="dxa"/>
            <w:shd w:val="clear" w:color="auto" w:fill="F2F2F2"/>
          </w:tcPr>
          <w:p w14:paraId="554D8C36" w14:textId="77777777" w:rsidR="0023365C" w:rsidRPr="00A95DC1" w:rsidRDefault="0023365C" w:rsidP="006519BA">
            <w:pPr>
              <w:snapToGrid w:val="0"/>
              <w:spacing w:line="276" w:lineRule="auto"/>
              <w:jc w:val="center"/>
              <w:rPr>
                <w:rFonts w:eastAsia="Calibri" w:cs="Arial"/>
                <w:sz w:val="18"/>
                <w:szCs w:val="18"/>
                <w:lang w:val="en-AU"/>
              </w:rPr>
            </w:pPr>
          </w:p>
          <w:p w14:paraId="1B08C4FE" w14:textId="77777777" w:rsidR="0023365C" w:rsidRPr="00A95DC1" w:rsidRDefault="0023365C" w:rsidP="006519BA">
            <w:pPr>
              <w:snapToGrid w:val="0"/>
              <w:spacing w:line="276" w:lineRule="auto"/>
              <w:jc w:val="center"/>
              <w:rPr>
                <w:rFonts w:eastAsia="Calibri" w:cs="Arial"/>
                <w:sz w:val="18"/>
                <w:szCs w:val="18"/>
                <w:lang w:val="en-AU"/>
              </w:rPr>
            </w:pPr>
            <w:r w:rsidRPr="00A95DC1">
              <w:rPr>
                <w:rFonts w:eastAsia="Calibri" w:cs="Arial"/>
                <w:sz w:val="18"/>
                <w:szCs w:val="18"/>
                <w:lang w:val="en-AU"/>
              </w:rPr>
              <w:t>Act within 1 week</w:t>
            </w:r>
          </w:p>
        </w:tc>
      </w:tr>
      <w:tr w:rsidR="0023365C" w:rsidRPr="00A95DC1" w14:paraId="0A84C11D" w14:textId="77777777" w:rsidTr="006519BA">
        <w:tc>
          <w:tcPr>
            <w:tcW w:w="2214" w:type="dxa"/>
            <w:shd w:val="clear" w:color="auto" w:fill="FFFFFF"/>
          </w:tcPr>
          <w:p w14:paraId="75A38117" w14:textId="77777777" w:rsidR="0023365C" w:rsidRPr="00A95DC1" w:rsidRDefault="0023365C" w:rsidP="006519BA">
            <w:pPr>
              <w:snapToGrid w:val="0"/>
              <w:spacing w:line="276" w:lineRule="auto"/>
              <w:jc w:val="center"/>
              <w:rPr>
                <w:rFonts w:eastAsia="Calibri" w:cs="Arial"/>
                <w:sz w:val="18"/>
                <w:szCs w:val="18"/>
                <w:lang w:val="en-AU"/>
              </w:rPr>
            </w:pPr>
          </w:p>
          <w:p w14:paraId="1C9C3FFA" w14:textId="77777777" w:rsidR="0023365C" w:rsidRPr="00A95DC1" w:rsidRDefault="0023365C" w:rsidP="006519BA">
            <w:pPr>
              <w:snapToGrid w:val="0"/>
              <w:spacing w:line="276" w:lineRule="auto"/>
              <w:jc w:val="center"/>
              <w:rPr>
                <w:rFonts w:eastAsia="Calibri" w:cs="Arial"/>
                <w:sz w:val="18"/>
                <w:szCs w:val="18"/>
                <w:lang w:val="en-AU"/>
              </w:rPr>
            </w:pPr>
            <w:r w:rsidRPr="00A95DC1">
              <w:rPr>
                <w:rFonts w:eastAsia="Calibri" w:cs="Arial"/>
                <w:sz w:val="18"/>
                <w:szCs w:val="18"/>
                <w:lang w:val="en-AU"/>
              </w:rPr>
              <w:t>Low (L)</w:t>
            </w:r>
          </w:p>
        </w:tc>
        <w:tc>
          <w:tcPr>
            <w:tcW w:w="2322" w:type="dxa"/>
            <w:shd w:val="clear" w:color="auto" w:fill="F2F2F2"/>
          </w:tcPr>
          <w:p w14:paraId="314F0D99" w14:textId="77777777" w:rsidR="0023365C" w:rsidRPr="00A95DC1" w:rsidRDefault="0023365C" w:rsidP="006519BA">
            <w:pPr>
              <w:snapToGrid w:val="0"/>
              <w:spacing w:line="276" w:lineRule="auto"/>
              <w:jc w:val="center"/>
              <w:rPr>
                <w:rFonts w:eastAsia="Calibri" w:cs="Arial"/>
                <w:sz w:val="18"/>
                <w:szCs w:val="18"/>
                <w:lang w:val="en-AU"/>
              </w:rPr>
            </w:pPr>
          </w:p>
          <w:p w14:paraId="40C96DC4" w14:textId="77777777" w:rsidR="0023365C" w:rsidRPr="00A95DC1" w:rsidRDefault="0023365C" w:rsidP="006519BA">
            <w:pPr>
              <w:snapToGrid w:val="0"/>
              <w:spacing w:line="276" w:lineRule="auto"/>
              <w:jc w:val="center"/>
              <w:rPr>
                <w:rFonts w:eastAsia="Calibri" w:cs="Arial"/>
                <w:sz w:val="18"/>
                <w:szCs w:val="18"/>
                <w:lang w:val="en-AU"/>
              </w:rPr>
            </w:pPr>
            <w:r w:rsidRPr="00A95DC1">
              <w:rPr>
                <w:rFonts w:eastAsia="Calibri" w:cs="Arial"/>
                <w:sz w:val="18"/>
                <w:szCs w:val="18"/>
                <w:lang w:val="en-AU"/>
              </w:rPr>
              <w:t>Act within 1 month</w:t>
            </w:r>
          </w:p>
        </w:tc>
      </w:tr>
    </w:tbl>
    <w:p w14:paraId="3A3B1B39" w14:textId="77777777" w:rsidR="0023365C" w:rsidRPr="0023365C" w:rsidRDefault="0023365C" w:rsidP="0023365C">
      <w:pPr>
        <w:pStyle w:val="ListParagraph"/>
        <w:tabs>
          <w:tab w:val="left" w:pos="2086"/>
        </w:tabs>
        <w:ind w:left="360"/>
        <w:rPr>
          <w:b/>
        </w:rPr>
      </w:pPr>
    </w:p>
    <w:p w14:paraId="67D1E53A" w14:textId="11FF46FF" w:rsidR="005D7CDF" w:rsidRDefault="005D7CDF" w:rsidP="004C71D6"/>
    <w:p w14:paraId="6F0D1D4B" w14:textId="77777777" w:rsidR="0023365C" w:rsidRDefault="0023365C" w:rsidP="004C71D6"/>
    <w:p w14:paraId="7A53DFF2" w14:textId="77777777" w:rsidR="005D7CDF" w:rsidRDefault="005D7CDF" w:rsidP="005D7CDF">
      <w:pPr>
        <w:pStyle w:val="Heading2"/>
      </w:pPr>
    </w:p>
    <w:p w14:paraId="2572114D" w14:textId="18DE9891" w:rsidR="004C71D6" w:rsidRDefault="00CA5BB3" w:rsidP="005E5A5B">
      <w:pPr>
        <w:pStyle w:val="Heading2"/>
      </w:pPr>
      <w:bookmarkStart w:id="360" w:name="_SECTION_15:_"/>
      <w:bookmarkStart w:id="361" w:name="_Toc366758360"/>
      <w:bookmarkStart w:id="362" w:name="_Toc366759338"/>
      <w:bookmarkStart w:id="363" w:name="_Toc11656877"/>
      <w:bookmarkStart w:id="364" w:name="_Toc12627510"/>
      <w:bookmarkEnd w:id="360"/>
      <w:r>
        <w:t>SECTION 14</w:t>
      </w:r>
      <w:r w:rsidR="00177867">
        <w:t>:</w:t>
      </w:r>
      <w:r w:rsidR="00177867">
        <w:tab/>
      </w:r>
      <w:r w:rsidR="004C71D6">
        <w:t>WORKERS COMPENSATION AND RETURNING TO WORK</w:t>
      </w:r>
      <w:bookmarkEnd w:id="361"/>
      <w:bookmarkEnd w:id="362"/>
      <w:bookmarkEnd w:id="363"/>
      <w:bookmarkEnd w:id="364"/>
    </w:p>
    <w:p w14:paraId="240E80A1" w14:textId="07CAEDD7" w:rsidR="004C71D6" w:rsidRDefault="00CA5BB3" w:rsidP="005D7CDF">
      <w:pPr>
        <w:pStyle w:val="Heading3"/>
      </w:pPr>
      <w:bookmarkStart w:id="365" w:name="_Toc366758361"/>
      <w:bookmarkStart w:id="366" w:name="_Toc366759339"/>
      <w:bookmarkStart w:id="367" w:name="_Toc11656878"/>
      <w:bookmarkStart w:id="368" w:name="_Toc12627511"/>
      <w:r>
        <w:t>14</w:t>
      </w:r>
      <w:r w:rsidR="00AC5DD2">
        <w:t>.1</w:t>
      </w:r>
      <w:r w:rsidR="00AC5DD2">
        <w:tab/>
      </w:r>
      <w:r w:rsidR="004C71D6">
        <w:t>What is workers compensation?</w:t>
      </w:r>
      <w:bookmarkEnd w:id="365"/>
      <w:bookmarkEnd w:id="366"/>
      <w:bookmarkEnd w:id="367"/>
      <w:bookmarkEnd w:id="368"/>
      <w:r w:rsidR="004C71D6">
        <w:t xml:space="preserve"> </w:t>
      </w:r>
    </w:p>
    <w:p w14:paraId="25498277" w14:textId="79AF8FE1" w:rsidR="00B21FE3" w:rsidRDefault="00B21FE3" w:rsidP="004C71D6">
      <w:r>
        <w:t xml:space="preserve">Workers compensation in NSW </w:t>
      </w:r>
      <w:r w:rsidR="00211B9B">
        <w:t>was previously</w:t>
      </w:r>
      <w:r>
        <w:t xml:space="preserve"> administered by </w:t>
      </w:r>
      <w:proofErr w:type="spellStart"/>
      <w:r>
        <w:t>WorkCover</w:t>
      </w:r>
      <w:proofErr w:type="spellEnd"/>
      <w:r>
        <w:t xml:space="preserve"> NSW. </w:t>
      </w:r>
      <w:r w:rsidR="00AA6AC8">
        <w:t xml:space="preserve">Since 1 September 2015, the functions of </w:t>
      </w:r>
      <w:proofErr w:type="spellStart"/>
      <w:r w:rsidR="00AA6AC8">
        <w:t>WorkCover</w:t>
      </w:r>
      <w:proofErr w:type="spellEnd"/>
      <w:r w:rsidR="00AA6AC8">
        <w:t xml:space="preserve"> have been assumed by three new organisations:</w:t>
      </w:r>
    </w:p>
    <w:p w14:paraId="7EF4ADF1" w14:textId="77777777" w:rsidR="00B21FE3" w:rsidRDefault="00B21FE3" w:rsidP="004C71D6"/>
    <w:p w14:paraId="5D298A87" w14:textId="415812A9" w:rsidR="00B67A08" w:rsidRDefault="00B21FE3" w:rsidP="00F05C91">
      <w:pPr>
        <w:pStyle w:val="ListParagraph"/>
        <w:numPr>
          <w:ilvl w:val="0"/>
          <w:numId w:val="111"/>
        </w:numPr>
      </w:pPr>
      <w:r>
        <w:t>SafeWork NSW</w:t>
      </w:r>
      <w:r w:rsidR="00AC55BE">
        <w:t xml:space="preserve"> – </w:t>
      </w:r>
      <w:r w:rsidR="00B67A08">
        <w:t xml:space="preserve">responsible for </w:t>
      </w:r>
      <w:proofErr w:type="spellStart"/>
      <w:r w:rsidR="00B67A08">
        <w:t>licences</w:t>
      </w:r>
      <w:proofErr w:type="spellEnd"/>
      <w:r w:rsidR="00B67A08">
        <w:t xml:space="preserve"> and registrations, law and policy, health and safety and the organisation for employers to </w:t>
      </w:r>
      <w:r w:rsidR="00AC55BE">
        <w:t>notify incident</w:t>
      </w:r>
      <w:r w:rsidR="00B67A08">
        <w:t>s</w:t>
      </w:r>
    </w:p>
    <w:p w14:paraId="4BF52D0C" w14:textId="1DB44845" w:rsidR="00B21FE3" w:rsidRPr="00F05C91" w:rsidRDefault="00B21FE3" w:rsidP="00F05C91">
      <w:pPr>
        <w:pStyle w:val="ListParagraph"/>
        <w:numPr>
          <w:ilvl w:val="0"/>
          <w:numId w:val="111"/>
        </w:numPr>
      </w:pPr>
      <w:r w:rsidRPr="00B67A08">
        <w:t>State Insuran</w:t>
      </w:r>
      <w:r w:rsidR="002E3EDD" w:rsidRPr="00B67A08">
        <w:t xml:space="preserve">ce Regulatory Authority (SIRA) </w:t>
      </w:r>
      <w:r w:rsidR="00E5632A" w:rsidRPr="00B67A08">
        <w:t>–</w:t>
      </w:r>
      <w:r w:rsidR="00FE146D" w:rsidRPr="00B67A08">
        <w:rPr>
          <w:rFonts w:eastAsia="Times New Roman"/>
          <w:color w:val="000000"/>
        </w:rPr>
        <w:t xml:space="preserve"> </w:t>
      </w:r>
      <w:r w:rsidR="0073389D" w:rsidRPr="00B67A08">
        <w:t>responsible for regulating and administering the workers compensation system in NSW</w:t>
      </w:r>
      <w:r w:rsidR="002E3EDD" w:rsidRPr="00B67A08">
        <w:rPr>
          <w:rFonts w:eastAsia="Times New Roman"/>
          <w:color w:val="000000"/>
        </w:rPr>
        <w:t xml:space="preserve"> so that it is sustainable, affordable and provides support for injured workers</w:t>
      </w:r>
    </w:p>
    <w:p w14:paraId="01DECC70" w14:textId="2A514CC2" w:rsidR="00B21FE3" w:rsidRPr="000117BD" w:rsidRDefault="00B21FE3" w:rsidP="000117BD">
      <w:pPr>
        <w:pStyle w:val="ListParagraph"/>
        <w:numPr>
          <w:ilvl w:val="0"/>
          <w:numId w:val="112"/>
        </w:numPr>
        <w:jc w:val="left"/>
        <w:rPr>
          <w:rFonts w:eastAsia="Times New Roman" w:cs="Times New Roman"/>
          <w:color w:val="000000"/>
          <w:lang w:val="en-AU"/>
        </w:rPr>
      </w:pPr>
      <w:r w:rsidRPr="000117BD">
        <w:rPr>
          <w:rFonts w:eastAsia="Times New Roman" w:cs="Times New Roman"/>
          <w:color w:val="000000"/>
          <w:lang w:val="en-AU"/>
        </w:rPr>
        <w:t>Insurance and Care NSW (iCare)</w:t>
      </w:r>
      <w:r w:rsidR="002E3EDD" w:rsidRPr="000117BD">
        <w:rPr>
          <w:rFonts w:eastAsia="Times New Roman" w:cs="Times New Roman"/>
          <w:color w:val="000000"/>
          <w:lang w:val="en-AU"/>
        </w:rPr>
        <w:t xml:space="preserve"> </w:t>
      </w:r>
      <w:r w:rsidR="00E5632A">
        <w:rPr>
          <w:rFonts w:eastAsia="Times New Roman" w:cs="Times New Roman"/>
          <w:color w:val="000000"/>
          <w:lang w:val="en-AU"/>
        </w:rPr>
        <w:t>–</w:t>
      </w:r>
      <w:r w:rsidR="002E3EDD" w:rsidRPr="000117BD">
        <w:rPr>
          <w:rFonts w:eastAsia="Times New Roman" w:cs="Times New Roman"/>
          <w:color w:val="000000"/>
          <w:lang w:val="en-AU"/>
        </w:rPr>
        <w:t xml:space="preserve"> </w:t>
      </w:r>
      <w:r w:rsidR="00E5632A">
        <w:rPr>
          <w:rFonts w:eastAsia="Times New Roman" w:cs="Times New Roman"/>
          <w:color w:val="000000"/>
          <w:lang w:val="en-AU"/>
        </w:rPr>
        <w:t>m</w:t>
      </w:r>
      <w:r w:rsidR="002E3EDD" w:rsidRPr="000117BD">
        <w:rPr>
          <w:rFonts w:eastAsia="Times New Roman" w:cs="Times New Roman"/>
          <w:color w:val="000000"/>
          <w:lang w:val="en-AU"/>
        </w:rPr>
        <w:t xml:space="preserve">ost employers can </w:t>
      </w:r>
      <w:r w:rsidR="00DE2127">
        <w:rPr>
          <w:rFonts w:eastAsia="Times New Roman" w:cs="Times New Roman"/>
          <w:color w:val="000000"/>
          <w:lang w:val="en-AU"/>
        </w:rPr>
        <w:t xml:space="preserve">only </w:t>
      </w:r>
      <w:r w:rsidR="002E3EDD" w:rsidRPr="000117BD">
        <w:rPr>
          <w:rFonts w:eastAsia="Times New Roman" w:cs="Times New Roman"/>
          <w:color w:val="000000"/>
          <w:lang w:val="en-AU"/>
        </w:rPr>
        <w:t>take out workers compensation insurance through</w:t>
      </w:r>
      <w:r w:rsidR="000D14EB">
        <w:rPr>
          <w:rFonts w:eastAsia="Times New Roman" w:cs="Times New Roman"/>
          <w:color w:val="000000"/>
          <w:lang w:val="en-AU"/>
        </w:rPr>
        <w:t xml:space="preserve"> iCare</w:t>
      </w:r>
      <w:r w:rsidR="00306BA4">
        <w:rPr>
          <w:rFonts w:eastAsia="Times New Roman" w:cs="Times New Roman"/>
          <w:color w:val="000000"/>
          <w:lang w:val="en-AU"/>
        </w:rPr>
        <w:t xml:space="preserve">; </w:t>
      </w:r>
      <w:r w:rsidR="0073389D">
        <w:rPr>
          <w:rFonts w:eastAsia="Times New Roman" w:cs="Times New Roman"/>
          <w:color w:val="000000"/>
          <w:lang w:val="en-AU"/>
        </w:rPr>
        <w:t>processing and managing</w:t>
      </w:r>
      <w:r w:rsidR="00306BA4">
        <w:rPr>
          <w:rFonts w:eastAsia="Times New Roman" w:cs="Times New Roman"/>
          <w:color w:val="000000"/>
          <w:lang w:val="en-AU"/>
        </w:rPr>
        <w:t xml:space="preserve"> workers compensation claims</w:t>
      </w:r>
    </w:p>
    <w:p w14:paraId="1ECE7373" w14:textId="5718B50E" w:rsidR="00702193" w:rsidRDefault="00702193" w:rsidP="00702193">
      <w:pPr>
        <w:jc w:val="left"/>
        <w:rPr>
          <w:rFonts w:eastAsia="Times New Roman" w:cs="Times New Roman"/>
          <w:color w:val="000000"/>
          <w:lang w:val="en-AU"/>
        </w:rPr>
      </w:pPr>
    </w:p>
    <w:p w14:paraId="6D50ABE8" w14:textId="77777777" w:rsidR="002E3EDD" w:rsidRDefault="002E3EDD" w:rsidP="00702193">
      <w:pPr>
        <w:jc w:val="left"/>
        <w:rPr>
          <w:rFonts w:eastAsia="Times New Roman" w:cs="Times New Roman"/>
          <w:color w:val="000000"/>
          <w:lang w:val="en-AU"/>
        </w:rPr>
      </w:pPr>
    </w:p>
    <w:p w14:paraId="07891C01" w14:textId="0F59B896" w:rsidR="002E3EDD" w:rsidRDefault="00303F18" w:rsidP="002E3EDD">
      <w:r>
        <w:t>The NSW workers compensation s</w:t>
      </w:r>
      <w:r w:rsidR="002E3EDD">
        <w:t xml:space="preserve">cheme is </w:t>
      </w:r>
      <w:r w:rsidR="00640A21">
        <w:t>underpinned</w:t>
      </w:r>
      <w:r w:rsidR="002E3EDD">
        <w:t xml:space="preserve"> by the Workers Compensation Act 1987 (NSW), Workplace Injury Management and Workers Compensation Act 1998 (NSW) and the Workers Compensation Legislation Amendment Act 2012 (NSW). </w:t>
      </w:r>
    </w:p>
    <w:p w14:paraId="4ADFD206" w14:textId="77777777" w:rsidR="002E3EDD" w:rsidRPr="00CE184D" w:rsidRDefault="002E3EDD" w:rsidP="00702193">
      <w:pPr>
        <w:jc w:val="left"/>
        <w:rPr>
          <w:rFonts w:eastAsia="Times New Roman" w:cs="Times New Roman"/>
          <w:sz w:val="20"/>
          <w:szCs w:val="20"/>
          <w:lang w:val="en-AU"/>
        </w:rPr>
      </w:pPr>
    </w:p>
    <w:p w14:paraId="39B69E1D" w14:textId="77777777" w:rsidR="00702193" w:rsidRDefault="00702193" w:rsidP="004C71D6"/>
    <w:p w14:paraId="3EA4E3DE" w14:textId="6A0B8C82" w:rsidR="004C71D6" w:rsidRDefault="004C71D6" w:rsidP="004C71D6">
      <w:r>
        <w:t xml:space="preserve">The NSW </w:t>
      </w:r>
      <w:r w:rsidR="00981E68">
        <w:t>w</w:t>
      </w:r>
      <w:r>
        <w:t xml:space="preserve">orkers </w:t>
      </w:r>
      <w:r w:rsidR="00981E68">
        <w:t>c</w:t>
      </w:r>
      <w:r>
        <w:t xml:space="preserve">ompensation </w:t>
      </w:r>
      <w:r w:rsidR="00981E68">
        <w:t xml:space="preserve">system </w:t>
      </w:r>
      <w:r>
        <w:t xml:space="preserve">provides protection to workers and their employers in the event of a work-related injury or disease. </w:t>
      </w:r>
      <w:proofErr w:type="gramStart"/>
      <w:r w:rsidR="00981E68">
        <w:t>It’s</w:t>
      </w:r>
      <w:proofErr w:type="gramEnd"/>
      <w:r w:rsidR="00981E68">
        <w:t xml:space="preserve"> </w:t>
      </w:r>
      <w:r>
        <w:t>aim is to maintain a financially viable workers compensation system that is fair and affordable for employers and improves outcomes for injured workers.</w:t>
      </w:r>
    </w:p>
    <w:p w14:paraId="56C680CE" w14:textId="77777777" w:rsidR="004C71D6" w:rsidRDefault="004C71D6" w:rsidP="004C71D6"/>
    <w:p w14:paraId="47432276" w14:textId="581A552E" w:rsidR="00677A3E" w:rsidRDefault="004C71D6" w:rsidP="004C71D6">
      <w:r>
        <w:t xml:space="preserve">The </w:t>
      </w:r>
      <w:r w:rsidR="00622CF1">
        <w:t xml:space="preserve">system </w:t>
      </w:r>
      <w:r>
        <w:t xml:space="preserve">is funded through the premiums paid by employers and provides medical and financial support to injured workers. In the event of a workplace injury or disease, a </w:t>
      </w:r>
      <w:proofErr w:type="gramStart"/>
      <w:r>
        <w:t>workers</w:t>
      </w:r>
      <w:proofErr w:type="gramEnd"/>
      <w:r>
        <w:t xml:space="preserve"> compensation insurance policy ensures that an employer is covered for the costs of all benefits that the injured worker is entitled to.  </w:t>
      </w:r>
    </w:p>
    <w:p w14:paraId="1A64D514" w14:textId="028D1FE7" w:rsidR="00916C50" w:rsidRPr="008446C4" w:rsidRDefault="00916C50" w:rsidP="00916C50">
      <w:pPr>
        <w:pStyle w:val="NormalWeb"/>
        <w:rPr>
          <w:rFonts w:ascii="Arial Narrow" w:hAnsi="Arial Narrow"/>
          <w:sz w:val="24"/>
          <w:szCs w:val="24"/>
        </w:rPr>
      </w:pPr>
      <w:r w:rsidRPr="008446C4">
        <w:rPr>
          <w:rFonts w:ascii="Arial Narrow" w:hAnsi="Arial Narrow" w:hint="eastAsia"/>
          <w:sz w:val="24"/>
          <w:szCs w:val="24"/>
        </w:rPr>
        <w:t xml:space="preserve">Depending on the individual claim and the type, </w:t>
      </w:r>
      <w:r w:rsidR="008449B0">
        <w:rPr>
          <w:rFonts w:ascii="Arial Narrow" w:hAnsi="Arial Narrow" w:hint="eastAsia"/>
          <w:sz w:val="24"/>
          <w:szCs w:val="24"/>
        </w:rPr>
        <w:t>nature and severity of the work-</w:t>
      </w:r>
      <w:r w:rsidRPr="008446C4">
        <w:rPr>
          <w:rFonts w:ascii="Arial Narrow" w:hAnsi="Arial Narrow" w:hint="eastAsia"/>
          <w:sz w:val="24"/>
          <w:szCs w:val="24"/>
        </w:rPr>
        <w:t xml:space="preserve">related injury, a worker may be eligible for the following compensation </w:t>
      </w:r>
      <w:r w:rsidR="008449B0">
        <w:rPr>
          <w:rFonts w:ascii="Arial Narrow" w:hAnsi="Arial Narrow"/>
          <w:sz w:val="24"/>
          <w:szCs w:val="24"/>
          <w:lang w:val="en-US"/>
        </w:rPr>
        <w:t xml:space="preserve">claims / </w:t>
      </w:r>
      <w:r w:rsidRPr="008446C4">
        <w:rPr>
          <w:rFonts w:ascii="Arial Narrow" w:hAnsi="Arial Narrow" w:hint="eastAsia"/>
          <w:sz w:val="24"/>
          <w:szCs w:val="24"/>
        </w:rPr>
        <w:t xml:space="preserve">benefits: </w:t>
      </w:r>
    </w:p>
    <w:p w14:paraId="294F1BE9" w14:textId="77777777" w:rsidR="00916C50" w:rsidRPr="008446C4" w:rsidRDefault="00916C50" w:rsidP="008446C4">
      <w:pPr>
        <w:pStyle w:val="NormalWeb"/>
        <w:numPr>
          <w:ilvl w:val="0"/>
          <w:numId w:val="122"/>
        </w:numPr>
        <w:rPr>
          <w:rFonts w:ascii="Arial Narrow" w:hAnsi="Arial Narrow"/>
          <w:sz w:val="24"/>
          <w:szCs w:val="24"/>
        </w:rPr>
      </w:pPr>
      <w:r w:rsidRPr="008446C4">
        <w:rPr>
          <w:rFonts w:ascii="Arial Narrow" w:hAnsi="Arial Narrow" w:hint="eastAsia"/>
          <w:sz w:val="24"/>
          <w:szCs w:val="24"/>
        </w:rPr>
        <w:t xml:space="preserve">weekly payments </w:t>
      </w:r>
    </w:p>
    <w:p w14:paraId="5AEE8399" w14:textId="77777777" w:rsidR="00916C50" w:rsidRPr="008446C4" w:rsidRDefault="00916C50" w:rsidP="008446C4">
      <w:pPr>
        <w:pStyle w:val="NormalWeb"/>
        <w:numPr>
          <w:ilvl w:val="0"/>
          <w:numId w:val="122"/>
        </w:numPr>
        <w:rPr>
          <w:rFonts w:ascii="Arial Narrow" w:hAnsi="Arial Narrow"/>
          <w:sz w:val="24"/>
          <w:szCs w:val="24"/>
        </w:rPr>
      </w:pPr>
      <w:r w:rsidRPr="008446C4">
        <w:rPr>
          <w:rFonts w:ascii="Arial Narrow" w:hAnsi="Arial Narrow" w:hint="eastAsia"/>
          <w:sz w:val="24"/>
          <w:szCs w:val="24"/>
        </w:rPr>
        <w:t xml:space="preserve">permanent impairment </w:t>
      </w:r>
    </w:p>
    <w:p w14:paraId="0B3B6924" w14:textId="77777777" w:rsidR="00916C50" w:rsidRPr="008446C4" w:rsidRDefault="00916C50" w:rsidP="008446C4">
      <w:pPr>
        <w:pStyle w:val="NormalWeb"/>
        <w:numPr>
          <w:ilvl w:val="0"/>
          <w:numId w:val="122"/>
        </w:numPr>
        <w:rPr>
          <w:rFonts w:ascii="Arial Narrow" w:hAnsi="Arial Narrow"/>
          <w:sz w:val="24"/>
          <w:szCs w:val="24"/>
        </w:rPr>
      </w:pPr>
      <w:r w:rsidRPr="008446C4">
        <w:rPr>
          <w:rFonts w:ascii="Arial Narrow" w:hAnsi="Arial Narrow" w:hint="eastAsia"/>
          <w:sz w:val="24"/>
          <w:szCs w:val="24"/>
        </w:rPr>
        <w:t xml:space="preserve">medical, hospital and rehabilitation expenses </w:t>
      </w:r>
    </w:p>
    <w:p w14:paraId="013D346B" w14:textId="77777777" w:rsidR="00916C50" w:rsidRPr="008446C4" w:rsidRDefault="00916C50" w:rsidP="008446C4">
      <w:pPr>
        <w:pStyle w:val="NormalWeb"/>
        <w:numPr>
          <w:ilvl w:val="0"/>
          <w:numId w:val="122"/>
        </w:numPr>
        <w:rPr>
          <w:rFonts w:ascii="Arial Narrow" w:hAnsi="Arial Narrow"/>
          <w:sz w:val="24"/>
          <w:szCs w:val="24"/>
        </w:rPr>
      </w:pPr>
      <w:r w:rsidRPr="008446C4">
        <w:rPr>
          <w:rFonts w:ascii="Arial Narrow" w:hAnsi="Arial Narrow" w:hint="eastAsia"/>
          <w:sz w:val="24"/>
          <w:szCs w:val="24"/>
        </w:rPr>
        <w:t xml:space="preserve">property damage expenses. </w:t>
      </w:r>
    </w:p>
    <w:p w14:paraId="2410920A" w14:textId="77777777" w:rsidR="00916C50" w:rsidRPr="008446C4" w:rsidRDefault="00916C50" w:rsidP="008446C4">
      <w:pPr>
        <w:pStyle w:val="NormalWeb"/>
        <w:rPr>
          <w:rFonts w:ascii="Arial Narrow" w:hAnsi="Arial Narrow"/>
          <w:sz w:val="24"/>
          <w:szCs w:val="24"/>
        </w:rPr>
      </w:pPr>
      <w:r w:rsidRPr="008446C4">
        <w:rPr>
          <w:rFonts w:ascii="Arial Narrow" w:hAnsi="Arial Narrow" w:hint="eastAsia"/>
          <w:sz w:val="24"/>
          <w:szCs w:val="24"/>
        </w:rPr>
        <w:lastRenderedPageBreak/>
        <w:t xml:space="preserve">Death benefits and funeral expenses may be payable when a worker dies as a result of a workplace injury. </w:t>
      </w:r>
    </w:p>
    <w:p w14:paraId="2849A94E" w14:textId="32BF27FC" w:rsidR="002049DF" w:rsidRDefault="00916C50" w:rsidP="004C71D6">
      <w:r>
        <w:t xml:space="preserve">For detailed information on benefits, refer to SIRA’s </w:t>
      </w:r>
      <w:r w:rsidRPr="002D2BA2">
        <w:t>Workers Compensation Benefits Guide</w:t>
      </w:r>
      <w:r>
        <w:t xml:space="preserve">. </w:t>
      </w:r>
    </w:p>
    <w:p w14:paraId="05FC3815" w14:textId="77777777" w:rsidR="00F63E93" w:rsidRDefault="00F63E93" w:rsidP="004C71D6"/>
    <w:p w14:paraId="013CA913" w14:textId="4404365D" w:rsidR="0054787C" w:rsidRDefault="0054787C" w:rsidP="004C71D6">
      <w:r>
        <w:t xml:space="preserve">The SIRA website </w:t>
      </w:r>
      <w:r w:rsidR="00916C50">
        <w:t xml:space="preserve">also </w:t>
      </w:r>
      <w:r>
        <w:t xml:space="preserve">details </w:t>
      </w:r>
      <w:r w:rsidRPr="002D2BA2">
        <w:t>how to investigate</w:t>
      </w:r>
      <w:r w:rsidR="002049DF" w:rsidRPr="002D2BA2">
        <w:t xml:space="preserve"> and determine eligibility for</w:t>
      </w:r>
      <w:r w:rsidRPr="002D2BA2">
        <w:t xml:space="preserve"> the above claims</w:t>
      </w:r>
      <w:r w:rsidR="00B61874">
        <w:t xml:space="preserve"> and other less common areas of compensation</w:t>
      </w:r>
      <w:r>
        <w:t>.</w:t>
      </w:r>
    </w:p>
    <w:p w14:paraId="2BFE1780" w14:textId="77777777" w:rsidR="004C71D6" w:rsidRDefault="004C71D6" w:rsidP="004C71D6"/>
    <w:p w14:paraId="4DD84C69" w14:textId="65C6AF13" w:rsidR="004C71D6" w:rsidRDefault="00CA5BB3" w:rsidP="005D7CDF">
      <w:pPr>
        <w:pStyle w:val="Heading3"/>
      </w:pPr>
      <w:bookmarkStart w:id="369" w:name="_Toc366758362"/>
      <w:bookmarkStart w:id="370" w:name="_Toc366759340"/>
      <w:bookmarkStart w:id="371" w:name="_Toc11656879"/>
      <w:bookmarkStart w:id="372" w:name="_Toc12627512"/>
      <w:r>
        <w:t>14</w:t>
      </w:r>
      <w:r w:rsidR="00AC5DD2">
        <w:t>.2</w:t>
      </w:r>
      <w:r w:rsidR="00AC5DD2">
        <w:tab/>
      </w:r>
      <w:r w:rsidR="004C71D6">
        <w:t xml:space="preserve">Notifying </w:t>
      </w:r>
      <w:r w:rsidR="00754667">
        <w:t xml:space="preserve">SafeWork </w:t>
      </w:r>
      <w:r w:rsidR="004C71D6">
        <w:t>NSW</w:t>
      </w:r>
      <w:bookmarkEnd w:id="369"/>
      <w:bookmarkEnd w:id="370"/>
      <w:bookmarkEnd w:id="371"/>
      <w:bookmarkEnd w:id="372"/>
      <w:r w:rsidR="004C71D6">
        <w:t xml:space="preserve"> </w:t>
      </w:r>
    </w:p>
    <w:p w14:paraId="7DF839D9" w14:textId="7E410DD0" w:rsidR="004C71D6" w:rsidRDefault="004C71D6" w:rsidP="004C71D6">
      <w:r>
        <w:t xml:space="preserve">Once a WHS incident has been managed in line with </w:t>
      </w:r>
      <w:r w:rsidRPr="00CA5BB3">
        <w:t xml:space="preserve">Section </w:t>
      </w:r>
      <w:r w:rsidR="00CA5BB3">
        <w:t>8</w:t>
      </w:r>
      <w:r w:rsidRPr="00CA5BB3">
        <w:t>: Incident Management</w:t>
      </w:r>
      <w:r>
        <w:t xml:space="preserve">, </w:t>
      </w:r>
      <w:r w:rsidR="003F6C2F" w:rsidRPr="003F6C2F">
        <w:rPr>
          <w:b/>
        </w:rPr>
        <w:t>[insert organisation name]</w:t>
      </w:r>
      <w:r w:rsidR="00CA5BB3">
        <w:rPr>
          <w:b/>
        </w:rPr>
        <w:t xml:space="preserve"> </w:t>
      </w:r>
      <w:r>
        <w:t xml:space="preserve">must immediately notify </w:t>
      </w:r>
      <w:r w:rsidR="00754667">
        <w:t>SafeWork NSW</w:t>
      </w:r>
      <w:r>
        <w:t xml:space="preserve"> </w:t>
      </w:r>
      <w:r w:rsidR="00CA5BB3">
        <w:t xml:space="preserve">on 13 10 50 </w:t>
      </w:r>
      <w:r>
        <w:t xml:space="preserve">of ‘notifiable incidents’ and preserve the incident site until an inspector arrives or directs otherwise. </w:t>
      </w:r>
      <w:r w:rsidR="004569E2">
        <w:t>The incident must also be d</w:t>
      </w:r>
      <w:r w:rsidR="00A671E2">
        <w:t>ocumented on an Incident Report</w:t>
      </w:r>
      <w:r w:rsidR="005F4119">
        <w:t xml:space="preserve"> form</w:t>
      </w:r>
      <w:r w:rsidR="004831AA">
        <w:t xml:space="preserve"> and</w:t>
      </w:r>
      <w:r w:rsidR="00A671E2">
        <w:t xml:space="preserve"> </w:t>
      </w:r>
      <w:r w:rsidR="004569E2">
        <w:t xml:space="preserve">recorded in the </w:t>
      </w:r>
      <w:r w:rsidR="004569E2" w:rsidRPr="003F6C2F">
        <w:rPr>
          <w:b/>
        </w:rPr>
        <w:t>[insert organisation name]</w:t>
      </w:r>
      <w:r w:rsidR="004569E2">
        <w:rPr>
          <w:b/>
        </w:rPr>
        <w:t xml:space="preserve"> </w:t>
      </w:r>
      <w:r w:rsidR="004569E2">
        <w:t>WHS Register.</w:t>
      </w:r>
    </w:p>
    <w:p w14:paraId="36D034A4" w14:textId="77777777" w:rsidR="004C71D6" w:rsidRDefault="004C71D6" w:rsidP="004C71D6"/>
    <w:p w14:paraId="1B76DC97" w14:textId="6201C558" w:rsidR="00CA5BB3" w:rsidRDefault="004C71D6" w:rsidP="004C71D6">
      <w:r>
        <w:t xml:space="preserve">A ‘notifiable incident’ is: </w:t>
      </w:r>
    </w:p>
    <w:p w14:paraId="1016DAB0" w14:textId="77777777" w:rsidR="004C71D6" w:rsidRDefault="004C71D6" w:rsidP="00C92793">
      <w:pPr>
        <w:numPr>
          <w:ilvl w:val="0"/>
          <w:numId w:val="43"/>
        </w:numPr>
      </w:pPr>
      <w:r>
        <w:t>the death of a person;</w:t>
      </w:r>
    </w:p>
    <w:p w14:paraId="57D04137" w14:textId="77777777" w:rsidR="004C71D6" w:rsidRDefault="004C71D6" w:rsidP="00C92793">
      <w:pPr>
        <w:numPr>
          <w:ilvl w:val="0"/>
          <w:numId w:val="43"/>
        </w:numPr>
      </w:pPr>
      <w:r>
        <w:t xml:space="preserve">a ‘serious injury or illness’; or </w:t>
      </w:r>
    </w:p>
    <w:p w14:paraId="6B62CC6B" w14:textId="77777777" w:rsidR="004C71D6" w:rsidRDefault="004C71D6" w:rsidP="00C92793">
      <w:pPr>
        <w:numPr>
          <w:ilvl w:val="0"/>
          <w:numId w:val="43"/>
        </w:numPr>
      </w:pPr>
      <w:r>
        <w:t xml:space="preserve">a ‘dangerous incident’. </w:t>
      </w:r>
    </w:p>
    <w:p w14:paraId="48492539" w14:textId="77777777" w:rsidR="004C71D6" w:rsidRDefault="004C71D6" w:rsidP="004C71D6"/>
    <w:p w14:paraId="557DDCB1" w14:textId="77777777" w:rsidR="00624514" w:rsidRDefault="004C71D6" w:rsidP="004C71D6">
      <w:r>
        <w:t xml:space="preserve">A ‘serious injury or illness’ is one that requires immediate treatment as an in-patient in hospital, or for amputation, serious burn, serious eye injury, spinal injury and serious lacerations. </w:t>
      </w:r>
    </w:p>
    <w:p w14:paraId="7F2E7AA3" w14:textId="77777777" w:rsidR="00624514" w:rsidRDefault="00624514" w:rsidP="004C71D6"/>
    <w:p w14:paraId="1664373A" w14:textId="528AD363" w:rsidR="004C71D6" w:rsidRDefault="004C71D6" w:rsidP="004C71D6">
      <w:r>
        <w:t xml:space="preserve">‘Dangerous incidents’, commonly referred to as </w:t>
      </w:r>
      <w:r w:rsidR="00DD12AF">
        <w:t>‘</w:t>
      </w:r>
      <w:r>
        <w:t>near misses,</w:t>
      </w:r>
      <w:r w:rsidR="00DD12AF">
        <w:t>’</w:t>
      </w:r>
      <w:r>
        <w:t xml:space="preserve"> refer to any incident that exposes a serious risk to a person’s health or safety from immediate or imminent exposure to events such as uncontrolled implosion, explosion or fire; uncontrolled escape of gas or steam; and electric shock. </w:t>
      </w:r>
    </w:p>
    <w:p w14:paraId="64E87117" w14:textId="77777777" w:rsidR="00CA5BB3" w:rsidRDefault="00CA5BB3" w:rsidP="004C71D6"/>
    <w:p w14:paraId="1DA778A6" w14:textId="2E3A8961" w:rsidR="004C71D6" w:rsidRDefault="004C71D6" w:rsidP="004C71D6">
      <w:r>
        <w:t xml:space="preserve">Information that will be requested by </w:t>
      </w:r>
      <w:r w:rsidR="00157CA7">
        <w:t xml:space="preserve">SafeWork </w:t>
      </w:r>
      <w:r>
        <w:t xml:space="preserve">NSW </w:t>
      </w:r>
      <w:r w:rsidR="005F4119">
        <w:t xml:space="preserve">is </w:t>
      </w:r>
      <w:r w:rsidR="002F5AA4">
        <w:t>documented</w:t>
      </w:r>
      <w:r w:rsidR="005F4119">
        <w:t xml:space="preserve"> in the </w:t>
      </w:r>
      <w:r w:rsidR="00E35B0D" w:rsidRPr="003F6C2F">
        <w:rPr>
          <w:b/>
        </w:rPr>
        <w:t>[insert organisation name]</w:t>
      </w:r>
      <w:r w:rsidR="00E35B0D">
        <w:rPr>
          <w:b/>
        </w:rPr>
        <w:t xml:space="preserve"> </w:t>
      </w:r>
      <w:r w:rsidR="005F4119">
        <w:t xml:space="preserve">WHS Register </w:t>
      </w:r>
      <w:r>
        <w:t>includ</w:t>
      </w:r>
      <w:r w:rsidR="005F4119">
        <w:t>ing</w:t>
      </w:r>
      <w:r>
        <w:t xml:space="preserve"> a </w:t>
      </w:r>
      <w:r w:rsidR="00F22CD1">
        <w:t xml:space="preserve">detailed </w:t>
      </w:r>
      <w:r>
        <w:t xml:space="preserve">description of the incident, such as what, when and where the incident happened, </w:t>
      </w:r>
      <w:r w:rsidR="000C6053">
        <w:t xml:space="preserve">all </w:t>
      </w:r>
      <w:r>
        <w:t xml:space="preserve">the injured persons’ details, the injured persons’ treatment details, </w:t>
      </w:r>
      <w:r w:rsidR="00C77F2B" w:rsidRPr="00C77F2B">
        <w:rPr>
          <w:b/>
        </w:rPr>
        <w:t>[insert organisation name]’s</w:t>
      </w:r>
      <w:r>
        <w:t xml:space="preserve"> details, and any actions undertaken to prevent recurrence of the incident. </w:t>
      </w:r>
    </w:p>
    <w:p w14:paraId="3CCC4435" w14:textId="77777777" w:rsidR="004C71D6" w:rsidRDefault="004C71D6" w:rsidP="004C71D6"/>
    <w:p w14:paraId="03617F2C" w14:textId="00ED9C90" w:rsidR="004C71D6" w:rsidRDefault="00CA5BB3" w:rsidP="005D7CDF">
      <w:pPr>
        <w:pStyle w:val="Heading3"/>
      </w:pPr>
      <w:bookmarkStart w:id="373" w:name="_Toc366758363"/>
      <w:bookmarkStart w:id="374" w:name="_Toc366759341"/>
      <w:bookmarkStart w:id="375" w:name="_Toc11656880"/>
      <w:bookmarkStart w:id="376" w:name="_Toc12627513"/>
      <w:r>
        <w:t>14</w:t>
      </w:r>
      <w:r w:rsidR="00AC5DD2">
        <w:t>.3</w:t>
      </w:r>
      <w:r w:rsidR="00AC5DD2">
        <w:tab/>
      </w:r>
      <w:r w:rsidR="004C71D6">
        <w:t>Notifying the external insurer</w:t>
      </w:r>
      <w:bookmarkEnd w:id="373"/>
      <w:bookmarkEnd w:id="374"/>
      <w:bookmarkEnd w:id="375"/>
      <w:bookmarkEnd w:id="376"/>
    </w:p>
    <w:p w14:paraId="4AC0AFE3" w14:textId="0A8F42FE" w:rsidR="00BF6B6F" w:rsidRDefault="004C71D6" w:rsidP="004C71D6">
      <w:r>
        <w:t xml:space="preserve">All incidents </w:t>
      </w:r>
      <w:r w:rsidR="00F95FFB">
        <w:t xml:space="preserve">whether notifiable or otherwise </w:t>
      </w:r>
      <w:r>
        <w:t xml:space="preserve">are to be reported to </w:t>
      </w:r>
      <w:r w:rsidR="00C77F2B" w:rsidRPr="00C77F2B">
        <w:rPr>
          <w:b/>
        </w:rPr>
        <w:t>[insert organisation name]</w:t>
      </w:r>
      <w:r w:rsidR="00C77F2B" w:rsidRPr="00CA5BB3">
        <w:t>’s</w:t>
      </w:r>
      <w:r>
        <w:t xml:space="preserve"> workers compensation insurer within 48 hours of the incident occurring. </w:t>
      </w:r>
    </w:p>
    <w:p w14:paraId="0F42AB53" w14:textId="77777777" w:rsidR="00BF6B6F" w:rsidRPr="002E0F37" w:rsidRDefault="00BF6B6F" w:rsidP="002E0F37">
      <w:pPr>
        <w:spacing w:before="100" w:beforeAutospacing="1" w:after="100" w:afterAutospacing="1"/>
        <w:jc w:val="left"/>
        <w:rPr>
          <w:rFonts w:cs="Times New Roman"/>
          <w:color w:val="000000"/>
          <w:lang w:val="en-AU"/>
        </w:rPr>
      </w:pPr>
      <w:r w:rsidRPr="002E0F37">
        <w:rPr>
          <w:rFonts w:cs="Times New Roman"/>
          <w:color w:val="000000"/>
          <w:lang w:val="en-AU"/>
        </w:rPr>
        <w:t>A claim for workers compensation should be made within a maximum of six months of the date of injury (or in the case of a death - within six months of the date of death).</w:t>
      </w:r>
    </w:p>
    <w:p w14:paraId="0BB352BE" w14:textId="77777777" w:rsidR="00BF6B6F" w:rsidRPr="002E0F37" w:rsidRDefault="00BF6B6F" w:rsidP="002E0F37">
      <w:pPr>
        <w:spacing w:before="100" w:beforeAutospacing="1" w:after="100" w:afterAutospacing="1"/>
        <w:jc w:val="left"/>
        <w:rPr>
          <w:rFonts w:cs="Times New Roman"/>
          <w:color w:val="000000"/>
          <w:lang w:val="en-AU"/>
        </w:rPr>
      </w:pPr>
      <w:r w:rsidRPr="002E0F37">
        <w:rPr>
          <w:rFonts w:cs="Times New Roman"/>
          <w:color w:val="000000"/>
          <w:lang w:val="en-AU"/>
        </w:rPr>
        <w:t>In some circumstances, this time limit may be exceeded. For example:</w:t>
      </w:r>
    </w:p>
    <w:p w14:paraId="7979F05A" w14:textId="5C66CFB3" w:rsidR="00BF6B6F" w:rsidRPr="002E0F37" w:rsidRDefault="00BF6B6F" w:rsidP="002E0F37">
      <w:pPr>
        <w:numPr>
          <w:ilvl w:val="0"/>
          <w:numId w:val="110"/>
        </w:numPr>
        <w:spacing w:before="100" w:beforeAutospacing="1" w:after="150"/>
        <w:jc w:val="left"/>
        <w:rPr>
          <w:rFonts w:eastAsia="Times New Roman" w:cs="Times New Roman"/>
          <w:color w:val="000000"/>
          <w:lang w:val="en-AU"/>
        </w:rPr>
      </w:pPr>
      <w:r w:rsidRPr="002E0F37">
        <w:rPr>
          <w:rFonts w:eastAsia="Times New Roman" w:cs="Times New Roman"/>
          <w:color w:val="000000"/>
          <w:lang w:val="en-AU"/>
        </w:rPr>
        <w:t>a claim can be made up to three years after the accident in some situations (e</w:t>
      </w:r>
      <w:r w:rsidR="002E0F37">
        <w:rPr>
          <w:rFonts w:eastAsia="Times New Roman" w:cs="Times New Roman"/>
          <w:color w:val="000000"/>
          <w:lang w:val="en-AU"/>
        </w:rPr>
        <w:t>.</w:t>
      </w:r>
      <w:r w:rsidRPr="002E0F37">
        <w:rPr>
          <w:rFonts w:eastAsia="Times New Roman" w:cs="Times New Roman"/>
          <w:color w:val="000000"/>
          <w:lang w:val="en-AU"/>
        </w:rPr>
        <w:t>g</w:t>
      </w:r>
      <w:r w:rsidR="002E0F37">
        <w:rPr>
          <w:rFonts w:eastAsia="Times New Roman" w:cs="Times New Roman"/>
          <w:color w:val="000000"/>
          <w:lang w:val="en-AU"/>
        </w:rPr>
        <w:t>.</w:t>
      </w:r>
      <w:r w:rsidRPr="002E0F37">
        <w:rPr>
          <w:rFonts w:eastAsia="Times New Roman" w:cs="Times New Roman"/>
          <w:color w:val="000000"/>
          <w:lang w:val="en-AU"/>
        </w:rPr>
        <w:t xml:space="preserve"> absence from the state or honest mistake)</w:t>
      </w:r>
    </w:p>
    <w:p w14:paraId="5606A8C7" w14:textId="77777777" w:rsidR="00BF6B6F" w:rsidRPr="002E0F37" w:rsidRDefault="00BF6B6F" w:rsidP="002E0F37">
      <w:pPr>
        <w:numPr>
          <w:ilvl w:val="0"/>
          <w:numId w:val="110"/>
        </w:numPr>
        <w:spacing w:before="100" w:beforeAutospacing="1" w:after="150"/>
        <w:jc w:val="left"/>
        <w:rPr>
          <w:rFonts w:eastAsia="Times New Roman" w:cs="Times New Roman"/>
          <w:color w:val="000000"/>
          <w:lang w:val="en-AU"/>
        </w:rPr>
      </w:pPr>
      <w:r w:rsidRPr="002E0F37">
        <w:rPr>
          <w:rFonts w:eastAsia="Times New Roman" w:cs="Times New Roman"/>
          <w:color w:val="000000"/>
          <w:lang w:val="en-AU"/>
        </w:rPr>
        <w:t>if a claim relates to an injury resulting in death or serious and permanent impairment, the claim may still be made after three years, if there is a reasonable cause for the delay</w:t>
      </w:r>
    </w:p>
    <w:p w14:paraId="5885AC57" w14:textId="77777777" w:rsidR="00BF6B6F" w:rsidRPr="002E0F37" w:rsidRDefault="00BF6B6F" w:rsidP="002E0F37">
      <w:pPr>
        <w:numPr>
          <w:ilvl w:val="0"/>
          <w:numId w:val="110"/>
        </w:numPr>
        <w:spacing w:before="100" w:beforeAutospacing="1" w:after="150"/>
        <w:jc w:val="left"/>
        <w:rPr>
          <w:rFonts w:eastAsia="Times New Roman" w:cs="Times New Roman"/>
          <w:color w:val="000000"/>
          <w:lang w:val="en-AU"/>
        </w:rPr>
      </w:pPr>
      <w:r w:rsidRPr="002E0F37">
        <w:rPr>
          <w:rFonts w:eastAsia="Times New Roman" w:cs="Times New Roman"/>
          <w:color w:val="000000"/>
          <w:lang w:val="en-AU"/>
        </w:rPr>
        <w:t>if a period greater than three years has passed since the incident then a claim may still be made with SIRA approval.</w:t>
      </w:r>
    </w:p>
    <w:p w14:paraId="5D286936" w14:textId="6F3ADBF8" w:rsidR="00BF6B6F" w:rsidRPr="002E0F37" w:rsidRDefault="00BF6B6F" w:rsidP="002E0F37">
      <w:pPr>
        <w:spacing w:before="100" w:beforeAutospacing="1" w:after="100" w:afterAutospacing="1"/>
        <w:jc w:val="left"/>
        <w:rPr>
          <w:rFonts w:cs="Times New Roman"/>
          <w:color w:val="000000"/>
          <w:lang w:val="en-AU"/>
        </w:rPr>
      </w:pPr>
      <w:r w:rsidRPr="002E0F37">
        <w:rPr>
          <w:rFonts w:cs="Times New Roman"/>
          <w:color w:val="000000"/>
          <w:lang w:val="en-AU"/>
        </w:rPr>
        <w:lastRenderedPageBreak/>
        <w:t xml:space="preserve">There are special arrangements for cases where a worker is made </w:t>
      </w:r>
      <w:proofErr w:type="gramStart"/>
      <w:r w:rsidRPr="002E0F37">
        <w:rPr>
          <w:rFonts w:cs="Times New Roman"/>
          <w:color w:val="000000"/>
          <w:lang w:val="en-AU"/>
        </w:rPr>
        <w:t>aware</w:t>
      </w:r>
      <w:proofErr w:type="gramEnd"/>
      <w:r w:rsidRPr="002E0F37">
        <w:rPr>
          <w:rFonts w:cs="Times New Roman"/>
          <w:color w:val="000000"/>
          <w:lang w:val="en-AU"/>
        </w:rPr>
        <w:t xml:space="preserve"> they have received an injury a long time after the accident.</w:t>
      </w:r>
    </w:p>
    <w:p w14:paraId="3164789C" w14:textId="0D71929D" w:rsidR="004C71D6" w:rsidRDefault="00622CF1" w:rsidP="004C71D6">
      <w:r>
        <w:t xml:space="preserve">Further details </w:t>
      </w:r>
      <w:r w:rsidR="004B7344">
        <w:t xml:space="preserve">about the claims process </w:t>
      </w:r>
      <w:r>
        <w:t>can be found in SIRA’s ‘</w:t>
      </w:r>
      <w:r w:rsidRPr="002D2BA2">
        <w:t>Guidelines for Claiming Workers Compensation’</w:t>
      </w:r>
      <w:r>
        <w:t>.</w:t>
      </w:r>
    </w:p>
    <w:p w14:paraId="7673C745" w14:textId="188B168F" w:rsidR="004C71D6" w:rsidRDefault="00CA5BB3" w:rsidP="005D7CDF">
      <w:pPr>
        <w:pStyle w:val="Heading3"/>
      </w:pPr>
      <w:bookmarkStart w:id="377" w:name="_Toc366758364"/>
      <w:bookmarkStart w:id="378" w:name="_Toc366759342"/>
      <w:bookmarkStart w:id="379" w:name="_Toc11656881"/>
      <w:bookmarkStart w:id="380" w:name="_Toc12627514"/>
      <w:r>
        <w:t>14</w:t>
      </w:r>
      <w:r w:rsidR="00AC5DD2">
        <w:t>.4</w:t>
      </w:r>
      <w:r w:rsidR="00AC5DD2">
        <w:tab/>
      </w:r>
      <w:r w:rsidR="004C71D6">
        <w:t xml:space="preserve">Making a </w:t>
      </w:r>
      <w:proofErr w:type="gramStart"/>
      <w:r w:rsidR="004C71D6">
        <w:t>workers</w:t>
      </w:r>
      <w:proofErr w:type="gramEnd"/>
      <w:r w:rsidR="004C71D6">
        <w:t xml:space="preserve"> compensation claim</w:t>
      </w:r>
      <w:bookmarkEnd w:id="377"/>
      <w:bookmarkEnd w:id="378"/>
      <w:bookmarkEnd w:id="379"/>
      <w:bookmarkEnd w:id="380"/>
    </w:p>
    <w:p w14:paraId="52B090A9" w14:textId="53706D06" w:rsidR="004C71D6" w:rsidRDefault="004C71D6" w:rsidP="004C71D6">
      <w:r>
        <w:t xml:space="preserve">Before making a workers compensation claim, the injured worker or their representative </w:t>
      </w:r>
      <w:r w:rsidR="00370824">
        <w:t>must</w:t>
      </w:r>
      <w:r>
        <w:t xml:space="preserve"> advise </w:t>
      </w:r>
      <w:r w:rsidR="003F6C2F" w:rsidRPr="003F6C2F">
        <w:rPr>
          <w:b/>
        </w:rPr>
        <w:t>[insert organisation name]</w:t>
      </w:r>
      <w:r w:rsidR="00CA5BB3">
        <w:rPr>
          <w:b/>
        </w:rPr>
        <w:t xml:space="preserve"> </w:t>
      </w:r>
      <w:r>
        <w:t>that an injury ha</w:t>
      </w:r>
      <w:r w:rsidR="00CA5BB3">
        <w:t>s occurred,</w:t>
      </w:r>
      <w:r w:rsidR="00CC5ABD">
        <w:t xml:space="preserve"> ensure that </w:t>
      </w:r>
      <w:r w:rsidR="00CA5BB3">
        <w:t>the injury/</w:t>
      </w:r>
      <w:r>
        <w:t>illness</w:t>
      </w:r>
      <w:r w:rsidR="00CC5ABD">
        <w:t xml:space="preserve"> has </w:t>
      </w:r>
      <w:proofErr w:type="gramStart"/>
      <w:r w:rsidR="00CC5ABD">
        <w:t xml:space="preserve">been </w:t>
      </w:r>
      <w:r w:rsidR="00660C48">
        <w:t xml:space="preserve"> </w:t>
      </w:r>
      <w:r w:rsidR="00CC5ABD">
        <w:t>recorded</w:t>
      </w:r>
      <w:proofErr w:type="gramEnd"/>
      <w:r>
        <w:t xml:space="preserve"> in the </w:t>
      </w:r>
      <w:r w:rsidR="003F6C2F" w:rsidRPr="003F6C2F">
        <w:rPr>
          <w:b/>
        </w:rPr>
        <w:t>[insert organisation name]</w:t>
      </w:r>
      <w:r w:rsidR="00CA5BB3">
        <w:rPr>
          <w:b/>
        </w:rPr>
        <w:t xml:space="preserve"> </w:t>
      </w:r>
      <w:r w:rsidR="00CA5BB3">
        <w:t>WHS Register</w:t>
      </w:r>
      <w:r>
        <w:t xml:space="preserve">, and provide a medical certificate. </w:t>
      </w:r>
    </w:p>
    <w:p w14:paraId="5AAA8121" w14:textId="77777777" w:rsidR="004C71D6" w:rsidRDefault="004C71D6" w:rsidP="004C71D6"/>
    <w:p w14:paraId="5A28B1BE" w14:textId="46A84AFA" w:rsidR="004C71D6" w:rsidRDefault="003F6C2F" w:rsidP="004C71D6">
      <w:r w:rsidRPr="003F6C2F">
        <w:rPr>
          <w:b/>
        </w:rPr>
        <w:t>[</w:t>
      </w:r>
      <w:r w:rsidR="005D7CDF" w:rsidRPr="003F6C2F">
        <w:rPr>
          <w:b/>
        </w:rPr>
        <w:t>Insert</w:t>
      </w:r>
      <w:r w:rsidRPr="003F6C2F">
        <w:rPr>
          <w:b/>
        </w:rPr>
        <w:t xml:space="preserve"> organisation name]</w:t>
      </w:r>
      <w:r w:rsidR="005D7CDF">
        <w:rPr>
          <w:b/>
        </w:rPr>
        <w:t xml:space="preserve"> </w:t>
      </w:r>
      <w:r w:rsidR="004C71D6">
        <w:t xml:space="preserve">or the employee can notify </w:t>
      </w:r>
      <w:r w:rsidR="00C77F2B" w:rsidRPr="00C77F2B">
        <w:rPr>
          <w:b/>
        </w:rPr>
        <w:t>[insert organisation name]’s</w:t>
      </w:r>
      <w:r w:rsidR="004C71D6">
        <w:t xml:space="preserve"> workers compensation insurer. </w:t>
      </w:r>
    </w:p>
    <w:p w14:paraId="6637AF4C" w14:textId="77777777" w:rsidR="004C71D6" w:rsidRDefault="004C71D6" w:rsidP="004C71D6"/>
    <w:p w14:paraId="4BCB9EC5" w14:textId="1B13543A" w:rsidR="00886CE5" w:rsidRDefault="004C71D6" w:rsidP="004C71D6">
      <w:r>
        <w:t xml:space="preserve">Generally, once </w:t>
      </w:r>
      <w:r w:rsidR="00C77F2B" w:rsidRPr="00C77F2B">
        <w:rPr>
          <w:b/>
        </w:rPr>
        <w:t>[insert organisation name]</w:t>
      </w:r>
      <w:r w:rsidR="00C77F2B" w:rsidRPr="00CA5BB3">
        <w:t>’s</w:t>
      </w:r>
      <w:r>
        <w:t xml:space="preserve"> workers compensation insurer has been notified of an inj</w:t>
      </w:r>
      <w:r w:rsidR="00CA5BB3">
        <w:t>ury, the following occur</w:t>
      </w:r>
      <w:r w:rsidR="00370824">
        <w:t>s</w:t>
      </w:r>
      <w:r w:rsidR="00CA5BB3">
        <w:t xml:space="preserve">: </w:t>
      </w:r>
    </w:p>
    <w:p w14:paraId="45C91ACC" w14:textId="290EAF78" w:rsidR="00886CE5" w:rsidRDefault="00191A47" w:rsidP="00500B0E">
      <w:pPr>
        <w:pStyle w:val="NormalWeb"/>
        <w:numPr>
          <w:ilvl w:val="0"/>
          <w:numId w:val="118"/>
        </w:numPr>
        <w:rPr>
          <w:rFonts w:ascii="Arial Narrow" w:hAnsi="Arial Narrow"/>
          <w:color w:val="000000"/>
          <w:sz w:val="24"/>
          <w:szCs w:val="24"/>
        </w:rPr>
      </w:pPr>
      <w:r>
        <w:rPr>
          <w:rFonts w:ascii="Arial Narrow" w:hAnsi="Arial Narrow"/>
          <w:color w:val="000000"/>
          <w:sz w:val="24"/>
          <w:szCs w:val="24"/>
        </w:rPr>
        <w:t>the insurer</w:t>
      </w:r>
      <w:r w:rsidR="00886CE5" w:rsidRPr="00027408">
        <w:rPr>
          <w:rFonts w:ascii="Arial Narrow" w:hAnsi="Arial Narrow"/>
          <w:color w:val="000000"/>
          <w:sz w:val="24"/>
          <w:szCs w:val="24"/>
        </w:rPr>
        <w:t xml:space="preserve"> will </w:t>
      </w:r>
      <w:r w:rsidR="00886CE5" w:rsidRPr="00E21F87">
        <w:rPr>
          <w:rFonts w:ascii="Arial Narrow" w:hAnsi="Arial Narrow"/>
          <w:color w:val="000000"/>
          <w:sz w:val="24"/>
          <w:szCs w:val="24"/>
        </w:rPr>
        <w:t xml:space="preserve">contact </w:t>
      </w:r>
      <w:r w:rsidR="00E21F87" w:rsidRPr="00E21F87">
        <w:rPr>
          <w:rFonts w:ascii="Arial Narrow" w:hAnsi="Arial Narrow"/>
          <w:b/>
          <w:sz w:val="24"/>
          <w:szCs w:val="24"/>
        </w:rPr>
        <w:t>[insert organisation name]</w:t>
      </w:r>
      <w:r>
        <w:rPr>
          <w:rFonts w:ascii="Arial Narrow" w:hAnsi="Arial Narrow"/>
          <w:b/>
          <w:sz w:val="24"/>
          <w:szCs w:val="24"/>
        </w:rPr>
        <w:t xml:space="preserve"> </w:t>
      </w:r>
      <w:r w:rsidRPr="00191A47">
        <w:rPr>
          <w:rFonts w:ascii="Arial Narrow" w:hAnsi="Arial Narrow"/>
          <w:sz w:val="24"/>
          <w:szCs w:val="24"/>
        </w:rPr>
        <w:t>and</w:t>
      </w:r>
      <w:r w:rsidR="00E21F87" w:rsidRPr="00E21F87">
        <w:rPr>
          <w:rFonts w:ascii="Arial Narrow" w:hAnsi="Arial Narrow"/>
          <w:b/>
          <w:sz w:val="24"/>
          <w:szCs w:val="24"/>
        </w:rPr>
        <w:t xml:space="preserve"> </w:t>
      </w:r>
      <w:r w:rsidR="00E21F87" w:rsidRPr="00E21F87">
        <w:rPr>
          <w:rFonts w:ascii="Arial Narrow" w:hAnsi="Arial Narrow"/>
          <w:sz w:val="24"/>
          <w:szCs w:val="24"/>
        </w:rPr>
        <w:t>the injured worker</w:t>
      </w:r>
      <w:r>
        <w:rPr>
          <w:rFonts w:ascii="Arial Narrow" w:hAnsi="Arial Narrow"/>
          <w:sz w:val="24"/>
          <w:szCs w:val="24"/>
        </w:rPr>
        <w:t xml:space="preserve"> </w:t>
      </w:r>
      <w:r w:rsidR="00886CE5" w:rsidRPr="00027408">
        <w:rPr>
          <w:rFonts w:ascii="Arial Narrow" w:hAnsi="Arial Narrow"/>
          <w:color w:val="000000"/>
          <w:sz w:val="24"/>
          <w:szCs w:val="24"/>
        </w:rPr>
        <w:t>t</w:t>
      </w:r>
      <w:r w:rsidR="00500B0E">
        <w:rPr>
          <w:rFonts w:ascii="Arial Narrow" w:hAnsi="Arial Narrow"/>
          <w:color w:val="000000"/>
          <w:sz w:val="24"/>
          <w:szCs w:val="24"/>
        </w:rPr>
        <w:t>o discuss the support available</w:t>
      </w:r>
    </w:p>
    <w:p w14:paraId="336E63A3" w14:textId="691B1C72" w:rsidR="00191A47" w:rsidRPr="00027408" w:rsidRDefault="00191A47" w:rsidP="00500B0E">
      <w:pPr>
        <w:pStyle w:val="NormalWeb"/>
        <w:numPr>
          <w:ilvl w:val="0"/>
          <w:numId w:val="118"/>
        </w:numPr>
        <w:rPr>
          <w:rFonts w:ascii="Arial Narrow" w:hAnsi="Arial Narrow"/>
          <w:color w:val="000000"/>
          <w:sz w:val="24"/>
          <w:szCs w:val="24"/>
        </w:rPr>
      </w:pPr>
      <w:r>
        <w:rPr>
          <w:rFonts w:ascii="Arial Narrow" w:hAnsi="Arial Narrow"/>
          <w:color w:val="000000"/>
          <w:sz w:val="24"/>
          <w:szCs w:val="24"/>
        </w:rPr>
        <w:t xml:space="preserve">the insurer may contact </w:t>
      </w:r>
      <w:r w:rsidRPr="00191A47">
        <w:rPr>
          <w:rFonts w:ascii="Arial Narrow" w:hAnsi="Arial Narrow"/>
          <w:sz w:val="24"/>
          <w:szCs w:val="24"/>
        </w:rPr>
        <w:t xml:space="preserve">the </w:t>
      </w:r>
      <w:r>
        <w:rPr>
          <w:rFonts w:ascii="Arial Narrow" w:hAnsi="Arial Narrow"/>
          <w:sz w:val="24"/>
          <w:szCs w:val="24"/>
        </w:rPr>
        <w:t xml:space="preserve">injured </w:t>
      </w:r>
      <w:r w:rsidRPr="00191A47">
        <w:rPr>
          <w:rFonts w:ascii="Arial Narrow" w:hAnsi="Arial Narrow"/>
          <w:sz w:val="24"/>
          <w:szCs w:val="24"/>
        </w:rPr>
        <w:t>worker’s nominated treating doctor</w:t>
      </w:r>
      <w:r>
        <w:rPr>
          <w:rFonts w:ascii="Arial Narrow" w:hAnsi="Arial Narrow"/>
          <w:sz w:val="24"/>
          <w:szCs w:val="24"/>
        </w:rPr>
        <w:t>, if necessary</w:t>
      </w:r>
    </w:p>
    <w:p w14:paraId="4A3D2C44" w14:textId="0466E86F" w:rsidR="004E052A" w:rsidRDefault="00E62BE4" w:rsidP="00500B0E">
      <w:pPr>
        <w:pStyle w:val="NormalWeb"/>
        <w:numPr>
          <w:ilvl w:val="0"/>
          <w:numId w:val="118"/>
        </w:numPr>
        <w:rPr>
          <w:rFonts w:ascii="Arial Narrow" w:hAnsi="Arial Narrow"/>
          <w:color w:val="000000"/>
          <w:sz w:val="24"/>
          <w:szCs w:val="24"/>
        </w:rPr>
      </w:pPr>
      <w:r>
        <w:rPr>
          <w:rFonts w:ascii="Arial Narrow" w:hAnsi="Arial Narrow"/>
          <w:color w:val="000000"/>
          <w:sz w:val="24"/>
          <w:szCs w:val="24"/>
        </w:rPr>
        <w:t>the injured worker</w:t>
      </w:r>
      <w:r w:rsidR="00886CE5" w:rsidRPr="00027408">
        <w:rPr>
          <w:rFonts w:ascii="Arial Narrow" w:hAnsi="Arial Narrow"/>
          <w:color w:val="000000"/>
          <w:sz w:val="24"/>
          <w:szCs w:val="24"/>
        </w:rPr>
        <w:t xml:space="preserve"> may be entitled to </w:t>
      </w:r>
      <w:r w:rsidR="00500B0E">
        <w:rPr>
          <w:rFonts w:ascii="Arial Narrow" w:hAnsi="Arial Narrow"/>
          <w:color w:val="000000"/>
          <w:sz w:val="24"/>
          <w:szCs w:val="24"/>
        </w:rPr>
        <w:t>certain</w:t>
      </w:r>
      <w:r w:rsidR="00886CE5" w:rsidRPr="00027408">
        <w:rPr>
          <w:rFonts w:ascii="Arial Narrow" w:hAnsi="Arial Narrow"/>
          <w:color w:val="000000"/>
          <w:sz w:val="24"/>
          <w:szCs w:val="24"/>
        </w:rPr>
        <w:t xml:space="preserve"> payments when a </w:t>
      </w:r>
      <w:proofErr w:type="gramStart"/>
      <w:r w:rsidR="00886CE5" w:rsidRPr="00027408">
        <w:rPr>
          <w:rFonts w:ascii="Arial Narrow" w:hAnsi="Arial Narrow"/>
          <w:color w:val="000000"/>
          <w:sz w:val="24"/>
          <w:szCs w:val="24"/>
        </w:rPr>
        <w:t>work related</w:t>
      </w:r>
      <w:proofErr w:type="gramEnd"/>
      <w:r w:rsidR="00886CE5" w:rsidRPr="00027408">
        <w:rPr>
          <w:rFonts w:ascii="Arial Narrow" w:hAnsi="Arial Narrow"/>
          <w:color w:val="000000"/>
          <w:sz w:val="24"/>
          <w:szCs w:val="24"/>
        </w:rPr>
        <w:t xml:space="preserve"> injury has resulted in a loss of earnings </w:t>
      </w:r>
      <w:r w:rsidR="00191A47">
        <w:rPr>
          <w:rFonts w:ascii="Arial Narrow" w:hAnsi="Arial Narrow"/>
          <w:color w:val="000000"/>
          <w:sz w:val="24"/>
          <w:szCs w:val="24"/>
        </w:rPr>
        <w:t>due to partial or total incapacitation</w:t>
      </w:r>
    </w:p>
    <w:p w14:paraId="3A21B22B" w14:textId="4CA62322" w:rsidR="004E052A" w:rsidRDefault="00500B0E" w:rsidP="00797DD4">
      <w:pPr>
        <w:pStyle w:val="NormalWeb"/>
        <w:numPr>
          <w:ilvl w:val="0"/>
          <w:numId w:val="123"/>
        </w:numPr>
        <w:rPr>
          <w:rFonts w:ascii="Arial Narrow" w:hAnsi="Arial Narrow"/>
          <w:color w:val="000000"/>
          <w:sz w:val="24"/>
          <w:szCs w:val="24"/>
        </w:rPr>
      </w:pPr>
      <w:r>
        <w:rPr>
          <w:rFonts w:ascii="Arial Narrow" w:hAnsi="Arial Narrow"/>
          <w:color w:val="000000"/>
          <w:sz w:val="24"/>
          <w:szCs w:val="24"/>
        </w:rPr>
        <w:t>t</w:t>
      </w:r>
      <w:r w:rsidR="00886CE5" w:rsidRPr="00500B0E">
        <w:rPr>
          <w:rFonts w:ascii="Arial Narrow" w:hAnsi="Arial Narrow"/>
          <w:color w:val="000000"/>
          <w:sz w:val="24"/>
          <w:szCs w:val="24"/>
        </w:rPr>
        <w:t xml:space="preserve">o demonstrate this incapacity, </w:t>
      </w:r>
      <w:r w:rsidR="00E62BE4">
        <w:rPr>
          <w:rFonts w:ascii="Arial Narrow" w:hAnsi="Arial Narrow"/>
          <w:color w:val="000000"/>
          <w:sz w:val="24"/>
          <w:szCs w:val="24"/>
        </w:rPr>
        <w:t>the injured worker</w:t>
      </w:r>
      <w:r w:rsidR="00886CE5" w:rsidRPr="00500B0E">
        <w:rPr>
          <w:rFonts w:ascii="Arial Narrow" w:hAnsi="Arial Narrow"/>
          <w:color w:val="000000"/>
          <w:sz w:val="24"/>
          <w:szCs w:val="24"/>
        </w:rPr>
        <w:t xml:space="preserve"> must provide a completed</w:t>
      </w:r>
      <w:r w:rsidR="00886CE5" w:rsidRPr="00500B0E">
        <w:rPr>
          <w:rStyle w:val="apple-converted-space"/>
          <w:rFonts w:ascii="Arial Narrow" w:hAnsi="Arial Narrow"/>
          <w:color w:val="000000"/>
          <w:sz w:val="24"/>
          <w:szCs w:val="24"/>
        </w:rPr>
        <w:t> </w:t>
      </w:r>
      <w:r w:rsidR="00886CE5" w:rsidRPr="002D2BA2">
        <w:rPr>
          <w:rFonts w:ascii="Arial Narrow" w:hAnsi="Arial Narrow"/>
          <w:color w:val="000000"/>
          <w:sz w:val="24"/>
          <w:szCs w:val="24"/>
        </w:rPr>
        <w:t>workers compensation certificate of capacity</w:t>
      </w:r>
      <w:r w:rsidR="00005A9B">
        <w:rPr>
          <w:rStyle w:val="FootnoteReference"/>
          <w:rFonts w:ascii="Arial Narrow" w:hAnsi="Arial Narrow"/>
          <w:color w:val="000000"/>
          <w:sz w:val="24"/>
          <w:szCs w:val="24"/>
        </w:rPr>
        <w:footnoteReference w:id="8"/>
      </w:r>
      <w:r w:rsidR="004E052A">
        <w:rPr>
          <w:rFonts w:ascii="Arial Narrow" w:hAnsi="Arial Narrow"/>
          <w:color w:val="000000"/>
          <w:sz w:val="24"/>
          <w:szCs w:val="24"/>
        </w:rPr>
        <w:t xml:space="preserve"> </w:t>
      </w:r>
      <w:r w:rsidR="00886CE5" w:rsidRPr="00500B0E">
        <w:rPr>
          <w:rFonts w:ascii="Arial Narrow" w:hAnsi="Arial Narrow"/>
          <w:color w:val="000000"/>
          <w:sz w:val="24"/>
          <w:szCs w:val="24"/>
        </w:rPr>
        <w:t xml:space="preserve">to </w:t>
      </w:r>
      <w:r w:rsidR="00E62BE4" w:rsidRPr="00E62BE4">
        <w:rPr>
          <w:rFonts w:ascii="Arial Narrow" w:hAnsi="Arial Narrow"/>
          <w:b/>
          <w:sz w:val="24"/>
          <w:szCs w:val="24"/>
        </w:rPr>
        <w:t xml:space="preserve">[insert organisation name] </w:t>
      </w:r>
      <w:r w:rsidR="00886CE5" w:rsidRPr="00500B0E">
        <w:rPr>
          <w:rFonts w:ascii="Arial Narrow" w:hAnsi="Arial Narrow"/>
          <w:color w:val="000000"/>
          <w:sz w:val="24"/>
          <w:szCs w:val="24"/>
        </w:rPr>
        <w:t>and the insurer</w:t>
      </w:r>
    </w:p>
    <w:p w14:paraId="34FC7557" w14:textId="67F3505C" w:rsidR="00886CE5" w:rsidRPr="004E052A" w:rsidRDefault="004E052A" w:rsidP="004E052A">
      <w:pPr>
        <w:pStyle w:val="NormalWeb"/>
        <w:numPr>
          <w:ilvl w:val="0"/>
          <w:numId w:val="118"/>
        </w:numPr>
        <w:rPr>
          <w:rFonts w:ascii="Arial Narrow" w:hAnsi="Arial Narrow"/>
          <w:color w:val="000000"/>
          <w:sz w:val="24"/>
          <w:szCs w:val="24"/>
        </w:rPr>
      </w:pPr>
      <w:r>
        <w:rPr>
          <w:rFonts w:ascii="Arial Narrow" w:hAnsi="Arial Narrow"/>
          <w:color w:val="000000"/>
          <w:sz w:val="24"/>
          <w:szCs w:val="24"/>
        </w:rPr>
        <w:t>t</w:t>
      </w:r>
      <w:r w:rsidR="00886CE5" w:rsidRPr="004E052A">
        <w:rPr>
          <w:rFonts w:ascii="Arial Narrow" w:hAnsi="Arial Narrow"/>
          <w:color w:val="000000"/>
          <w:sz w:val="24"/>
          <w:szCs w:val="24"/>
        </w:rPr>
        <w:t xml:space="preserve">he insurer must determine liability within 21 days of receiving </w:t>
      </w:r>
      <w:r w:rsidR="00C34EC8">
        <w:rPr>
          <w:rFonts w:ascii="Arial Narrow" w:hAnsi="Arial Narrow"/>
          <w:color w:val="000000"/>
          <w:sz w:val="24"/>
          <w:szCs w:val="24"/>
        </w:rPr>
        <w:t>the</w:t>
      </w:r>
      <w:r w:rsidR="00886CE5" w:rsidRPr="004E052A">
        <w:rPr>
          <w:rFonts w:ascii="Arial Narrow" w:hAnsi="Arial Narrow"/>
          <w:color w:val="000000"/>
          <w:sz w:val="24"/>
          <w:szCs w:val="24"/>
        </w:rPr>
        <w:t xml:space="preserve"> claim, unless they have:</w:t>
      </w:r>
    </w:p>
    <w:p w14:paraId="542E59F4" w14:textId="5D59DD1A" w:rsidR="00886CE5" w:rsidRPr="00027408" w:rsidRDefault="00886CE5" w:rsidP="004E052A">
      <w:pPr>
        <w:numPr>
          <w:ilvl w:val="0"/>
          <w:numId w:val="119"/>
        </w:numPr>
        <w:spacing w:after="150"/>
        <w:jc w:val="left"/>
        <w:rPr>
          <w:rFonts w:eastAsia="Times New Roman"/>
          <w:color w:val="000000"/>
        </w:rPr>
      </w:pPr>
      <w:r w:rsidRPr="00027408">
        <w:rPr>
          <w:rFonts w:eastAsia="Times New Roman"/>
          <w:color w:val="000000"/>
        </w:rPr>
        <w:t xml:space="preserve">commenced provisional payments within seven days of receiving </w:t>
      </w:r>
      <w:r w:rsidR="00C34EC8">
        <w:rPr>
          <w:rFonts w:eastAsia="Times New Roman"/>
          <w:color w:val="000000"/>
        </w:rPr>
        <w:t>the</w:t>
      </w:r>
      <w:r w:rsidRPr="00027408">
        <w:rPr>
          <w:rFonts w:eastAsia="Times New Roman"/>
          <w:color w:val="000000"/>
        </w:rPr>
        <w:t xml:space="preserve"> claim</w:t>
      </w:r>
    </w:p>
    <w:p w14:paraId="113DCD32" w14:textId="0E3E7D53" w:rsidR="00886CE5" w:rsidRPr="00027408" w:rsidRDefault="00886CE5" w:rsidP="004E052A">
      <w:pPr>
        <w:numPr>
          <w:ilvl w:val="0"/>
          <w:numId w:val="119"/>
        </w:numPr>
        <w:spacing w:after="150"/>
        <w:jc w:val="left"/>
        <w:rPr>
          <w:rFonts w:eastAsia="Times New Roman"/>
          <w:color w:val="000000"/>
        </w:rPr>
      </w:pPr>
      <w:r w:rsidRPr="00027408">
        <w:rPr>
          <w:rFonts w:eastAsia="Times New Roman"/>
          <w:color w:val="000000"/>
        </w:rPr>
        <w:t xml:space="preserve">delayed starting provisional payments due to a reasonable excuse and notified </w:t>
      </w:r>
      <w:r w:rsidR="00C34EC8">
        <w:rPr>
          <w:rFonts w:eastAsia="Times New Roman"/>
          <w:color w:val="000000"/>
        </w:rPr>
        <w:t>the injured worker</w:t>
      </w:r>
      <w:r w:rsidRPr="00027408">
        <w:rPr>
          <w:rFonts w:eastAsia="Times New Roman"/>
          <w:color w:val="000000"/>
        </w:rPr>
        <w:t xml:space="preserve"> of the reason(s) for doing so within sev</w:t>
      </w:r>
      <w:r w:rsidR="004E052A">
        <w:rPr>
          <w:rFonts w:eastAsia="Times New Roman"/>
          <w:color w:val="000000"/>
        </w:rPr>
        <w:t xml:space="preserve">en days of receiving </w:t>
      </w:r>
      <w:r w:rsidR="00C34EC8">
        <w:rPr>
          <w:rFonts w:eastAsia="Times New Roman"/>
          <w:color w:val="000000"/>
        </w:rPr>
        <w:t>their</w:t>
      </w:r>
      <w:r w:rsidR="004E052A">
        <w:rPr>
          <w:rFonts w:eastAsia="Times New Roman"/>
          <w:color w:val="000000"/>
        </w:rPr>
        <w:t xml:space="preserve"> claim</w:t>
      </w:r>
    </w:p>
    <w:p w14:paraId="0AF5ABB1" w14:textId="3C053B8C" w:rsidR="00886CE5" w:rsidRDefault="00886CE5" w:rsidP="00027408">
      <w:pPr>
        <w:pStyle w:val="NormalWeb"/>
        <w:rPr>
          <w:rFonts w:ascii="Arial Narrow" w:hAnsi="Arial Narrow"/>
          <w:color w:val="000000"/>
          <w:sz w:val="24"/>
          <w:szCs w:val="24"/>
        </w:rPr>
      </w:pPr>
      <w:r w:rsidRPr="00027408">
        <w:rPr>
          <w:rFonts w:ascii="Arial Narrow" w:hAnsi="Arial Narrow"/>
          <w:color w:val="000000"/>
          <w:sz w:val="24"/>
          <w:szCs w:val="24"/>
        </w:rPr>
        <w:t xml:space="preserve">If the insurer has disputed </w:t>
      </w:r>
      <w:r w:rsidR="00C34EC8">
        <w:rPr>
          <w:rFonts w:ascii="Arial Narrow" w:hAnsi="Arial Narrow"/>
          <w:color w:val="000000"/>
          <w:sz w:val="24"/>
          <w:szCs w:val="24"/>
        </w:rPr>
        <w:t>the</w:t>
      </w:r>
      <w:r w:rsidRPr="00027408">
        <w:rPr>
          <w:rFonts w:ascii="Arial Narrow" w:hAnsi="Arial Narrow"/>
          <w:color w:val="000000"/>
          <w:sz w:val="24"/>
          <w:szCs w:val="24"/>
        </w:rPr>
        <w:t xml:space="preserve"> claim, </w:t>
      </w:r>
      <w:r w:rsidR="00C34EC8">
        <w:rPr>
          <w:rFonts w:ascii="Arial Narrow" w:hAnsi="Arial Narrow"/>
          <w:color w:val="000000"/>
          <w:sz w:val="24"/>
          <w:szCs w:val="24"/>
        </w:rPr>
        <w:t xml:space="preserve">the injured worker and </w:t>
      </w:r>
      <w:r w:rsidR="00C34EC8" w:rsidRPr="00C34EC8">
        <w:rPr>
          <w:rFonts w:ascii="Arial Narrow" w:hAnsi="Arial Narrow"/>
          <w:b/>
          <w:sz w:val="24"/>
          <w:szCs w:val="24"/>
        </w:rPr>
        <w:t>[insert organisation name]</w:t>
      </w:r>
      <w:r w:rsidR="004E052A">
        <w:rPr>
          <w:rFonts w:ascii="Arial Narrow" w:hAnsi="Arial Narrow"/>
          <w:color w:val="000000"/>
          <w:sz w:val="24"/>
          <w:szCs w:val="24"/>
        </w:rPr>
        <w:t xml:space="preserve"> will be advised of this.</w:t>
      </w:r>
    </w:p>
    <w:p w14:paraId="0DC86571" w14:textId="14E99770" w:rsidR="00886CE5" w:rsidRPr="00027408" w:rsidRDefault="00886CE5" w:rsidP="00027408">
      <w:pPr>
        <w:pStyle w:val="NormalWeb"/>
        <w:rPr>
          <w:rFonts w:ascii="Arial Narrow" w:hAnsi="Arial Narrow"/>
          <w:color w:val="000000"/>
          <w:sz w:val="24"/>
          <w:szCs w:val="24"/>
        </w:rPr>
      </w:pPr>
      <w:r w:rsidRPr="00027408">
        <w:rPr>
          <w:rFonts w:ascii="Arial Narrow" w:hAnsi="Arial Narrow"/>
          <w:color w:val="000000"/>
          <w:sz w:val="24"/>
          <w:szCs w:val="24"/>
        </w:rPr>
        <w:t xml:space="preserve">The insurer must advise </w:t>
      </w:r>
      <w:r w:rsidR="00C97A7F">
        <w:rPr>
          <w:rFonts w:ascii="Arial Narrow" w:hAnsi="Arial Narrow"/>
          <w:color w:val="000000"/>
          <w:sz w:val="24"/>
          <w:szCs w:val="24"/>
        </w:rPr>
        <w:t xml:space="preserve">the injured worker and </w:t>
      </w:r>
      <w:r w:rsidR="00C97A7F" w:rsidRPr="00C34EC8">
        <w:rPr>
          <w:rFonts w:ascii="Arial Narrow" w:hAnsi="Arial Narrow"/>
          <w:b/>
          <w:sz w:val="24"/>
          <w:szCs w:val="24"/>
        </w:rPr>
        <w:t>[insert organisation name</w:t>
      </w:r>
      <w:r w:rsidR="006D4CDA">
        <w:rPr>
          <w:rFonts w:ascii="Arial Narrow" w:hAnsi="Arial Narrow"/>
          <w:b/>
          <w:sz w:val="24"/>
          <w:szCs w:val="24"/>
        </w:rPr>
        <w:t>]</w:t>
      </w:r>
      <w:r w:rsidR="00C97A7F" w:rsidRPr="00027408">
        <w:rPr>
          <w:rFonts w:ascii="Arial Narrow" w:hAnsi="Arial Narrow"/>
          <w:color w:val="000000"/>
          <w:sz w:val="24"/>
          <w:szCs w:val="24"/>
        </w:rPr>
        <w:t xml:space="preserve"> </w:t>
      </w:r>
      <w:r w:rsidRPr="00027408">
        <w:rPr>
          <w:rFonts w:ascii="Arial Narrow" w:hAnsi="Arial Narrow"/>
          <w:color w:val="000000"/>
          <w:sz w:val="24"/>
          <w:szCs w:val="24"/>
        </w:rPr>
        <w:t xml:space="preserve">of payment </w:t>
      </w:r>
      <w:r w:rsidR="004E052A">
        <w:rPr>
          <w:rFonts w:ascii="Arial Narrow" w:hAnsi="Arial Narrow"/>
          <w:color w:val="000000"/>
          <w:sz w:val="24"/>
          <w:szCs w:val="24"/>
        </w:rPr>
        <w:t xml:space="preserve">entitlements, </w:t>
      </w:r>
      <w:r w:rsidRPr="00027408">
        <w:rPr>
          <w:rFonts w:ascii="Arial Narrow" w:hAnsi="Arial Narrow"/>
          <w:color w:val="000000"/>
          <w:sz w:val="24"/>
          <w:szCs w:val="24"/>
        </w:rPr>
        <w:t>based on</w:t>
      </w:r>
      <w:r w:rsidR="00C97A7F">
        <w:rPr>
          <w:rFonts w:ascii="Arial Narrow" w:hAnsi="Arial Narrow"/>
          <w:color w:val="000000"/>
          <w:sz w:val="24"/>
          <w:szCs w:val="24"/>
        </w:rPr>
        <w:t xml:space="preserve"> </w:t>
      </w:r>
      <w:proofErr w:type="gramStart"/>
      <w:r w:rsidR="00C97A7F">
        <w:rPr>
          <w:rFonts w:ascii="Arial Narrow" w:hAnsi="Arial Narrow"/>
          <w:color w:val="000000"/>
          <w:sz w:val="24"/>
          <w:szCs w:val="24"/>
        </w:rPr>
        <w:t>a number of</w:t>
      </w:r>
      <w:proofErr w:type="gramEnd"/>
      <w:r w:rsidR="00C97A7F">
        <w:rPr>
          <w:rFonts w:ascii="Arial Narrow" w:hAnsi="Arial Narrow"/>
          <w:color w:val="000000"/>
          <w:sz w:val="24"/>
          <w:szCs w:val="24"/>
        </w:rPr>
        <w:t xml:space="preserve"> factors such as</w:t>
      </w:r>
      <w:r w:rsidRPr="00027408">
        <w:rPr>
          <w:rFonts w:ascii="Arial Narrow" w:hAnsi="Arial Narrow"/>
          <w:color w:val="000000"/>
          <w:sz w:val="24"/>
          <w:szCs w:val="24"/>
        </w:rPr>
        <w:t>:</w:t>
      </w:r>
    </w:p>
    <w:p w14:paraId="5BE8661B" w14:textId="593B85C0" w:rsidR="00886CE5" w:rsidRPr="00027408" w:rsidRDefault="00886CE5" w:rsidP="004E052A">
      <w:pPr>
        <w:numPr>
          <w:ilvl w:val="0"/>
          <w:numId w:val="120"/>
        </w:numPr>
        <w:spacing w:after="150"/>
        <w:jc w:val="left"/>
        <w:rPr>
          <w:rFonts w:eastAsia="Times New Roman"/>
          <w:color w:val="000000"/>
        </w:rPr>
      </w:pPr>
      <w:r w:rsidRPr="00027408">
        <w:rPr>
          <w:rFonts w:eastAsia="Times New Roman"/>
          <w:color w:val="000000"/>
        </w:rPr>
        <w:t xml:space="preserve">whether </w:t>
      </w:r>
      <w:r w:rsidR="00005A9B">
        <w:rPr>
          <w:rFonts w:eastAsia="Times New Roman"/>
          <w:color w:val="000000"/>
        </w:rPr>
        <w:t>the worker has</w:t>
      </w:r>
      <w:r w:rsidRPr="00027408">
        <w:rPr>
          <w:rFonts w:eastAsia="Times New Roman"/>
          <w:color w:val="000000"/>
        </w:rPr>
        <w:t xml:space="preserve"> current work capacity or no current work capacity</w:t>
      </w:r>
    </w:p>
    <w:p w14:paraId="7DA213A3" w14:textId="1448257B" w:rsidR="00886CE5" w:rsidRPr="00027408" w:rsidRDefault="00005A9B" w:rsidP="004E052A">
      <w:pPr>
        <w:numPr>
          <w:ilvl w:val="0"/>
          <w:numId w:val="120"/>
        </w:numPr>
        <w:spacing w:after="150"/>
        <w:jc w:val="left"/>
        <w:rPr>
          <w:rFonts w:eastAsia="Times New Roman"/>
          <w:color w:val="000000"/>
        </w:rPr>
      </w:pPr>
      <w:r>
        <w:rPr>
          <w:rFonts w:eastAsia="Times New Roman"/>
          <w:color w:val="000000"/>
        </w:rPr>
        <w:t>the worker’s</w:t>
      </w:r>
      <w:r w:rsidR="00886CE5" w:rsidRPr="00027408">
        <w:rPr>
          <w:rFonts w:eastAsia="Times New Roman"/>
          <w:color w:val="000000"/>
        </w:rPr>
        <w:t xml:space="preserve"> pre-injury average earnings</w:t>
      </w:r>
    </w:p>
    <w:p w14:paraId="012B079A" w14:textId="4728C7E1" w:rsidR="00886CE5" w:rsidRPr="00027408" w:rsidRDefault="00886CE5" w:rsidP="004E052A">
      <w:pPr>
        <w:numPr>
          <w:ilvl w:val="0"/>
          <w:numId w:val="120"/>
        </w:numPr>
        <w:spacing w:after="150"/>
        <w:jc w:val="left"/>
        <w:rPr>
          <w:rFonts w:eastAsia="Times New Roman"/>
          <w:color w:val="000000"/>
        </w:rPr>
      </w:pPr>
      <w:r w:rsidRPr="00027408">
        <w:rPr>
          <w:rFonts w:eastAsia="Times New Roman"/>
          <w:color w:val="000000"/>
        </w:rPr>
        <w:t xml:space="preserve">whether </w:t>
      </w:r>
      <w:r w:rsidR="00005A9B">
        <w:rPr>
          <w:rFonts w:eastAsia="Times New Roman"/>
          <w:color w:val="000000"/>
        </w:rPr>
        <w:t>the worker has</w:t>
      </w:r>
      <w:r w:rsidRPr="00027408">
        <w:rPr>
          <w:rFonts w:eastAsia="Times New Roman"/>
          <w:color w:val="000000"/>
        </w:rPr>
        <w:t xml:space="preserve"> been able to return to work</w:t>
      </w:r>
    </w:p>
    <w:p w14:paraId="4B4322BB" w14:textId="1B625971" w:rsidR="0037295D" w:rsidRDefault="00C97A7F" w:rsidP="0037295D">
      <w:pPr>
        <w:rPr>
          <w:rFonts w:ascii="Times New Roman" w:eastAsia="Times New Roman" w:hAnsi="Times New Roman"/>
          <w:sz w:val="20"/>
          <w:szCs w:val="20"/>
        </w:rPr>
      </w:pPr>
      <w:r>
        <w:rPr>
          <w:color w:val="000000"/>
        </w:rPr>
        <w:t>Injured workers</w:t>
      </w:r>
      <w:r w:rsidR="00886CE5" w:rsidRPr="008E43D3">
        <w:rPr>
          <w:color w:val="000000"/>
        </w:rPr>
        <w:t xml:space="preserve"> may receive payment</w:t>
      </w:r>
      <w:r w:rsidR="004E052A">
        <w:rPr>
          <w:color w:val="000000"/>
        </w:rPr>
        <w:t xml:space="preserve"> entitlement</w:t>
      </w:r>
      <w:r w:rsidR="00886CE5" w:rsidRPr="008E43D3">
        <w:rPr>
          <w:color w:val="000000"/>
        </w:rPr>
        <w:t>s directly from</w:t>
      </w:r>
      <w:r w:rsidR="006D4CDA">
        <w:rPr>
          <w:color w:val="000000"/>
        </w:rPr>
        <w:t xml:space="preserve"> </w:t>
      </w:r>
      <w:r w:rsidR="006D4CDA" w:rsidRPr="00C34EC8">
        <w:rPr>
          <w:b/>
        </w:rPr>
        <w:t>[insert organisation name</w:t>
      </w:r>
      <w:r w:rsidR="006D4CDA">
        <w:rPr>
          <w:b/>
        </w:rPr>
        <w:t>]</w:t>
      </w:r>
      <w:r w:rsidR="006D4CDA" w:rsidRPr="008E43D3">
        <w:rPr>
          <w:color w:val="000000"/>
        </w:rPr>
        <w:t xml:space="preserve"> </w:t>
      </w:r>
      <w:r w:rsidR="00886CE5" w:rsidRPr="008E43D3">
        <w:rPr>
          <w:color w:val="000000"/>
        </w:rPr>
        <w:t>or the insu</w:t>
      </w:r>
      <w:r w:rsidR="00691750">
        <w:rPr>
          <w:color w:val="000000"/>
        </w:rPr>
        <w:t>rer</w:t>
      </w:r>
      <w:r w:rsidR="00886CE5" w:rsidRPr="008E43D3">
        <w:rPr>
          <w:color w:val="000000"/>
        </w:rPr>
        <w:t>.</w:t>
      </w:r>
    </w:p>
    <w:p w14:paraId="41514312" w14:textId="77777777" w:rsidR="0037295D" w:rsidRDefault="0037295D" w:rsidP="004C71D6"/>
    <w:p w14:paraId="1CE0A2AA" w14:textId="4B3939D1" w:rsidR="004C71D6" w:rsidRDefault="00CA5BB3" w:rsidP="00BD5D07">
      <w:pPr>
        <w:pStyle w:val="Heading3"/>
      </w:pPr>
      <w:bookmarkStart w:id="381" w:name="_Toc366758365"/>
      <w:bookmarkStart w:id="382" w:name="_Toc366759343"/>
      <w:bookmarkStart w:id="383" w:name="_Toc11656882"/>
      <w:bookmarkStart w:id="384" w:name="_Toc12627515"/>
      <w:r>
        <w:lastRenderedPageBreak/>
        <w:t>14</w:t>
      </w:r>
      <w:r w:rsidR="00AC5DD2">
        <w:t>.5</w:t>
      </w:r>
      <w:r w:rsidR="00AC5DD2">
        <w:tab/>
      </w:r>
      <w:r w:rsidR="004C71D6">
        <w:t>Injury management and return to work plan</w:t>
      </w:r>
      <w:bookmarkEnd w:id="381"/>
      <w:bookmarkEnd w:id="382"/>
      <w:bookmarkEnd w:id="383"/>
      <w:bookmarkEnd w:id="384"/>
    </w:p>
    <w:p w14:paraId="32C2BD45" w14:textId="77777777" w:rsidR="003A6F6E" w:rsidRDefault="004C71D6" w:rsidP="004C71D6">
      <w:r>
        <w:t>Injured employees are not to return to work until they have medical clearance</w:t>
      </w:r>
      <w:r w:rsidR="006E5675">
        <w:t>;</w:t>
      </w:r>
      <w:r>
        <w:t xml:space="preserve"> however</w:t>
      </w:r>
      <w:r w:rsidR="006E5675">
        <w:t>, they</w:t>
      </w:r>
      <w:r>
        <w:t xml:space="preserve"> must co</w:t>
      </w:r>
      <w:r w:rsidR="006E5675">
        <w:t>-</w:t>
      </w:r>
      <w:r>
        <w:t xml:space="preserve">operate with </w:t>
      </w:r>
      <w:r w:rsidR="00CD4953">
        <w:rPr>
          <w:b/>
        </w:rPr>
        <w:t>[i</w:t>
      </w:r>
      <w:r w:rsidRPr="00CD4953">
        <w:rPr>
          <w:b/>
        </w:rPr>
        <w:t xml:space="preserve">nsert organisation name], </w:t>
      </w:r>
      <w:r>
        <w:t xml:space="preserve">the insurer and their treating doctor to return to work with suitable duties when able to do so. </w:t>
      </w:r>
    </w:p>
    <w:p w14:paraId="1B63832F" w14:textId="37C92611" w:rsidR="008E7453" w:rsidRPr="00B751BD" w:rsidRDefault="00B751BD" w:rsidP="00B751BD">
      <w:pPr>
        <w:spacing w:before="100" w:beforeAutospacing="1" w:after="100" w:afterAutospacing="1"/>
        <w:jc w:val="left"/>
        <w:rPr>
          <w:rFonts w:cs="Times New Roman"/>
          <w:color w:val="000000"/>
          <w:lang w:val="en-AU"/>
        </w:rPr>
      </w:pPr>
      <w:r w:rsidRPr="00B751BD">
        <w:rPr>
          <w:rFonts w:cs="Times New Roman"/>
          <w:color w:val="000000"/>
          <w:lang w:val="en-AU"/>
        </w:rPr>
        <w:t>I</w:t>
      </w:r>
      <w:r w:rsidR="008E7453" w:rsidRPr="00B751BD">
        <w:rPr>
          <w:rFonts w:cs="Times New Roman"/>
          <w:color w:val="000000"/>
          <w:lang w:val="en-AU"/>
        </w:rPr>
        <w:t xml:space="preserve">mplementing a successful </w:t>
      </w:r>
      <w:r>
        <w:rPr>
          <w:rFonts w:cs="Times New Roman"/>
          <w:color w:val="000000"/>
          <w:lang w:val="en-AU"/>
        </w:rPr>
        <w:t>return to work (</w:t>
      </w:r>
      <w:r w:rsidR="008E7453" w:rsidRPr="00B751BD">
        <w:rPr>
          <w:rFonts w:cs="Times New Roman"/>
          <w:color w:val="000000"/>
          <w:lang w:val="en-AU"/>
        </w:rPr>
        <w:t>RTW</w:t>
      </w:r>
      <w:r>
        <w:rPr>
          <w:rFonts w:cs="Times New Roman"/>
          <w:color w:val="000000"/>
          <w:lang w:val="en-AU"/>
        </w:rPr>
        <w:t>)</w:t>
      </w:r>
      <w:r w:rsidR="008E7453" w:rsidRPr="00B751BD">
        <w:rPr>
          <w:rFonts w:cs="Times New Roman"/>
          <w:color w:val="000000"/>
          <w:lang w:val="en-AU"/>
        </w:rPr>
        <w:t xml:space="preserve"> program involves three main activities:</w:t>
      </w:r>
    </w:p>
    <w:p w14:paraId="53AC5C5E" w14:textId="77777777" w:rsidR="008E7453" w:rsidRPr="00B751BD" w:rsidRDefault="008E7453" w:rsidP="00B751BD">
      <w:pPr>
        <w:numPr>
          <w:ilvl w:val="0"/>
          <w:numId w:val="130"/>
        </w:numPr>
        <w:ind w:left="295" w:hanging="357"/>
        <w:jc w:val="left"/>
        <w:rPr>
          <w:rFonts w:eastAsia="Times New Roman" w:cs="Times New Roman"/>
          <w:color w:val="000000"/>
          <w:lang w:val="en-AU"/>
        </w:rPr>
      </w:pPr>
      <w:r w:rsidRPr="00B751BD">
        <w:rPr>
          <w:rFonts w:eastAsia="Times New Roman" w:cs="Times New Roman"/>
          <w:color w:val="000000"/>
          <w:lang w:val="en-AU"/>
        </w:rPr>
        <w:t>Appoint the person responsible for recovery at work</w:t>
      </w:r>
    </w:p>
    <w:p w14:paraId="16606821" w14:textId="77777777" w:rsidR="008E7453" w:rsidRPr="00B751BD" w:rsidRDefault="008E7453" w:rsidP="00B751BD">
      <w:pPr>
        <w:numPr>
          <w:ilvl w:val="0"/>
          <w:numId w:val="130"/>
        </w:numPr>
        <w:ind w:left="295" w:hanging="357"/>
        <w:jc w:val="left"/>
        <w:rPr>
          <w:rFonts w:eastAsia="Times New Roman" w:cs="Times New Roman"/>
          <w:color w:val="000000"/>
          <w:lang w:val="en-AU"/>
        </w:rPr>
      </w:pPr>
      <w:r w:rsidRPr="00B751BD">
        <w:rPr>
          <w:rFonts w:eastAsia="Times New Roman" w:cs="Times New Roman"/>
          <w:color w:val="000000"/>
          <w:lang w:val="en-AU"/>
        </w:rPr>
        <w:t>Develop a return to work program</w:t>
      </w:r>
    </w:p>
    <w:p w14:paraId="0B8775A2" w14:textId="77777777" w:rsidR="008E7453" w:rsidRPr="00B751BD" w:rsidRDefault="008E7453" w:rsidP="00B751BD">
      <w:pPr>
        <w:numPr>
          <w:ilvl w:val="0"/>
          <w:numId w:val="130"/>
        </w:numPr>
        <w:ind w:left="295" w:hanging="357"/>
        <w:jc w:val="left"/>
        <w:rPr>
          <w:rFonts w:eastAsia="Times New Roman" w:cs="Times New Roman"/>
          <w:color w:val="000000"/>
          <w:lang w:val="en-AU"/>
        </w:rPr>
      </w:pPr>
      <w:r w:rsidRPr="00B751BD">
        <w:rPr>
          <w:rFonts w:eastAsia="Times New Roman" w:cs="Times New Roman"/>
          <w:color w:val="000000"/>
          <w:lang w:val="en-AU"/>
        </w:rPr>
        <w:t>Implement the return to work program</w:t>
      </w:r>
    </w:p>
    <w:p w14:paraId="286DDC1B" w14:textId="77777777" w:rsidR="008E7453" w:rsidRDefault="008E7453" w:rsidP="004C71D6"/>
    <w:p w14:paraId="6A9D032A" w14:textId="281DD501" w:rsidR="00B751BD" w:rsidRPr="00A34806" w:rsidRDefault="00B751BD" w:rsidP="00B751BD">
      <w:pPr>
        <w:rPr>
          <w:rFonts w:eastAsia="Times New Roman"/>
        </w:rPr>
      </w:pPr>
      <w:r>
        <w:rPr>
          <w:b/>
        </w:rPr>
        <w:t>[I</w:t>
      </w:r>
      <w:r w:rsidRPr="00BD5D07">
        <w:rPr>
          <w:b/>
        </w:rPr>
        <w:t>nsert organisation name]</w:t>
      </w:r>
      <w:r>
        <w:rPr>
          <w:b/>
        </w:rPr>
        <w:t xml:space="preserve"> </w:t>
      </w:r>
      <w:r w:rsidRPr="0059715D">
        <w:t>m</w:t>
      </w:r>
      <w:r w:rsidRPr="0059715D">
        <w:rPr>
          <w:rFonts w:eastAsia="Times New Roman"/>
          <w:color w:val="000000"/>
        </w:rPr>
        <w:t>ust either adopt the</w:t>
      </w:r>
      <w:r w:rsidRPr="0059715D">
        <w:rPr>
          <w:rStyle w:val="apple-converted-space"/>
          <w:rFonts w:eastAsia="Times New Roman"/>
          <w:color w:val="000000"/>
        </w:rPr>
        <w:t> </w:t>
      </w:r>
      <w:r w:rsidRPr="0059715D">
        <w:rPr>
          <w:rFonts w:eastAsia="Times New Roman"/>
        </w:rPr>
        <w:t>SIRA standard return to work program for Category 2 employers</w:t>
      </w:r>
      <w:r w:rsidRPr="0059715D">
        <w:rPr>
          <w:rStyle w:val="FootnoteReference"/>
          <w:rFonts w:eastAsia="Times New Roman"/>
        </w:rPr>
        <w:footnoteReference w:id="9"/>
      </w:r>
      <w:r w:rsidRPr="0059715D">
        <w:rPr>
          <w:rStyle w:val="apple-converted-space"/>
          <w:rFonts w:eastAsia="Times New Roman"/>
          <w:color w:val="000000"/>
        </w:rPr>
        <w:t> </w:t>
      </w:r>
      <w:r w:rsidRPr="0059715D">
        <w:rPr>
          <w:rFonts w:eastAsia="Times New Roman"/>
          <w:color w:val="000000"/>
        </w:rPr>
        <w:t>or develop own program based on this.</w:t>
      </w:r>
    </w:p>
    <w:p w14:paraId="04FF1C74" w14:textId="77777777" w:rsidR="00AE76B7" w:rsidRDefault="00AE76B7" w:rsidP="004C71D6"/>
    <w:p w14:paraId="3E18E8F3" w14:textId="77777777" w:rsidR="00CC2FCD" w:rsidRDefault="00CC2FCD" w:rsidP="00CC2FCD">
      <w:r>
        <w:t xml:space="preserve">Injured workers receiving weekly benefits through workers compensation undergo work capacity assessments throughout the life of their claim. The work capacity assessment </w:t>
      </w:r>
      <w:proofErr w:type="gramStart"/>
      <w:r>
        <w:t>takes into account</w:t>
      </w:r>
      <w:proofErr w:type="gramEnd"/>
      <w:r>
        <w:t xml:space="preserve"> a range of factors, including medical benefits, vocational retraining, and the number of hours a person is able to work. </w:t>
      </w:r>
    </w:p>
    <w:p w14:paraId="235990E8" w14:textId="77777777" w:rsidR="00CC2FCD" w:rsidRDefault="00CC2FCD" w:rsidP="004C71D6"/>
    <w:p w14:paraId="572027CA" w14:textId="263F389A" w:rsidR="00DD6FFF" w:rsidRDefault="00DD6FFF" w:rsidP="004C71D6"/>
    <w:p w14:paraId="53FA0E65" w14:textId="38C26B94" w:rsidR="004C71D6" w:rsidRPr="0010534B" w:rsidRDefault="003A6F6E" w:rsidP="0010534B">
      <w:r>
        <w:t xml:space="preserve">Throughout the </w:t>
      </w:r>
      <w:r w:rsidR="00176E06">
        <w:t xml:space="preserve">return to work </w:t>
      </w:r>
      <w:r>
        <w:t xml:space="preserve">process, </w:t>
      </w:r>
      <w:r w:rsidRPr="00BD5D07">
        <w:rPr>
          <w:b/>
        </w:rPr>
        <w:t>[insert organisation name]</w:t>
      </w:r>
      <w:r>
        <w:rPr>
          <w:b/>
        </w:rPr>
        <w:t xml:space="preserve"> </w:t>
      </w:r>
      <w:r w:rsidRPr="003A6F6E">
        <w:t>will:</w:t>
      </w:r>
    </w:p>
    <w:p w14:paraId="525EA066" w14:textId="77777777" w:rsidR="003A6F6E" w:rsidRPr="00051A3B" w:rsidRDefault="003A6F6E" w:rsidP="0010534B">
      <w:pPr>
        <w:pStyle w:val="NormalWeb"/>
        <w:numPr>
          <w:ilvl w:val="0"/>
          <w:numId w:val="127"/>
        </w:numPr>
        <w:rPr>
          <w:rFonts w:ascii="Arial Narrow" w:hAnsi="Arial Narrow"/>
          <w:sz w:val="24"/>
          <w:szCs w:val="24"/>
        </w:rPr>
      </w:pPr>
      <w:r w:rsidRPr="00051A3B">
        <w:rPr>
          <w:rFonts w:ascii="Arial Narrow" w:hAnsi="Arial Narrow"/>
          <w:sz w:val="24"/>
          <w:szCs w:val="24"/>
        </w:rPr>
        <w:t xml:space="preserve">contact the worker regularly throughout their recovery </w:t>
      </w:r>
    </w:p>
    <w:p w14:paraId="0B210E62" w14:textId="264747B8" w:rsidR="003A6F6E" w:rsidRPr="00581EDF" w:rsidRDefault="003A6F6E" w:rsidP="0010534B">
      <w:pPr>
        <w:pStyle w:val="NormalWeb"/>
        <w:numPr>
          <w:ilvl w:val="0"/>
          <w:numId w:val="127"/>
        </w:numPr>
        <w:rPr>
          <w:rFonts w:ascii="Arial Narrow" w:hAnsi="Arial Narrow"/>
          <w:sz w:val="24"/>
          <w:szCs w:val="24"/>
        </w:rPr>
      </w:pPr>
      <w:r w:rsidRPr="00937FA9">
        <w:rPr>
          <w:rFonts w:ascii="Arial Narrow" w:hAnsi="Arial Narrow"/>
          <w:sz w:val="24"/>
          <w:szCs w:val="24"/>
        </w:rPr>
        <w:t xml:space="preserve">inform the worker of their rights and obligations, and give </w:t>
      </w:r>
      <w:r w:rsidRPr="00AE76B7">
        <w:rPr>
          <w:rFonts w:ascii="Arial Narrow" w:hAnsi="Arial Narrow"/>
          <w:sz w:val="24"/>
          <w:szCs w:val="24"/>
        </w:rPr>
        <w:t xml:space="preserve">them </w:t>
      </w:r>
      <w:r w:rsidR="00AE76B7" w:rsidRPr="00AE76B7">
        <w:rPr>
          <w:rFonts w:ascii="Arial Narrow" w:hAnsi="Arial Narrow"/>
          <w:b/>
          <w:sz w:val="24"/>
          <w:szCs w:val="24"/>
        </w:rPr>
        <w:t xml:space="preserve">[insert organisation name] </w:t>
      </w:r>
      <w:r w:rsidRPr="00AE76B7">
        <w:rPr>
          <w:rFonts w:ascii="Arial Narrow" w:hAnsi="Arial Narrow"/>
          <w:sz w:val="24"/>
          <w:szCs w:val="24"/>
        </w:rPr>
        <w:t>workers compensation</w:t>
      </w:r>
      <w:r w:rsidR="0010534B" w:rsidRPr="00AE76B7">
        <w:rPr>
          <w:rFonts w:ascii="Arial Narrow" w:hAnsi="Arial Narrow"/>
          <w:sz w:val="24"/>
          <w:szCs w:val="24"/>
        </w:rPr>
        <w:t xml:space="preserve"> </w:t>
      </w:r>
      <w:r w:rsidRPr="00581EDF">
        <w:rPr>
          <w:rFonts w:ascii="Arial Narrow" w:hAnsi="Arial Narrow"/>
          <w:sz w:val="24"/>
          <w:szCs w:val="24"/>
        </w:rPr>
        <w:t xml:space="preserve">insurer’s details </w:t>
      </w:r>
    </w:p>
    <w:p w14:paraId="40EF47FC" w14:textId="4FC918F9" w:rsidR="003A6F6E" w:rsidRPr="00E6174D" w:rsidRDefault="003A6F6E" w:rsidP="0010534B">
      <w:pPr>
        <w:pStyle w:val="NormalWeb"/>
        <w:numPr>
          <w:ilvl w:val="0"/>
          <w:numId w:val="127"/>
        </w:numPr>
        <w:rPr>
          <w:rFonts w:ascii="Arial Narrow" w:hAnsi="Arial Narrow"/>
          <w:sz w:val="24"/>
          <w:szCs w:val="24"/>
        </w:rPr>
      </w:pPr>
      <w:r w:rsidRPr="00E56ECB">
        <w:rPr>
          <w:rFonts w:ascii="Arial Narrow" w:hAnsi="Arial Narrow"/>
          <w:sz w:val="24"/>
          <w:szCs w:val="24"/>
        </w:rPr>
        <w:t xml:space="preserve">make early contact with the worker’s doctor to discuss the worker’s normal duties, suitable work that is available, and opportunities for workplace modifications or assistive </w:t>
      </w:r>
      <w:r w:rsidRPr="00E6174D">
        <w:rPr>
          <w:rFonts w:ascii="Arial Narrow" w:hAnsi="Arial Narrow"/>
          <w:sz w:val="24"/>
          <w:szCs w:val="24"/>
        </w:rPr>
        <w:t xml:space="preserve">equipment </w:t>
      </w:r>
    </w:p>
    <w:p w14:paraId="191CB1E9" w14:textId="61AB1744" w:rsidR="003A6F6E" w:rsidRPr="00051A3B" w:rsidRDefault="003A6F6E" w:rsidP="0010534B">
      <w:pPr>
        <w:pStyle w:val="NormalWeb"/>
        <w:numPr>
          <w:ilvl w:val="0"/>
          <w:numId w:val="127"/>
        </w:numPr>
        <w:rPr>
          <w:rFonts w:ascii="Arial Narrow" w:hAnsi="Arial Narrow"/>
          <w:sz w:val="24"/>
          <w:szCs w:val="24"/>
        </w:rPr>
      </w:pPr>
      <w:r w:rsidRPr="005C5BA6">
        <w:rPr>
          <w:rFonts w:ascii="Arial Narrow" w:hAnsi="Arial Narrow"/>
          <w:sz w:val="24"/>
          <w:szCs w:val="24"/>
        </w:rPr>
        <w:t xml:space="preserve">contribute to the worker’s injury management plan, which will be written by </w:t>
      </w:r>
      <w:r w:rsidR="00051A3B" w:rsidRPr="00051A3B">
        <w:rPr>
          <w:rFonts w:ascii="Arial Narrow" w:hAnsi="Arial Narrow"/>
          <w:b/>
          <w:sz w:val="24"/>
          <w:szCs w:val="24"/>
        </w:rPr>
        <w:t xml:space="preserve">[insert organisation name] </w:t>
      </w:r>
      <w:r w:rsidRPr="00051A3B">
        <w:rPr>
          <w:rFonts w:ascii="Arial Narrow" w:hAnsi="Arial Narrow"/>
          <w:sz w:val="24"/>
          <w:szCs w:val="24"/>
        </w:rPr>
        <w:t>insurer,</w:t>
      </w:r>
      <w:r w:rsidR="0010534B" w:rsidRPr="00051A3B">
        <w:rPr>
          <w:rFonts w:ascii="Arial Narrow" w:hAnsi="Arial Narrow"/>
          <w:sz w:val="24"/>
          <w:szCs w:val="24"/>
        </w:rPr>
        <w:t xml:space="preserve"> </w:t>
      </w:r>
      <w:r w:rsidRPr="00051A3B">
        <w:rPr>
          <w:rFonts w:ascii="Arial Narrow" w:hAnsi="Arial Narrow"/>
          <w:sz w:val="24"/>
          <w:szCs w:val="24"/>
        </w:rPr>
        <w:t xml:space="preserve">and meet our obligations stated in the plan </w:t>
      </w:r>
    </w:p>
    <w:p w14:paraId="04A397CE" w14:textId="0EEFDBC3" w:rsidR="003A6F6E" w:rsidRPr="00A25490" w:rsidRDefault="003A6F6E" w:rsidP="0010534B">
      <w:pPr>
        <w:pStyle w:val="NormalWeb"/>
        <w:numPr>
          <w:ilvl w:val="0"/>
          <w:numId w:val="127"/>
        </w:numPr>
        <w:rPr>
          <w:rFonts w:ascii="Arial Narrow" w:hAnsi="Arial Narrow"/>
          <w:sz w:val="24"/>
          <w:szCs w:val="24"/>
        </w:rPr>
      </w:pPr>
      <w:r w:rsidRPr="00937FA9">
        <w:rPr>
          <w:rFonts w:ascii="Arial Narrow" w:hAnsi="Arial Narrow"/>
          <w:sz w:val="24"/>
          <w:szCs w:val="24"/>
        </w:rPr>
        <w:t>if necessary, arrange for an approved workplace rehabilitation provider to help the worker</w:t>
      </w:r>
      <w:r w:rsidR="0010534B" w:rsidRPr="00937FA9">
        <w:rPr>
          <w:rFonts w:ascii="Arial Narrow" w:hAnsi="Arial Narrow"/>
          <w:sz w:val="24"/>
          <w:szCs w:val="24"/>
        </w:rPr>
        <w:t xml:space="preserve"> </w:t>
      </w:r>
      <w:r w:rsidRPr="00937FA9">
        <w:rPr>
          <w:rFonts w:ascii="Arial Narrow" w:hAnsi="Arial Narrow"/>
          <w:sz w:val="24"/>
          <w:szCs w:val="24"/>
        </w:rPr>
        <w:t xml:space="preserve">to recover at work </w:t>
      </w:r>
    </w:p>
    <w:p w14:paraId="054BEA53" w14:textId="5689028A" w:rsidR="003A6F6E" w:rsidRPr="00E6174D" w:rsidRDefault="003A6F6E" w:rsidP="0010534B">
      <w:pPr>
        <w:pStyle w:val="NormalWeb"/>
        <w:numPr>
          <w:ilvl w:val="0"/>
          <w:numId w:val="127"/>
        </w:numPr>
        <w:rPr>
          <w:rFonts w:ascii="Arial Narrow" w:hAnsi="Arial Narrow"/>
          <w:sz w:val="24"/>
          <w:szCs w:val="24"/>
        </w:rPr>
      </w:pPr>
      <w:r w:rsidRPr="00E56ECB">
        <w:rPr>
          <w:rFonts w:ascii="Arial Narrow" w:hAnsi="Arial Narrow"/>
          <w:sz w:val="24"/>
          <w:szCs w:val="24"/>
        </w:rPr>
        <w:t>not dismiss the worker for six months after they become unfit for employment because of</w:t>
      </w:r>
      <w:r w:rsidR="0010534B" w:rsidRPr="00E56ECB">
        <w:rPr>
          <w:rFonts w:ascii="Arial Narrow" w:hAnsi="Arial Narrow"/>
          <w:sz w:val="24"/>
          <w:szCs w:val="24"/>
        </w:rPr>
        <w:t xml:space="preserve"> </w:t>
      </w:r>
      <w:r w:rsidRPr="00E56ECB">
        <w:rPr>
          <w:rFonts w:ascii="Arial Narrow" w:hAnsi="Arial Narrow"/>
          <w:sz w:val="24"/>
          <w:szCs w:val="24"/>
        </w:rPr>
        <w:t xml:space="preserve">a </w:t>
      </w:r>
      <w:proofErr w:type="gramStart"/>
      <w:r w:rsidRPr="00E56ECB">
        <w:rPr>
          <w:rFonts w:ascii="Arial Narrow" w:hAnsi="Arial Narrow"/>
          <w:sz w:val="24"/>
          <w:szCs w:val="24"/>
        </w:rPr>
        <w:t>work related</w:t>
      </w:r>
      <w:proofErr w:type="gramEnd"/>
      <w:r w:rsidRPr="00E56ECB">
        <w:rPr>
          <w:rFonts w:ascii="Arial Narrow" w:hAnsi="Arial Narrow"/>
          <w:sz w:val="24"/>
          <w:szCs w:val="24"/>
        </w:rPr>
        <w:t xml:space="preserve"> injury, as the law requires. </w:t>
      </w:r>
    </w:p>
    <w:p w14:paraId="4C692ADF" w14:textId="480B0CA2" w:rsidR="003A6F6E" w:rsidRPr="00051A3B" w:rsidRDefault="00051A3B" w:rsidP="00051A3B">
      <w:pPr>
        <w:pStyle w:val="NormalWeb"/>
        <w:rPr>
          <w:rFonts w:ascii="Arial Narrow" w:hAnsi="Arial Narrow"/>
          <w:sz w:val="24"/>
          <w:szCs w:val="24"/>
        </w:rPr>
      </w:pPr>
      <w:proofErr w:type="gramStart"/>
      <w:r w:rsidRPr="005C5BA6">
        <w:rPr>
          <w:rFonts w:ascii="Arial Narrow" w:hAnsi="Arial Narrow"/>
          <w:sz w:val="24"/>
          <w:szCs w:val="24"/>
        </w:rPr>
        <w:t>In the event that</w:t>
      </w:r>
      <w:proofErr w:type="gramEnd"/>
      <w:r w:rsidRPr="005C5BA6">
        <w:rPr>
          <w:rFonts w:ascii="Arial Narrow" w:hAnsi="Arial Narrow"/>
          <w:sz w:val="24"/>
          <w:szCs w:val="24"/>
        </w:rPr>
        <w:t xml:space="preserve"> </w:t>
      </w:r>
      <w:r w:rsidRPr="00051A3B">
        <w:rPr>
          <w:rFonts w:ascii="Arial Narrow" w:hAnsi="Arial Narrow"/>
          <w:b/>
          <w:sz w:val="24"/>
          <w:szCs w:val="24"/>
        </w:rPr>
        <w:t>[insert organisation name]</w:t>
      </w:r>
      <w:r w:rsidR="003A6F6E" w:rsidRPr="00051A3B">
        <w:rPr>
          <w:rFonts w:ascii="Arial Narrow" w:hAnsi="Arial Narrow"/>
          <w:sz w:val="24"/>
          <w:szCs w:val="24"/>
        </w:rPr>
        <w:t xml:space="preserve"> dismiss</w:t>
      </w:r>
      <w:r w:rsidRPr="00051A3B">
        <w:rPr>
          <w:rFonts w:ascii="Arial Narrow" w:hAnsi="Arial Narrow"/>
          <w:sz w:val="24"/>
          <w:szCs w:val="24"/>
        </w:rPr>
        <w:t>es</w:t>
      </w:r>
      <w:r w:rsidR="003A6F6E" w:rsidRPr="00051A3B">
        <w:rPr>
          <w:rFonts w:ascii="Arial Narrow" w:hAnsi="Arial Narrow"/>
          <w:sz w:val="24"/>
          <w:szCs w:val="24"/>
        </w:rPr>
        <w:t xml:space="preserve"> a worker because they are unfit for employment due to the injury, the worker may apply to </w:t>
      </w:r>
      <w:r w:rsidRPr="00051A3B">
        <w:rPr>
          <w:rFonts w:ascii="Arial Narrow" w:hAnsi="Arial Narrow"/>
          <w:b/>
          <w:sz w:val="24"/>
          <w:szCs w:val="24"/>
        </w:rPr>
        <w:t xml:space="preserve">[insert organisation name] </w:t>
      </w:r>
      <w:r w:rsidR="003A6F6E" w:rsidRPr="00051A3B">
        <w:rPr>
          <w:rFonts w:ascii="Arial Narrow" w:hAnsi="Arial Narrow"/>
          <w:sz w:val="24"/>
          <w:szCs w:val="24"/>
        </w:rPr>
        <w:t xml:space="preserve">within two years to be reinstated. </w:t>
      </w:r>
    </w:p>
    <w:p w14:paraId="7031AE03" w14:textId="4EACF691" w:rsidR="003A6F6E" w:rsidRPr="0010534B" w:rsidRDefault="00051A3B" w:rsidP="00051A3B">
      <w:pPr>
        <w:pStyle w:val="NormalWeb"/>
        <w:rPr>
          <w:rFonts w:ascii="Arial Narrow" w:hAnsi="Arial Narrow"/>
          <w:sz w:val="24"/>
          <w:szCs w:val="24"/>
        </w:rPr>
      </w:pPr>
      <w:r>
        <w:rPr>
          <w:rFonts w:ascii="Arial Narrow" w:hAnsi="Arial Narrow"/>
          <w:b/>
          <w:sz w:val="24"/>
          <w:szCs w:val="24"/>
        </w:rPr>
        <w:t>[I</w:t>
      </w:r>
      <w:r w:rsidRPr="00051A3B">
        <w:rPr>
          <w:rFonts w:ascii="Arial Narrow" w:hAnsi="Arial Narrow"/>
          <w:b/>
          <w:sz w:val="24"/>
          <w:szCs w:val="24"/>
        </w:rPr>
        <w:t>nsert organisation name]</w:t>
      </w:r>
      <w:r w:rsidRPr="00051A3B">
        <w:rPr>
          <w:rFonts w:ascii="Arial Narrow" w:hAnsi="Arial Narrow"/>
          <w:sz w:val="24"/>
          <w:szCs w:val="24"/>
        </w:rPr>
        <w:t xml:space="preserve"> </w:t>
      </w:r>
      <w:r w:rsidR="003A6F6E" w:rsidRPr="0010534B">
        <w:rPr>
          <w:rFonts w:ascii="Arial Narrow" w:hAnsi="Arial Narrow"/>
          <w:sz w:val="24"/>
          <w:szCs w:val="24"/>
        </w:rPr>
        <w:t xml:space="preserve">will provide suitable full-time or part-time employment for workers with the capacity to recover at work, as far as reasonably practicable. This work will be consistent with medical advice, productive and appropriate for the worker’s physical and psychological condition. It may include parts of the same job, the same job with different hours or modified duties, a different job at the same or a different workplace, training opportunities or a combination of these. </w:t>
      </w:r>
    </w:p>
    <w:p w14:paraId="3CED91D7" w14:textId="1A5A6274" w:rsidR="003A6F6E" w:rsidRPr="0010534B" w:rsidRDefault="00937FA9" w:rsidP="00E56ECB">
      <w:pPr>
        <w:pStyle w:val="NormalWeb"/>
        <w:rPr>
          <w:rFonts w:ascii="Arial Narrow" w:hAnsi="Arial Narrow"/>
          <w:sz w:val="24"/>
          <w:szCs w:val="24"/>
        </w:rPr>
      </w:pPr>
      <w:r>
        <w:rPr>
          <w:rFonts w:ascii="Arial Narrow" w:hAnsi="Arial Narrow"/>
          <w:b/>
          <w:sz w:val="24"/>
          <w:szCs w:val="24"/>
        </w:rPr>
        <w:lastRenderedPageBreak/>
        <w:t>[I</w:t>
      </w:r>
      <w:r w:rsidRPr="00051A3B">
        <w:rPr>
          <w:rFonts w:ascii="Arial Narrow" w:hAnsi="Arial Narrow"/>
          <w:b/>
          <w:sz w:val="24"/>
          <w:szCs w:val="24"/>
        </w:rPr>
        <w:t>nsert organisation name]</w:t>
      </w:r>
      <w:r w:rsidRPr="00051A3B">
        <w:rPr>
          <w:rFonts w:ascii="Arial Narrow" w:hAnsi="Arial Narrow"/>
          <w:sz w:val="24"/>
          <w:szCs w:val="24"/>
        </w:rPr>
        <w:t xml:space="preserve"> </w:t>
      </w:r>
      <w:r w:rsidR="003A6F6E" w:rsidRPr="0010534B">
        <w:rPr>
          <w:rFonts w:ascii="Arial Narrow" w:hAnsi="Arial Narrow"/>
          <w:sz w:val="24"/>
          <w:szCs w:val="24"/>
        </w:rPr>
        <w:t xml:space="preserve">will also: </w:t>
      </w:r>
    </w:p>
    <w:p w14:paraId="0100BC8D" w14:textId="7FBE61AB" w:rsidR="003A6F6E" w:rsidRPr="00E56ECB" w:rsidRDefault="003A6F6E" w:rsidP="00E56ECB">
      <w:pPr>
        <w:pStyle w:val="NormalWeb"/>
        <w:numPr>
          <w:ilvl w:val="0"/>
          <w:numId w:val="128"/>
        </w:numPr>
        <w:rPr>
          <w:rFonts w:ascii="Arial Narrow" w:hAnsi="Arial Narrow"/>
          <w:sz w:val="24"/>
          <w:szCs w:val="24"/>
        </w:rPr>
      </w:pPr>
      <w:r w:rsidRPr="00E56ECB">
        <w:rPr>
          <w:rFonts w:ascii="Arial Narrow" w:hAnsi="Arial Narrow"/>
          <w:sz w:val="24"/>
          <w:szCs w:val="24"/>
        </w:rPr>
        <w:t xml:space="preserve">provide other support if necessary, such as equipment, workplace modifications or changes in practices to reduce work demands and aid the worker’s recovery at work </w:t>
      </w:r>
    </w:p>
    <w:p w14:paraId="144E1FBA" w14:textId="11EFE7C4" w:rsidR="003A6F6E" w:rsidRPr="00E56ECB" w:rsidRDefault="003A6F6E" w:rsidP="00E56ECB">
      <w:pPr>
        <w:pStyle w:val="NormalWeb"/>
        <w:numPr>
          <w:ilvl w:val="0"/>
          <w:numId w:val="128"/>
        </w:numPr>
        <w:rPr>
          <w:rFonts w:ascii="Arial Narrow" w:hAnsi="Arial Narrow"/>
          <w:sz w:val="24"/>
          <w:szCs w:val="24"/>
        </w:rPr>
      </w:pPr>
      <w:r w:rsidRPr="00E56ECB">
        <w:rPr>
          <w:rFonts w:ascii="Arial Narrow" w:hAnsi="Arial Narrow"/>
          <w:sz w:val="24"/>
          <w:szCs w:val="24"/>
        </w:rPr>
        <w:t xml:space="preserve">begin planning for the worker’s recovery at work as soon as </w:t>
      </w:r>
      <w:r w:rsidR="00E6174D">
        <w:rPr>
          <w:rFonts w:ascii="Arial Narrow" w:hAnsi="Arial Narrow"/>
          <w:sz w:val="24"/>
          <w:szCs w:val="24"/>
        </w:rPr>
        <w:t>notification</w:t>
      </w:r>
      <w:r w:rsidRPr="00E56ECB">
        <w:rPr>
          <w:rFonts w:ascii="Arial Narrow" w:hAnsi="Arial Narrow"/>
          <w:sz w:val="24"/>
          <w:szCs w:val="24"/>
        </w:rPr>
        <w:t xml:space="preserve"> of a </w:t>
      </w:r>
      <w:proofErr w:type="gramStart"/>
      <w:r w:rsidRPr="00E56ECB">
        <w:rPr>
          <w:rFonts w:ascii="Arial Narrow" w:hAnsi="Arial Narrow"/>
          <w:sz w:val="24"/>
          <w:szCs w:val="24"/>
        </w:rPr>
        <w:t>work related</w:t>
      </w:r>
      <w:proofErr w:type="gramEnd"/>
      <w:r w:rsidRPr="00E56ECB">
        <w:rPr>
          <w:rFonts w:ascii="Arial Narrow" w:hAnsi="Arial Narrow"/>
          <w:sz w:val="24"/>
          <w:szCs w:val="24"/>
        </w:rPr>
        <w:t xml:space="preserve"> injury or illness </w:t>
      </w:r>
      <w:r w:rsidR="00E6174D">
        <w:rPr>
          <w:rFonts w:ascii="Arial Narrow" w:hAnsi="Arial Narrow"/>
          <w:sz w:val="24"/>
          <w:szCs w:val="24"/>
        </w:rPr>
        <w:t>is received</w:t>
      </w:r>
    </w:p>
    <w:p w14:paraId="1423E662" w14:textId="5638AC9C" w:rsidR="003A6F6E" w:rsidRPr="00E56ECB" w:rsidRDefault="003A6F6E" w:rsidP="00E56ECB">
      <w:pPr>
        <w:pStyle w:val="NormalWeb"/>
        <w:numPr>
          <w:ilvl w:val="0"/>
          <w:numId w:val="128"/>
        </w:numPr>
        <w:rPr>
          <w:rFonts w:ascii="Arial Narrow" w:hAnsi="Arial Narrow"/>
          <w:sz w:val="24"/>
          <w:szCs w:val="24"/>
        </w:rPr>
      </w:pPr>
      <w:r w:rsidRPr="00E56ECB">
        <w:rPr>
          <w:rFonts w:ascii="Arial Narrow" w:hAnsi="Arial Narrow"/>
          <w:sz w:val="24"/>
          <w:szCs w:val="24"/>
        </w:rPr>
        <w:t xml:space="preserve">consult the worker, insurer, doctor (where possible) and workplace rehabilitation provider (where applicable) to write a tailored recover at work plan </w:t>
      </w:r>
    </w:p>
    <w:p w14:paraId="404A0B57" w14:textId="42F7FA9F" w:rsidR="003A6F6E" w:rsidRPr="00E56ECB" w:rsidRDefault="003A6F6E" w:rsidP="00E56ECB">
      <w:pPr>
        <w:pStyle w:val="NormalWeb"/>
        <w:numPr>
          <w:ilvl w:val="0"/>
          <w:numId w:val="128"/>
        </w:numPr>
        <w:rPr>
          <w:rFonts w:ascii="Arial Narrow" w:hAnsi="Arial Narrow"/>
          <w:sz w:val="24"/>
          <w:szCs w:val="24"/>
        </w:rPr>
      </w:pPr>
      <w:r w:rsidRPr="00E56ECB">
        <w:rPr>
          <w:rFonts w:ascii="Arial Narrow" w:hAnsi="Arial Narrow"/>
          <w:sz w:val="24"/>
          <w:szCs w:val="24"/>
        </w:rPr>
        <w:t xml:space="preserve">monitor the worker’s progress and update the plan as required </w:t>
      </w:r>
    </w:p>
    <w:p w14:paraId="73A1E09B" w14:textId="3C976330" w:rsidR="003A6F6E" w:rsidRDefault="003A6F6E" w:rsidP="00E56ECB">
      <w:pPr>
        <w:pStyle w:val="NormalWeb"/>
        <w:numPr>
          <w:ilvl w:val="0"/>
          <w:numId w:val="128"/>
        </w:numPr>
      </w:pPr>
      <w:r w:rsidRPr="00E56ECB">
        <w:rPr>
          <w:rFonts w:ascii="Arial Narrow" w:hAnsi="Arial Narrow"/>
          <w:sz w:val="24"/>
          <w:szCs w:val="24"/>
        </w:rPr>
        <w:t>keep all documents about the workers compensation claim in a confidential file.</w:t>
      </w:r>
      <w:r>
        <w:rPr>
          <w:rFonts w:ascii="Gotham Book" w:hAnsi="Gotham Book"/>
          <w:sz w:val="22"/>
          <w:szCs w:val="22"/>
        </w:rPr>
        <w:t xml:space="preserve"> </w:t>
      </w:r>
    </w:p>
    <w:p w14:paraId="4EF3E060" w14:textId="24FB4602" w:rsidR="003A6F6E" w:rsidRDefault="00E6174D" w:rsidP="004C71D6">
      <w:r>
        <w:t xml:space="preserve">Further </w:t>
      </w:r>
      <w:r w:rsidRPr="002D2BA2">
        <w:t>recover at work planning tools</w:t>
      </w:r>
      <w:r>
        <w:t xml:space="preserve"> can be accessed at SIRA’s website.</w:t>
      </w:r>
    </w:p>
    <w:p w14:paraId="19E8B6E0" w14:textId="77777777" w:rsidR="004C71D6" w:rsidRDefault="004C71D6" w:rsidP="004C71D6"/>
    <w:p w14:paraId="0FBC5C69" w14:textId="6188CF1F" w:rsidR="004C71D6" w:rsidRDefault="00CA5BB3" w:rsidP="00BD5D07">
      <w:pPr>
        <w:pStyle w:val="Heading3"/>
      </w:pPr>
      <w:bookmarkStart w:id="385" w:name="_Toc366758366"/>
      <w:bookmarkStart w:id="386" w:name="_Toc366759344"/>
      <w:bookmarkStart w:id="387" w:name="_Toc11656883"/>
      <w:bookmarkStart w:id="388" w:name="_Toc12627516"/>
      <w:r>
        <w:t>14.</w:t>
      </w:r>
      <w:r w:rsidR="00AC5DD2">
        <w:t>6</w:t>
      </w:r>
      <w:r w:rsidR="00AC5DD2">
        <w:tab/>
      </w:r>
      <w:r w:rsidR="004C71D6">
        <w:t>Dispute management</w:t>
      </w:r>
      <w:bookmarkEnd w:id="385"/>
      <w:bookmarkEnd w:id="386"/>
      <w:bookmarkEnd w:id="387"/>
      <w:bookmarkEnd w:id="388"/>
    </w:p>
    <w:p w14:paraId="3CB78971" w14:textId="626B35BF" w:rsidR="004C71D6" w:rsidRDefault="004C71D6" w:rsidP="004C71D6">
      <w:r>
        <w:t>If disputes arise about an employee’s suitable duties</w:t>
      </w:r>
      <w:r w:rsidR="009B0657">
        <w:t>, their work capacity</w:t>
      </w:r>
      <w:r>
        <w:t xml:space="preserve"> or the return to work process, </w:t>
      </w:r>
      <w:r w:rsidR="003F6C2F" w:rsidRPr="003F6C2F">
        <w:rPr>
          <w:b/>
        </w:rPr>
        <w:t>[insert organisation name]</w:t>
      </w:r>
      <w:r w:rsidR="00BD5D07">
        <w:rPr>
          <w:b/>
        </w:rPr>
        <w:t xml:space="preserve"> </w:t>
      </w:r>
      <w:r>
        <w:t xml:space="preserve">will work with the employee, and a third party if applicable, in a genuine attempt to resolve the dispute. Assistance may also be sought from the workers compensation </w:t>
      </w:r>
      <w:proofErr w:type="gramStart"/>
      <w:r>
        <w:t xml:space="preserve">insurer, </w:t>
      </w:r>
      <w:r w:rsidR="009B0657" w:rsidRPr="009B0657">
        <w:rPr>
          <w:rFonts w:eastAsia="Times New Roman" w:cs="Arial"/>
          <w:color w:val="222222"/>
          <w:lang w:val="en-AU"/>
        </w:rPr>
        <w:t xml:space="preserve"> </w:t>
      </w:r>
      <w:r w:rsidR="009B0657" w:rsidRPr="00C50094">
        <w:rPr>
          <w:rFonts w:eastAsia="Times New Roman" w:cs="Arial"/>
          <w:color w:val="222222"/>
          <w:lang w:val="en-AU"/>
        </w:rPr>
        <w:t>the</w:t>
      </w:r>
      <w:proofErr w:type="gramEnd"/>
      <w:r w:rsidR="009B0657" w:rsidRPr="00C50094">
        <w:rPr>
          <w:rFonts w:eastAsia="Times New Roman" w:cs="Arial"/>
          <w:color w:val="222222"/>
          <w:lang w:val="en-AU"/>
        </w:rPr>
        <w:t xml:space="preserve"> State Insurance Regulatory Authority (SIRA)</w:t>
      </w:r>
      <w:r>
        <w:t xml:space="preserve">, or an injury management consultant. </w:t>
      </w:r>
    </w:p>
    <w:p w14:paraId="1D352E5E" w14:textId="77777777" w:rsidR="00646264" w:rsidRDefault="00646264" w:rsidP="00646264">
      <w:pPr>
        <w:spacing w:before="100" w:beforeAutospacing="1" w:after="100" w:afterAutospacing="1"/>
        <w:jc w:val="left"/>
        <w:rPr>
          <w:rFonts w:eastAsia="Times New Roman" w:cs="Arial"/>
          <w:color w:val="222222"/>
          <w:lang w:val="en-AU"/>
        </w:rPr>
      </w:pPr>
      <w:r>
        <w:rPr>
          <w:rFonts w:eastAsia="Times New Roman" w:cs="Arial"/>
          <w:color w:val="222222"/>
          <w:lang w:val="en-AU"/>
        </w:rPr>
        <w:t xml:space="preserve">Claim disputes must be undertaken with the insurer in the </w:t>
      </w:r>
      <w:proofErr w:type="spellStart"/>
      <w:r>
        <w:rPr>
          <w:rFonts w:eastAsia="Times New Roman" w:cs="Arial"/>
          <w:color w:val="222222"/>
          <w:lang w:val="en-AU"/>
        </w:rPr>
        <w:t>fist</w:t>
      </w:r>
      <w:proofErr w:type="spellEnd"/>
      <w:r>
        <w:rPr>
          <w:rFonts w:eastAsia="Times New Roman" w:cs="Arial"/>
          <w:color w:val="222222"/>
          <w:lang w:val="en-AU"/>
        </w:rPr>
        <w:t xml:space="preserve"> instance. </w:t>
      </w:r>
      <w:r w:rsidRPr="00C50094">
        <w:rPr>
          <w:rFonts w:eastAsia="Times New Roman" w:cs="Arial"/>
          <w:color w:val="222222"/>
          <w:lang w:val="en-AU"/>
        </w:rPr>
        <w:t>All enquiries and complaints f</w:t>
      </w:r>
      <w:r>
        <w:rPr>
          <w:rFonts w:eastAsia="Times New Roman" w:cs="Arial"/>
          <w:color w:val="222222"/>
          <w:lang w:val="en-AU"/>
        </w:rPr>
        <w:t>rom injured workers that remain</w:t>
      </w:r>
      <w:r w:rsidRPr="00C50094">
        <w:rPr>
          <w:rFonts w:eastAsia="Times New Roman" w:cs="Arial"/>
          <w:color w:val="222222"/>
          <w:lang w:val="en-AU"/>
        </w:rPr>
        <w:t xml:space="preserve"> </w:t>
      </w:r>
      <w:r>
        <w:rPr>
          <w:rFonts w:eastAsia="Times New Roman" w:cs="Arial"/>
          <w:color w:val="222222"/>
          <w:lang w:val="en-AU"/>
        </w:rPr>
        <w:t>un</w:t>
      </w:r>
      <w:r w:rsidRPr="00C50094">
        <w:rPr>
          <w:rFonts w:eastAsia="Times New Roman" w:cs="Arial"/>
          <w:color w:val="222222"/>
          <w:lang w:val="en-AU"/>
        </w:rPr>
        <w:t xml:space="preserve">resolved with their insurer </w:t>
      </w:r>
      <w:r>
        <w:rPr>
          <w:rFonts w:eastAsia="Times New Roman" w:cs="Arial"/>
          <w:color w:val="222222"/>
          <w:lang w:val="en-AU"/>
        </w:rPr>
        <w:t xml:space="preserve">are then referred to </w:t>
      </w:r>
      <w:r w:rsidRPr="00C50094">
        <w:rPr>
          <w:rFonts w:eastAsia="Times New Roman" w:cs="Arial"/>
          <w:color w:val="222222"/>
          <w:lang w:val="en-AU"/>
        </w:rPr>
        <w:t>the State Insurance Regulatory Authority (SIRA)</w:t>
      </w:r>
      <w:r>
        <w:rPr>
          <w:rFonts w:eastAsia="Times New Roman" w:cs="Arial"/>
          <w:color w:val="222222"/>
          <w:lang w:val="en-AU"/>
        </w:rPr>
        <w:t xml:space="preserve"> for review and to assist with the resolution process.</w:t>
      </w:r>
    </w:p>
    <w:p w14:paraId="1C4096C8" w14:textId="2DB39B08" w:rsidR="00646264" w:rsidRPr="003D719C" w:rsidRDefault="00646264" w:rsidP="00646264">
      <w:pPr>
        <w:pStyle w:val="NormalWeb"/>
        <w:rPr>
          <w:rFonts w:ascii="Arial Narrow" w:hAnsi="Arial Narrow"/>
          <w:color w:val="000000"/>
          <w:sz w:val="24"/>
          <w:szCs w:val="24"/>
        </w:rPr>
      </w:pPr>
      <w:r w:rsidRPr="003D719C">
        <w:rPr>
          <w:rFonts w:ascii="Arial Narrow" w:hAnsi="Arial Narrow"/>
          <w:color w:val="000000"/>
          <w:sz w:val="24"/>
          <w:szCs w:val="24"/>
          <w:lang w:val="en-US"/>
        </w:rPr>
        <w:t>If</w:t>
      </w:r>
      <w:r w:rsidRPr="003D719C">
        <w:rPr>
          <w:rFonts w:ascii="Arial Narrow" w:hAnsi="Arial Narrow"/>
          <w:color w:val="000000"/>
          <w:sz w:val="24"/>
          <w:szCs w:val="24"/>
        </w:rPr>
        <w:t xml:space="preserve"> you remain dissatisfied with SIRA’s </w:t>
      </w:r>
      <w:r>
        <w:rPr>
          <w:rFonts w:ascii="Arial Narrow" w:hAnsi="Arial Narrow"/>
          <w:color w:val="000000"/>
          <w:sz w:val="24"/>
          <w:szCs w:val="24"/>
        </w:rPr>
        <w:t>findings</w:t>
      </w:r>
      <w:r w:rsidRPr="003D719C">
        <w:rPr>
          <w:rFonts w:ascii="Arial Narrow" w:hAnsi="Arial Narrow"/>
          <w:color w:val="000000"/>
          <w:sz w:val="24"/>
          <w:szCs w:val="24"/>
        </w:rPr>
        <w:t xml:space="preserve">, a review of the decision </w:t>
      </w:r>
      <w:r>
        <w:rPr>
          <w:rFonts w:ascii="Arial Narrow" w:hAnsi="Arial Narrow"/>
          <w:color w:val="000000"/>
          <w:sz w:val="24"/>
          <w:szCs w:val="24"/>
        </w:rPr>
        <w:t xml:space="preserve">may be sought </w:t>
      </w:r>
      <w:r w:rsidRPr="003D719C">
        <w:rPr>
          <w:rFonts w:ascii="Arial Narrow" w:hAnsi="Arial Narrow"/>
          <w:color w:val="000000"/>
          <w:sz w:val="24"/>
          <w:szCs w:val="24"/>
        </w:rPr>
        <w:t>by applying to the</w:t>
      </w:r>
      <w:r w:rsidRPr="003D719C">
        <w:rPr>
          <w:rStyle w:val="apple-converted-space"/>
          <w:rFonts w:ascii="Arial Narrow" w:hAnsi="Arial Narrow"/>
          <w:color w:val="000000"/>
          <w:sz w:val="24"/>
          <w:szCs w:val="24"/>
        </w:rPr>
        <w:t> </w:t>
      </w:r>
      <w:r w:rsidRPr="002D2BA2">
        <w:rPr>
          <w:rFonts w:ascii="Arial Narrow" w:hAnsi="Arial Narrow"/>
          <w:color w:val="000000"/>
          <w:sz w:val="24"/>
          <w:szCs w:val="24"/>
        </w:rPr>
        <w:t>Workers Compensation Independent Review Office</w:t>
      </w:r>
      <w:r w:rsidRPr="003D719C">
        <w:rPr>
          <w:rStyle w:val="apple-converted-space"/>
          <w:rFonts w:ascii="Arial Narrow" w:hAnsi="Arial Narrow"/>
          <w:color w:val="000000"/>
          <w:sz w:val="24"/>
          <w:szCs w:val="24"/>
        </w:rPr>
        <w:t> </w:t>
      </w:r>
      <w:r w:rsidRPr="003D719C">
        <w:rPr>
          <w:rFonts w:ascii="Arial Narrow" w:hAnsi="Arial Narrow"/>
          <w:color w:val="000000"/>
          <w:sz w:val="24"/>
          <w:szCs w:val="24"/>
        </w:rPr>
        <w:t>(WIRO).</w:t>
      </w:r>
    </w:p>
    <w:p w14:paraId="07D1F874" w14:textId="13EDCC40" w:rsidR="00646264" w:rsidRPr="00646264" w:rsidRDefault="00646264" w:rsidP="00646264">
      <w:pPr>
        <w:pStyle w:val="NormalWeb"/>
        <w:rPr>
          <w:rFonts w:ascii="Arial Narrow" w:hAnsi="Arial Narrow"/>
          <w:color w:val="000000"/>
          <w:sz w:val="24"/>
          <w:szCs w:val="24"/>
        </w:rPr>
      </w:pPr>
      <w:r w:rsidRPr="003D719C">
        <w:rPr>
          <w:rFonts w:ascii="Arial Narrow" w:hAnsi="Arial Narrow"/>
          <w:color w:val="000000"/>
          <w:sz w:val="24"/>
          <w:szCs w:val="24"/>
        </w:rPr>
        <w:t>Phone WIRO on 13 94 76 or visiting their</w:t>
      </w:r>
      <w:r w:rsidRPr="003D719C">
        <w:rPr>
          <w:rStyle w:val="apple-converted-space"/>
          <w:rFonts w:ascii="Arial Narrow" w:hAnsi="Arial Narrow"/>
          <w:color w:val="000000"/>
          <w:sz w:val="24"/>
          <w:szCs w:val="24"/>
        </w:rPr>
        <w:t> </w:t>
      </w:r>
      <w:r w:rsidRPr="002D2BA2">
        <w:rPr>
          <w:rFonts w:ascii="Arial Narrow" w:hAnsi="Arial Narrow"/>
          <w:color w:val="000000"/>
          <w:sz w:val="24"/>
          <w:szCs w:val="24"/>
        </w:rPr>
        <w:t>website</w:t>
      </w:r>
      <w:r w:rsidRPr="003D719C">
        <w:rPr>
          <w:rStyle w:val="apple-converted-space"/>
          <w:rFonts w:ascii="Arial Narrow" w:hAnsi="Arial Narrow"/>
          <w:color w:val="000000"/>
          <w:sz w:val="24"/>
          <w:szCs w:val="24"/>
        </w:rPr>
        <w:t> </w:t>
      </w:r>
      <w:r w:rsidRPr="003D719C">
        <w:rPr>
          <w:rFonts w:ascii="Arial Narrow" w:hAnsi="Arial Narrow"/>
          <w:color w:val="000000"/>
          <w:sz w:val="24"/>
          <w:szCs w:val="24"/>
        </w:rPr>
        <w:t>for more information.</w:t>
      </w:r>
    </w:p>
    <w:p w14:paraId="74840573" w14:textId="77777777" w:rsidR="00646264" w:rsidRDefault="00646264" w:rsidP="004C71D6"/>
    <w:p w14:paraId="6820886B" w14:textId="45F9DD5E" w:rsidR="004C71D6" w:rsidRDefault="004C71D6" w:rsidP="004C71D6">
      <w:r>
        <w:t>Disputes</w:t>
      </w:r>
      <w:r w:rsidR="009B0657">
        <w:t xml:space="preserve"> between </w:t>
      </w:r>
      <w:r w:rsidR="009B0657" w:rsidRPr="00C34EC8">
        <w:rPr>
          <w:b/>
        </w:rPr>
        <w:t>[insert organisation name</w:t>
      </w:r>
      <w:r w:rsidR="009B0657">
        <w:rPr>
          <w:b/>
        </w:rPr>
        <w:t>]</w:t>
      </w:r>
      <w:r w:rsidR="009B0657" w:rsidRPr="008E43D3">
        <w:rPr>
          <w:color w:val="000000"/>
        </w:rPr>
        <w:t xml:space="preserve"> </w:t>
      </w:r>
      <w:r w:rsidR="009B0657">
        <w:rPr>
          <w:color w:val="000000"/>
        </w:rPr>
        <w:t>and the employee</w:t>
      </w:r>
      <w:r>
        <w:t xml:space="preserve"> are managed in accordance with </w:t>
      </w:r>
      <w:r w:rsidR="00C77F2B" w:rsidRPr="00C77F2B">
        <w:rPr>
          <w:b/>
        </w:rPr>
        <w:t>[insert organisation name]’s</w:t>
      </w:r>
      <w:r>
        <w:t xml:space="preserve"> Grievance Management </w:t>
      </w:r>
      <w:r w:rsidR="000C4765">
        <w:t>P</w:t>
      </w:r>
      <w:r w:rsidR="000A1ABC">
        <w:t xml:space="preserve">rocedures of the Human Resources </w:t>
      </w:r>
      <w:r>
        <w:t xml:space="preserve">Policy.  </w:t>
      </w:r>
    </w:p>
    <w:p w14:paraId="431E5EF1" w14:textId="77777777" w:rsidR="004C71D6" w:rsidRDefault="004C71D6" w:rsidP="004C71D6"/>
    <w:p w14:paraId="7F2D16DE" w14:textId="0F3E6439" w:rsidR="004C71D6" w:rsidRDefault="00CA5BB3" w:rsidP="00BD5D07">
      <w:pPr>
        <w:pStyle w:val="Heading3"/>
      </w:pPr>
      <w:bookmarkStart w:id="389" w:name="_Toc366758367"/>
      <w:bookmarkStart w:id="390" w:name="_Toc366759345"/>
      <w:bookmarkStart w:id="391" w:name="_Toc11656884"/>
      <w:bookmarkStart w:id="392" w:name="_Toc12627517"/>
      <w:r>
        <w:t>14</w:t>
      </w:r>
      <w:r w:rsidR="00AC5DD2">
        <w:t>.7</w:t>
      </w:r>
      <w:r w:rsidR="00AC5DD2">
        <w:tab/>
      </w:r>
      <w:r w:rsidR="004C71D6">
        <w:t>Workers compensation records</w:t>
      </w:r>
      <w:bookmarkEnd w:id="389"/>
      <w:bookmarkEnd w:id="390"/>
      <w:bookmarkEnd w:id="391"/>
      <w:bookmarkEnd w:id="392"/>
    </w:p>
    <w:p w14:paraId="7FD3423F" w14:textId="579C20F3" w:rsidR="004C71D6" w:rsidRDefault="004C71D6" w:rsidP="004C71D6">
      <w:r>
        <w:t xml:space="preserve">All WHS incidents are recorded using the </w:t>
      </w:r>
      <w:r w:rsidR="003F6C2F" w:rsidRPr="003F6C2F">
        <w:rPr>
          <w:b/>
        </w:rPr>
        <w:t>[insert organisation name]</w:t>
      </w:r>
      <w:r w:rsidR="00BD5D07">
        <w:rPr>
          <w:b/>
        </w:rPr>
        <w:t xml:space="preserve"> </w:t>
      </w:r>
      <w:r>
        <w:t xml:space="preserve">Incident Report Form and filed in the WHS Register and a copy </w:t>
      </w:r>
      <w:r w:rsidR="00434864">
        <w:t xml:space="preserve">is placed </w:t>
      </w:r>
      <w:r>
        <w:t>in the employee’s personnel file.</w:t>
      </w:r>
    </w:p>
    <w:p w14:paraId="66A177FA" w14:textId="77777777" w:rsidR="004C71D6" w:rsidRDefault="004C71D6" w:rsidP="004C71D6"/>
    <w:p w14:paraId="707F97D0" w14:textId="3BB3DDCA" w:rsidR="004C71D6" w:rsidRDefault="004C71D6" w:rsidP="004C71D6">
      <w:proofErr w:type="gramStart"/>
      <w:r>
        <w:t>Copies of workers compensation claims,</w:t>
      </w:r>
      <w:proofErr w:type="gramEnd"/>
      <w:r>
        <w:t xml:space="preserve"> return to work plans and related communication is filed in </w:t>
      </w:r>
      <w:r w:rsidR="00CB04AA">
        <w:t>the employee’s personnel file.</w:t>
      </w:r>
    </w:p>
    <w:p w14:paraId="69F00125" w14:textId="77777777" w:rsidR="00BD5D07" w:rsidRDefault="00BD5D07" w:rsidP="004C71D6">
      <w:r>
        <w:br w:type="page"/>
      </w:r>
    </w:p>
    <w:p w14:paraId="3768C893" w14:textId="77777777" w:rsidR="00865B6F" w:rsidRDefault="00865B6F" w:rsidP="00865B6F">
      <w:pPr>
        <w:pStyle w:val="Heading2"/>
      </w:pPr>
    </w:p>
    <w:p w14:paraId="49E38AF7" w14:textId="7A97FB11" w:rsidR="00933139" w:rsidRDefault="00CA5BB3" w:rsidP="00933139">
      <w:pPr>
        <w:pStyle w:val="Heading2"/>
      </w:pPr>
      <w:bookmarkStart w:id="393" w:name="_Toc366758368"/>
      <w:bookmarkStart w:id="394" w:name="_Toc366759346"/>
      <w:bookmarkStart w:id="395" w:name="_Toc11656885"/>
      <w:bookmarkStart w:id="396" w:name="_Toc12627518"/>
      <w:r>
        <w:t>SECTION 15</w:t>
      </w:r>
      <w:r w:rsidR="00AC5DD2">
        <w:t>:</w:t>
      </w:r>
      <w:r w:rsidR="00AC5DD2">
        <w:tab/>
      </w:r>
      <w:r w:rsidR="00865B6F">
        <w:t>WORKING WITH CLIENTS</w:t>
      </w:r>
      <w:bookmarkEnd w:id="393"/>
      <w:bookmarkEnd w:id="394"/>
      <w:bookmarkEnd w:id="395"/>
      <w:bookmarkEnd w:id="396"/>
      <w:r w:rsidR="00865B6F">
        <w:t xml:space="preserve"> </w:t>
      </w:r>
    </w:p>
    <w:p w14:paraId="3956FE39" w14:textId="77777777" w:rsidR="00DD15BB" w:rsidRDefault="00DD15BB" w:rsidP="004C71D6"/>
    <w:p w14:paraId="5963980A" w14:textId="4817C928" w:rsidR="001D3E1F" w:rsidRDefault="001D3E1F" w:rsidP="001D3E1F">
      <w:r w:rsidRPr="001D3E1F">
        <w:rPr>
          <w:b/>
        </w:rPr>
        <w:t>[Insert organisation name]</w:t>
      </w:r>
      <w:r>
        <w:t xml:space="preserve"> provides specific </w:t>
      </w:r>
      <w:r w:rsidR="00F0149B">
        <w:t>guidance to staff members in managing</w:t>
      </w:r>
      <w:r w:rsidR="009E6043">
        <w:t xml:space="preserve"> </w:t>
      </w:r>
      <w:r w:rsidR="00296A6F">
        <w:t xml:space="preserve">WHS </w:t>
      </w:r>
      <w:r w:rsidR="0084135D">
        <w:t xml:space="preserve">issues </w:t>
      </w:r>
      <w:r w:rsidR="00F864E2">
        <w:t xml:space="preserve">related to providing </w:t>
      </w:r>
      <w:r w:rsidR="00F0149B">
        <w:t xml:space="preserve">direct client services. </w:t>
      </w:r>
    </w:p>
    <w:p w14:paraId="5CCC8E79" w14:textId="77777777" w:rsidR="00F0149B" w:rsidRDefault="00F0149B" w:rsidP="001D3E1F"/>
    <w:p w14:paraId="2E82A5CE" w14:textId="2114A047" w:rsidR="009E6043" w:rsidRDefault="005D04DF" w:rsidP="001D3E1F">
      <w:r>
        <w:t>This section outline</w:t>
      </w:r>
      <w:r w:rsidR="001A379A">
        <w:t>s</w:t>
      </w:r>
      <w:r>
        <w:t xml:space="preserve"> and inform</w:t>
      </w:r>
      <w:r w:rsidR="000C4297">
        <w:t xml:space="preserve">s </w:t>
      </w:r>
      <w:r w:rsidR="00132733">
        <w:t>processes</w:t>
      </w:r>
      <w:r w:rsidR="00132733" w:rsidRPr="00132733">
        <w:t xml:space="preserve"> to minimise</w:t>
      </w:r>
      <w:r w:rsidR="003951A1">
        <w:t>,</w:t>
      </w:r>
      <w:r w:rsidR="00132733" w:rsidRPr="00132733">
        <w:t xml:space="preserve"> as f</w:t>
      </w:r>
      <w:r w:rsidR="00132733">
        <w:t>ar as possible</w:t>
      </w:r>
      <w:r w:rsidR="003951A1">
        <w:t>,</w:t>
      </w:r>
      <w:r w:rsidR="00132733">
        <w:t xml:space="preserve"> </w:t>
      </w:r>
      <w:r w:rsidR="001A379A">
        <w:t xml:space="preserve">any </w:t>
      </w:r>
      <w:r w:rsidR="00132733">
        <w:t>risks of harm to</w:t>
      </w:r>
      <w:r w:rsidR="00132733" w:rsidRPr="00132733">
        <w:t xml:space="preserve"> </w:t>
      </w:r>
      <w:r w:rsidR="00CA5BB3">
        <w:t>workers, clients</w:t>
      </w:r>
      <w:r w:rsidR="001A379A">
        <w:t xml:space="preserve"> and visitors.</w:t>
      </w:r>
    </w:p>
    <w:p w14:paraId="651F8E40" w14:textId="77777777" w:rsidR="009E6043" w:rsidRDefault="009E6043" w:rsidP="001D3E1F"/>
    <w:p w14:paraId="06A112DB" w14:textId="3C49F709" w:rsidR="0059570E" w:rsidRDefault="00C46263" w:rsidP="00FB4DDA">
      <w:pPr>
        <w:pStyle w:val="Heading3"/>
      </w:pPr>
      <w:bookmarkStart w:id="397" w:name="_Toc366758369"/>
      <w:bookmarkStart w:id="398" w:name="_Toc366759347"/>
      <w:bookmarkStart w:id="399" w:name="_Toc11656886"/>
      <w:bookmarkStart w:id="400" w:name="_Toc12627519"/>
      <w:r>
        <w:t>15</w:t>
      </w:r>
      <w:r w:rsidR="00AC5DD2">
        <w:t>.1</w:t>
      </w:r>
      <w:r w:rsidR="00AC5DD2">
        <w:tab/>
      </w:r>
      <w:r w:rsidR="00AA58E4">
        <w:t>Client</w:t>
      </w:r>
      <w:bookmarkEnd w:id="397"/>
      <w:bookmarkEnd w:id="398"/>
      <w:r w:rsidR="000C4297">
        <w:t xml:space="preserve"> safety</w:t>
      </w:r>
      <w:bookmarkEnd w:id="399"/>
      <w:bookmarkEnd w:id="400"/>
    </w:p>
    <w:p w14:paraId="6C5D1AB9" w14:textId="5EC96325" w:rsidR="00AA58E4" w:rsidRDefault="00AA58E4" w:rsidP="00AA58E4">
      <w:r>
        <w:t xml:space="preserve">All clients are provided with appropriate WHS information and instruction on commencement of their </w:t>
      </w:r>
      <w:r w:rsidR="00B87F4A">
        <w:t xml:space="preserve">program </w:t>
      </w:r>
      <w:r>
        <w:t xml:space="preserve">with </w:t>
      </w:r>
      <w:r w:rsidR="009C65AC">
        <w:rPr>
          <w:b/>
        </w:rPr>
        <w:t>[i</w:t>
      </w:r>
      <w:r w:rsidRPr="00C77F2B">
        <w:rPr>
          <w:b/>
        </w:rPr>
        <w:t>nsert organisation name</w:t>
      </w:r>
      <w:r w:rsidRPr="00D25C66">
        <w:rPr>
          <w:b/>
        </w:rPr>
        <w:t>]</w:t>
      </w:r>
      <w:r>
        <w:t xml:space="preserve">.  </w:t>
      </w:r>
    </w:p>
    <w:p w14:paraId="4AD709C4" w14:textId="77777777" w:rsidR="00AA58E4" w:rsidRDefault="00AA58E4" w:rsidP="00AA58E4"/>
    <w:p w14:paraId="369E8709" w14:textId="1DAE3817" w:rsidR="00AA58E4" w:rsidRDefault="00AA58E4" w:rsidP="00AA58E4">
      <w:r>
        <w:t>The</w:t>
      </w:r>
      <w:r w:rsidR="00C75148">
        <w:t xml:space="preserve"> </w:t>
      </w:r>
      <w:r w:rsidR="00C75148" w:rsidRPr="00B87F4A">
        <w:rPr>
          <w:b/>
        </w:rPr>
        <w:t>[insert staff member role, e.g. intake officer or HSR]</w:t>
      </w:r>
      <w:r w:rsidR="00F341D1">
        <w:t xml:space="preserve"> has</w:t>
      </w:r>
      <w:r w:rsidR="00C75148">
        <w:t xml:space="preserve"> the responsibility to inform and provide instruction on: </w:t>
      </w:r>
      <w:r>
        <w:t xml:space="preserve"> </w:t>
      </w:r>
    </w:p>
    <w:p w14:paraId="7AAF2E25" w14:textId="77777777" w:rsidR="00AA58E4" w:rsidRDefault="00AA58E4" w:rsidP="00B93DF1">
      <w:pPr>
        <w:numPr>
          <w:ilvl w:val="0"/>
          <w:numId w:val="7"/>
        </w:numPr>
      </w:pPr>
      <w:r>
        <w:t xml:space="preserve">emergency procedures </w:t>
      </w:r>
    </w:p>
    <w:p w14:paraId="2D8A4564" w14:textId="46CE4C77" w:rsidR="00AA58E4" w:rsidRDefault="00F4357E" w:rsidP="00B93DF1">
      <w:pPr>
        <w:numPr>
          <w:ilvl w:val="0"/>
          <w:numId w:val="7"/>
        </w:numPr>
      </w:pPr>
      <w:r>
        <w:t>First Aid</w:t>
      </w:r>
      <w:r w:rsidR="00AA58E4">
        <w:t xml:space="preserve"> </w:t>
      </w:r>
    </w:p>
    <w:p w14:paraId="2C94E239" w14:textId="37973A0E" w:rsidR="00AA58E4" w:rsidRDefault="00AA58E4" w:rsidP="00B93DF1">
      <w:pPr>
        <w:numPr>
          <w:ilvl w:val="0"/>
          <w:numId w:val="7"/>
        </w:numPr>
      </w:pPr>
      <w:r>
        <w:t xml:space="preserve">facilities </w:t>
      </w:r>
    </w:p>
    <w:p w14:paraId="66B776D4" w14:textId="084AEF36" w:rsidR="00AA58E4" w:rsidRPr="000C6053" w:rsidRDefault="000C6053" w:rsidP="00B93DF1">
      <w:pPr>
        <w:numPr>
          <w:ilvl w:val="0"/>
          <w:numId w:val="7"/>
        </w:numPr>
      </w:pPr>
      <w:r w:rsidRPr="000C6053">
        <w:t xml:space="preserve">other safety issues including </w:t>
      </w:r>
      <w:r w:rsidR="00AA58E4" w:rsidRPr="000C6053">
        <w:t xml:space="preserve">responding to hazards </w:t>
      </w:r>
    </w:p>
    <w:p w14:paraId="27567FDB" w14:textId="77777777" w:rsidR="00AA58E4" w:rsidRDefault="00AA58E4" w:rsidP="00B93DF1">
      <w:pPr>
        <w:numPr>
          <w:ilvl w:val="0"/>
          <w:numId w:val="7"/>
        </w:numPr>
      </w:pPr>
      <w:r>
        <w:t>reporting WHS incidents</w:t>
      </w:r>
      <w:r w:rsidR="0009669B">
        <w:t xml:space="preserve"> to workers</w:t>
      </w:r>
    </w:p>
    <w:p w14:paraId="3C73AA0F" w14:textId="04F3CB03" w:rsidR="00AA58E4" w:rsidRDefault="00AA58E4" w:rsidP="00B93DF1">
      <w:pPr>
        <w:numPr>
          <w:ilvl w:val="0"/>
          <w:numId w:val="7"/>
        </w:numPr>
      </w:pPr>
      <w:r>
        <w:t>how work heal</w:t>
      </w:r>
      <w:r w:rsidR="00C75148">
        <w:t xml:space="preserve">th and safety is managed </w:t>
      </w:r>
    </w:p>
    <w:p w14:paraId="3C4FCF73" w14:textId="3D40B69B" w:rsidR="00AA58E4" w:rsidRDefault="00AA58E4" w:rsidP="00B93DF1">
      <w:pPr>
        <w:numPr>
          <w:ilvl w:val="0"/>
          <w:numId w:val="7"/>
        </w:numPr>
      </w:pPr>
      <w:r>
        <w:t xml:space="preserve">specific </w:t>
      </w:r>
      <w:r w:rsidR="005F67BC">
        <w:t>w</w:t>
      </w:r>
      <w:r w:rsidR="00132733">
        <w:t xml:space="preserve">ork </w:t>
      </w:r>
      <w:r w:rsidR="005F67BC">
        <w:t>health and s</w:t>
      </w:r>
      <w:r>
        <w:t xml:space="preserve">afety procedures related to their </w:t>
      </w:r>
      <w:r w:rsidR="0009669B">
        <w:t>program</w:t>
      </w:r>
      <w:r w:rsidR="00B87F4A">
        <w:t xml:space="preserve"> </w:t>
      </w:r>
    </w:p>
    <w:p w14:paraId="5CD64BFD" w14:textId="77777777" w:rsidR="00AA58E4" w:rsidRPr="006B502B" w:rsidRDefault="00AA58E4" w:rsidP="00B93DF1">
      <w:pPr>
        <w:numPr>
          <w:ilvl w:val="0"/>
          <w:numId w:val="7"/>
        </w:numPr>
        <w:rPr>
          <w:b/>
        </w:rPr>
      </w:pPr>
      <w:r w:rsidRPr="006B502B">
        <w:rPr>
          <w:b/>
        </w:rPr>
        <w:t xml:space="preserve">[Insert other WHS </w:t>
      </w:r>
      <w:r w:rsidR="00C75148">
        <w:rPr>
          <w:b/>
        </w:rPr>
        <w:t xml:space="preserve">client </w:t>
      </w:r>
      <w:r w:rsidRPr="006B502B">
        <w:rPr>
          <w:b/>
        </w:rPr>
        <w:t>orientation item]</w:t>
      </w:r>
      <w:r w:rsidR="0009669B">
        <w:rPr>
          <w:b/>
        </w:rPr>
        <w:t>.</w:t>
      </w:r>
    </w:p>
    <w:p w14:paraId="242E0141" w14:textId="77777777" w:rsidR="00AA58E4" w:rsidRDefault="00AA58E4" w:rsidP="00AA58E4"/>
    <w:p w14:paraId="1FC8811C" w14:textId="74C4FFD5" w:rsidR="00050C2E" w:rsidRDefault="00050C2E" w:rsidP="00050C2E">
      <w:r w:rsidRPr="001679C0">
        <w:t xml:space="preserve">All incidents </w:t>
      </w:r>
      <w:r w:rsidR="000E63C9">
        <w:t xml:space="preserve">involving clients </w:t>
      </w:r>
      <w:r w:rsidRPr="001679C0">
        <w:t>must be reported and review</w:t>
      </w:r>
      <w:r w:rsidR="005E5A5B">
        <w:t>ed</w:t>
      </w:r>
      <w:r w:rsidRPr="001679C0">
        <w:t xml:space="preserve"> as per Section </w:t>
      </w:r>
      <w:r w:rsidR="00C46263">
        <w:t>8:</w:t>
      </w:r>
      <w:r w:rsidRPr="001679C0">
        <w:t xml:space="preserve"> Incident Management and recorded in the </w:t>
      </w:r>
      <w:r w:rsidR="00D25C66">
        <w:t>client file</w:t>
      </w:r>
      <w:r w:rsidRPr="001679C0">
        <w:t xml:space="preserve">. </w:t>
      </w:r>
    </w:p>
    <w:p w14:paraId="292F89DC" w14:textId="77777777" w:rsidR="00050C2E" w:rsidRDefault="00050C2E" w:rsidP="00AA58E4"/>
    <w:p w14:paraId="13F2D403" w14:textId="6A8420C1" w:rsidR="00034C99" w:rsidRDefault="00C46263" w:rsidP="00034C99">
      <w:pPr>
        <w:pStyle w:val="Heading3"/>
      </w:pPr>
      <w:bookmarkStart w:id="401" w:name="_Toc366758370"/>
      <w:bookmarkStart w:id="402" w:name="_Toc366759348"/>
      <w:bookmarkStart w:id="403" w:name="_Toc11656887"/>
      <w:bookmarkStart w:id="404" w:name="_Toc12627520"/>
      <w:r>
        <w:t>15</w:t>
      </w:r>
      <w:r w:rsidR="00AC5DD2">
        <w:t>.2</w:t>
      </w:r>
      <w:r w:rsidR="00AC5DD2">
        <w:tab/>
      </w:r>
      <w:r w:rsidR="008F33F3">
        <w:t>[Insert organisation</w:t>
      </w:r>
      <w:r w:rsidR="00B7470D">
        <w:t>’s</w:t>
      </w:r>
      <w:r w:rsidR="008F33F3">
        <w:t xml:space="preserve"> name] </w:t>
      </w:r>
      <w:r w:rsidR="00034C99">
        <w:t>environments</w:t>
      </w:r>
      <w:bookmarkEnd w:id="401"/>
      <w:bookmarkEnd w:id="402"/>
      <w:bookmarkEnd w:id="403"/>
      <w:bookmarkEnd w:id="404"/>
      <w:r w:rsidR="00034C99">
        <w:t xml:space="preserve"> </w:t>
      </w:r>
    </w:p>
    <w:p w14:paraId="6C5979B1" w14:textId="649D34E6" w:rsidR="006F64DD" w:rsidRDefault="009C65AC" w:rsidP="00034C99">
      <w:r>
        <w:t>There</w:t>
      </w:r>
      <w:r w:rsidR="00437F05">
        <w:t xml:space="preserve"> are a range of </w:t>
      </w:r>
      <w:r w:rsidR="00960D5C">
        <w:t xml:space="preserve">potential environmental </w:t>
      </w:r>
      <w:r w:rsidR="00437F05">
        <w:t>hazards that may exist as part</w:t>
      </w:r>
      <w:r w:rsidR="00BD3D3E">
        <w:t xml:space="preserve"> of the facilities and surroundings </w:t>
      </w:r>
      <w:r w:rsidR="00437F05">
        <w:t xml:space="preserve">that </w:t>
      </w:r>
      <w:r w:rsidR="00A8598B">
        <w:t xml:space="preserve">may </w:t>
      </w:r>
      <w:r w:rsidR="00437F05">
        <w:t>impact</w:t>
      </w:r>
      <w:r w:rsidR="00A8598B">
        <w:t xml:space="preserve"> on</w:t>
      </w:r>
      <w:r w:rsidR="00960D5C">
        <w:t xml:space="preserve"> client and worker safety.</w:t>
      </w:r>
      <w:r w:rsidR="009E3C5E">
        <w:t xml:space="preserve"> </w:t>
      </w:r>
      <w:r w:rsidR="00960D5C">
        <w:t>T</w:t>
      </w:r>
      <w:r w:rsidR="00A8598B">
        <w:t xml:space="preserve">hese hazards may </w:t>
      </w:r>
      <w:r w:rsidR="009E3C5E">
        <w:t xml:space="preserve">lead to </w:t>
      </w:r>
      <w:r w:rsidR="00A8598B">
        <w:t xml:space="preserve">incidents and injuries </w:t>
      </w:r>
      <w:r w:rsidR="006C4760">
        <w:t xml:space="preserve">to </w:t>
      </w:r>
      <w:r w:rsidR="00A8598B">
        <w:t>staff members or clients. The organisation ensures that the following</w:t>
      </w:r>
      <w:r w:rsidR="000500AB">
        <w:t xml:space="preserve"> processes are considered and implemented when working with clients</w:t>
      </w:r>
      <w:r w:rsidR="00264679">
        <w:t>:</w:t>
      </w:r>
    </w:p>
    <w:p w14:paraId="54AA6233" w14:textId="77777777" w:rsidR="00264679" w:rsidRDefault="00264679" w:rsidP="003415E9">
      <w:pPr>
        <w:pStyle w:val="Heading4"/>
      </w:pPr>
      <w:bookmarkStart w:id="405" w:name="_Toc366759349"/>
    </w:p>
    <w:p w14:paraId="66B129C6" w14:textId="45DD5279" w:rsidR="00A26E2F" w:rsidRDefault="00C46263" w:rsidP="003415E9">
      <w:pPr>
        <w:pStyle w:val="Heading4"/>
      </w:pPr>
      <w:r>
        <w:t>15</w:t>
      </w:r>
      <w:r w:rsidR="003415E9">
        <w:t>.2.1</w:t>
      </w:r>
      <w:r w:rsidR="00AC5DD2">
        <w:tab/>
      </w:r>
      <w:r w:rsidR="00F507F0">
        <w:t xml:space="preserve">Counselling </w:t>
      </w:r>
      <w:r w:rsidR="005C6B60">
        <w:t xml:space="preserve">Rooms </w:t>
      </w:r>
      <w:bookmarkEnd w:id="405"/>
    </w:p>
    <w:p w14:paraId="359C8E96" w14:textId="54681E5F" w:rsidR="00A26E2F" w:rsidRDefault="0010311D" w:rsidP="00A26E2F">
      <w:r w:rsidRPr="00205AFC">
        <w:rPr>
          <w:b/>
        </w:rPr>
        <w:t>[Insert organisation name]</w:t>
      </w:r>
      <w:r>
        <w:t xml:space="preserve"> provides room</w:t>
      </w:r>
      <w:r w:rsidR="000E63C9">
        <w:t>/s</w:t>
      </w:r>
      <w:r>
        <w:t xml:space="preserve"> for the purpose of performing assessment</w:t>
      </w:r>
      <w:r w:rsidR="00205AFC">
        <w:t xml:space="preserve">s, </w:t>
      </w:r>
      <w:r w:rsidR="005C6B60">
        <w:t>counselling</w:t>
      </w:r>
      <w:r w:rsidR="007A1781">
        <w:t>,</w:t>
      </w:r>
      <w:r w:rsidR="005C6B60">
        <w:t xml:space="preserve"> or one</w:t>
      </w:r>
      <w:r w:rsidR="007A1781">
        <w:t>-</w:t>
      </w:r>
      <w:r w:rsidR="005C6B60">
        <w:t>to</w:t>
      </w:r>
      <w:r w:rsidR="007A1781">
        <w:t>-</w:t>
      </w:r>
      <w:r w:rsidR="005C6B60">
        <w:t>one</w:t>
      </w:r>
      <w:r>
        <w:t xml:space="preserve"> sessions with clients. </w:t>
      </w:r>
      <w:r w:rsidR="00A26E2F">
        <w:t>T</w:t>
      </w:r>
      <w:r w:rsidR="004662DF">
        <w:t xml:space="preserve">he </w:t>
      </w:r>
      <w:r w:rsidR="005C6B60">
        <w:t xml:space="preserve">location and the </w:t>
      </w:r>
      <w:r w:rsidR="004662DF">
        <w:t xml:space="preserve">physical </w:t>
      </w:r>
      <w:r w:rsidR="005C6B60">
        <w:t xml:space="preserve">layout of the room/s should ensure worker safety while maintaining </w:t>
      </w:r>
      <w:r w:rsidR="00A26E2F">
        <w:t>client dignity</w:t>
      </w:r>
      <w:r w:rsidR="005C6B60">
        <w:t xml:space="preserve"> and</w:t>
      </w:r>
      <w:r w:rsidR="00A26E2F">
        <w:t xml:space="preserve"> privacy</w:t>
      </w:r>
      <w:r w:rsidR="005C6B60">
        <w:t>.</w:t>
      </w:r>
      <w:r w:rsidR="00A26E2F">
        <w:t xml:space="preserve">  </w:t>
      </w:r>
    </w:p>
    <w:p w14:paraId="1A6AA81F" w14:textId="77777777" w:rsidR="00694621" w:rsidRDefault="00694621" w:rsidP="00A26E2F"/>
    <w:p w14:paraId="61FFFF33" w14:textId="5A010C07" w:rsidR="000E63C9" w:rsidRDefault="000E63C9" w:rsidP="00A26E2F">
      <w:r>
        <w:t xml:space="preserve">This can be </w:t>
      </w:r>
      <w:r w:rsidR="002A30C2">
        <w:t>achieved</w:t>
      </w:r>
      <w:r>
        <w:t xml:space="preserve"> by:</w:t>
      </w:r>
    </w:p>
    <w:p w14:paraId="5E6CBD7C" w14:textId="1FF124AE" w:rsidR="00393CFD" w:rsidRDefault="00393CFD" w:rsidP="00C92793">
      <w:pPr>
        <w:pStyle w:val="ListParagraph"/>
        <w:numPr>
          <w:ilvl w:val="0"/>
          <w:numId w:val="76"/>
        </w:numPr>
      </w:pPr>
      <w:r>
        <w:t>Clearly documenting your appointment times,</w:t>
      </w:r>
      <w:r w:rsidR="000C044D">
        <w:t xml:space="preserve"> session</w:t>
      </w:r>
      <w:r>
        <w:t xml:space="preserve"> duration and client details for staff to refer to</w:t>
      </w:r>
    </w:p>
    <w:p w14:paraId="36B7F280" w14:textId="49DEDFC2" w:rsidR="002A30C2" w:rsidRDefault="002A30C2" w:rsidP="00C92793">
      <w:pPr>
        <w:pStyle w:val="ListParagraph"/>
        <w:numPr>
          <w:ilvl w:val="0"/>
          <w:numId w:val="76"/>
        </w:numPr>
      </w:pPr>
      <w:r>
        <w:t>Ensuring other staff know what time your session starts and the expected length of the session</w:t>
      </w:r>
    </w:p>
    <w:p w14:paraId="7407F60D" w14:textId="53B36AC0" w:rsidR="006450EF" w:rsidRDefault="000E63C9" w:rsidP="00C92793">
      <w:pPr>
        <w:pStyle w:val="ListParagraph"/>
        <w:numPr>
          <w:ilvl w:val="0"/>
          <w:numId w:val="76"/>
        </w:numPr>
      </w:pPr>
      <w:r>
        <w:t>Sitting in the chair closest to the exit</w:t>
      </w:r>
      <w:r w:rsidR="00C46263">
        <w:t xml:space="preserve"> and h</w:t>
      </w:r>
      <w:r w:rsidR="006450EF">
        <w:t xml:space="preserve">aving clear access to the exit </w:t>
      </w:r>
    </w:p>
    <w:p w14:paraId="7E049D5F" w14:textId="12163A07" w:rsidR="00393CFD" w:rsidRDefault="00393CFD" w:rsidP="00C92793">
      <w:pPr>
        <w:pStyle w:val="ListParagraph"/>
        <w:numPr>
          <w:ilvl w:val="0"/>
          <w:numId w:val="76"/>
        </w:numPr>
      </w:pPr>
      <w:r>
        <w:t xml:space="preserve">Making sure you have your personal (duress) alarm with you (if applicable) </w:t>
      </w:r>
    </w:p>
    <w:p w14:paraId="5A400251" w14:textId="208A4622" w:rsidR="00694621" w:rsidRDefault="000E63C9" w:rsidP="00C92793">
      <w:pPr>
        <w:pStyle w:val="ListParagraph"/>
        <w:numPr>
          <w:ilvl w:val="0"/>
          <w:numId w:val="76"/>
        </w:numPr>
      </w:pPr>
      <w:r>
        <w:t xml:space="preserve">Making sure you have clear access to any </w:t>
      </w:r>
      <w:r w:rsidR="00393CFD">
        <w:t xml:space="preserve">fixed site </w:t>
      </w:r>
      <w:r w:rsidR="006450EF">
        <w:t>alarm systems</w:t>
      </w:r>
      <w:r w:rsidR="00D25C66">
        <w:t>.</w:t>
      </w:r>
    </w:p>
    <w:p w14:paraId="64A5D383" w14:textId="0ECBACFC" w:rsidR="00694621" w:rsidRDefault="00694621" w:rsidP="00A26E2F">
      <w:r>
        <w:t xml:space="preserve"> </w:t>
      </w:r>
    </w:p>
    <w:p w14:paraId="676EDEE8" w14:textId="0FC6F0AB" w:rsidR="00A26E2F" w:rsidRDefault="001A3F2B" w:rsidP="00A26E2F">
      <w:r>
        <w:lastRenderedPageBreak/>
        <w:t>O</w:t>
      </w:r>
      <w:r w:rsidR="00A607B1">
        <w:t xml:space="preserve">rganisational </w:t>
      </w:r>
      <w:r w:rsidR="00A26E2F">
        <w:t xml:space="preserve">environmental considerations in </w:t>
      </w:r>
      <w:r w:rsidR="00C46263">
        <w:t>counselling rooms</w:t>
      </w:r>
      <w:r w:rsidR="00A26E2F">
        <w:t xml:space="preserve"> include:</w:t>
      </w:r>
    </w:p>
    <w:p w14:paraId="236A66BD" w14:textId="19E62598" w:rsidR="00A26E2F" w:rsidRPr="003415E9" w:rsidRDefault="00A26E2F" w:rsidP="00C92793">
      <w:pPr>
        <w:pStyle w:val="ListParagraph"/>
        <w:numPr>
          <w:ilvl w:val="0"/>
          <w:numId w:val="63"/>
        </w:numPr>
        <w:rPr>
          <w:b/>
        </w:rPr>
      </w:pPr>
      <w:r w:rsidRPr="003415E9">
        <w:rPr>
          <w:b/>
        </w:rPr>
        <w:t>[</w:t>
      </w:r>
      <w:proofErr w:type="gramStart"/>
      <w:r w:rsidRPr="003415E9">
        <w:rPr>
          <w:b/>
        </w:rPr>
        <w:t>Insert  environmental</w:t>
      </w:r>
      <w:proofErr w:type="gramEnd"/>
      <w:r w:rsidRPr="003415E9">
        <w:rPr>
          <w:b/>
        </w:rPr>
        <w:t xml:space="preserve"> considerations for your organisation assessment facilities]</w:t>
      </w:r>
    </w:p>
    <w:p w14:paraId="43F42F2F" w14:textId="577CCD57" w:rsidR="00A26E2F" w:rsidRPr="003415E9" w:rsidRDefault="00D56EE6" w:rsidP="00C92793">
      <w:pPr>
        <w:pStyle w:val="ListParagraph"/>
        <w:numPr>
          <w:ilvl w:val="0"/>
          <w:numId w:val="63"/>
        </w:numPr>
        <w:rPr>
          <w:b/>
        </w:rPr>
      </w:pPr>
      <w:r>
        <w:rPr>
          <w:b/>
        </w:rPr>
        <w:t xml:space="preserve">[Insert </w:t>
      </w:r>
      <w:r w:rsidRPr="003415E9">
        <w:rPr>
          <w:b/>
        </w:rPr>
        <w:t>environmental considerations for your organisation assessment facilities]</w:t>
      </w:r>
      <w:r>
        <w:rPr>
          <w:b/>
        </w:rPr>
        <w:t>.</w:t>
      </w:r>
    </w:p>
    <w:p w14:paraId="09C305B4" w14:textId="77777777" w:rsidR="00A26E2F" w:rsidRDefault="00A26E2F" w:rsidP="00A26E2F"/>
    <w:p w14:paraId="19BE85E3" w14:textId="13E42212" w:rsidR="00A26E2F" w:rsidRPr="00876EDD" w:rsidRDefault="00876EDD" w:rsidP="003415E9">
      <w:pPr>
        <w:pStyle w:val="BodyText2"/>
        <w:rPr>
          <w:b/>
        </w:rPr>
      </w:pPr>
      <w:r w:rsidRPr="00876EDD">
        <w:rPr>
          <w:b/>
        </w:rPr>
        <w:sym w:font="Wingdings 2" w:char="F023"/>
      </w:r>
      <w:r w:rsidRPr="00876EDD">
        <w:rPr>
          <w:b/>
        </w:rPr>
        <w:t>Note*</w:t>
      </w:r>
    </w:p>
    <w:p w14:paraId="3D23117C" w14:textId="77777777" w:rsidR="00A26E2F" w:rsidRPr="003415E9" w:rsidRDefault="00A26E2F" w:rsidP="003415E9">
      <w:pPr>
        <w:pStyle w:val="BodyText2"/>
      </w:pPr>
      <w:r w:rsidRPr="003415E9">
        <w:t>Some examples of environmental considerations include:</w:t>
      </w:r>
    </w:p>
    <w:p w14:paraId="0562887C" w14:textId="77777777" w:rsidR="00A26E2F" w:rsidRPr="003415E9" w:rsidRDefault="00A26E2F" w:rsidP="00C92793">
      <w:pPr>
        <w:pStyle w:val="BodyText2"/>
        <w:numPr>
          <w:ilvl w:val="0"/>
          <w:numId w:val="64"/>
        </w:numPr>
      </w:pPr>
      <w:r w:rsidRPr="003415E9">
        <w:t>The room must be clean and well-maintained</w:t>
      </w:r>
    </w:p>
    <w:p w14:paraId="301AA6A2" w14:textId="77777777" w:rsidR="00A26E2F" w:rsidRPr="003415E9" w:rsidRDefault="00A26E2F" w:rsidP="00C92793">
      <w:pPr>
        <w:pStyle w:val="BodyText2"/>
        <w:numPr>
          <w:ilvl w:val="0"/>
          <w:numId w:val="64"/>
        </w:numPr>
      </w:pPr>
      <w:r w:rsidRPr="003415E9">
        <w:t>The room must have appropriate heating and ventilation systems</w:t>
      </w:r>
    </w:p>
    <w:p w14:paraId="0977676D" w14:textId="77777777" w:rsidR="00A26E2F" w:rsidRDefault="00A26E2F" w:rsidP="00C92793">
      <w:pPr>
        <w:pStyle w:val="BodyText2"/>
        <w:numPr>
          <w:ilvl w:val="0"/>
          <w:numId w:val="64"/>
        </w:numPr>
      </w:pPr>
      <w:r w:rsidRPr="003415E9">
        <w:t>The room must include a source of natural light</w:t>
      </w:r>
    </w:p>
    <w:p w14:paraId="44C77A84" w14:textId="77777777" w:rsidR="00205AFC" w:rsidRPr="003415E9" w:rsidRDefault="00205AFC" w:rsidP="00C92793">
      <w:pPr>
        <w:pStyle w:val="BodyText2"/>
        <w:numPr>
          <w:ilvl w:val="0"/>
          <w:numId w:val="64"/>
        </w:numPr>
      </w:pPr>
      <w:r>
        <w:t>The room must include fire safety equipment</w:t>
      </w:r>
    </w:p>
    <w:p w14:paraId="33B40374" w14:textId="27209105" w:rsidR="00034C99" w:rsidRDefault="00A26E2F" w:rsidP="00C92793">
      <w:pPr>
        <w:pStyle w:val="BodyText2"/>
        <w:numPr>
          <w:ilvl w:val="0"/>
          <w:numId w:val="64"/>
        </w:numPr>
      </w:pPr>
      <w:r w:rsidRPr="003415E9">
        <w:t>No smoking and</w:t>
      </w:r>
      <w:r w:rsidR="000C044D">
        <w:t>/or</w:t>
      </w:r>
      <w:r w:rsidRPr="003415E9">
        <w:t xml:space="preserve"> excessive noise in the room at the time of the assessment</w:t>
      </w:r>
      <w:r w:rsidR="001E7AA0">
        <w:t>.</w:t>
      </w:r>
    </w:p>
    <w:p w14:paraId="38285807" w14:textId="77777777" w:rsidR="0041399F" w:rsidRDefault="0041399F" w:rsidP="0041399F">
      <w:pPr>
        <w:pStyle w:val="BodyText2"/>
      </w:pPr>
    </w:p>
    <w:p w14:paraId="7EC5E1C0" w14:textId="5CFA1C82" w:rsidR="0041399F" w:rsidRDefault="0041399F" w:rsidP="0041399F">
      <w:pPr>
        <w:pStyle w:val="BodyText2"/>
      </w:pPr>
      <w:r w:rsidRPr="0041399F">
        <w:t>*Please delete note before finalising this policy</w:t>
      </w:r>
    </w:p>
    <w:p w14:paraId="1BF54964" w14:textId="77777777" w:rsidR="003415E9" w:rsidRDefault="003415E9" w:rsidP="003415E9"/>
    <w:p w14:paraId="2C0D4969" w14:textId="27683DAA" w:rsidR="004F3BC3" w:rsidRDefault="00C46263" w:rsidP="008F33F3">
      <w:pPr>
        <w:pStyle w:val="Heading4"/>
      </w:pPr>
      <w:bookmarkStart w:id="406" w:name="_Toc366759350"/>
      <w:r>
        <w:t>1</w:t>
      </w:r>
      <w:r w:rsidR="001E7AA0">
        <w:t>5</w:t>
      </w:r>
      <w:r w:rsidR="00AC5DD2">
        <w:t>.2.2</w:t>
      </w:r>
      <w:r w:rsidR="00AC5DD2">
        <w:tab/>
      </w:r>
      <w:r w:rsidR="002949C5">
        <w:t xml:space="preserve">Client </w:t>
      </w:r>
      <w:r w:rsidR="002A30C2">
        <w:t xml:space="preserve">Accommodation </w:t>
      </w:r>
      <w:bookmarkEnd w:id="406"/>
    </w:p>
    <w:p w14:paraId="0D84D88D" w14:textId="57AAECA4" w:rsidR="004F3BC3" w:rsidRDefault="004F3BC3" w:rsidP="004F3BC3">
      <w:r>
        <w:t xml:space="preserve">Where possible, </w:t>
      </w:r>
      <w:r w:rsidR="00160B75">
        <w:t>clients are</w:t>
      </w:r>
      <w:r w:rsidR="006E473A">
        <w:t xml:space="preserve"> allocated in single or double rooms. </w:t>
      </w:r>
      <w:r>
        <w:t xml:space="preserve">The physical </w:t>
      </w:r>
      <w:r w:rsidR="00160B75">
        <w:t>arrangement</w:t>
      </w:r>
      <w:r>
        <w:t xml:space="preserve"> </w:t>
      </w:r>
      <w:r w:rsidR="001A3F2B">
        <w:t xml:space="preserve">should </w:t>
      </w:r>
      <w:r>
        <w:t>ensure client dignity</w:t>
      </w:r>
      <w:r w:rsidR="001A3F2B">
        <w:t xml:space="preserve"> and </w:t>
      </w:r>
      <w:r>
        <w:t>privacy</w:t>
      </w:r>
      <w:r w:rsidR="001A3F2B">
        <w:t>.</w:t>
      </w:r>
      <w:r>
        <w:t xml:space="preserve"> </w:t>
      </w:r>
      <w:r w:rsidR="001A3F2B">
        <w:t>A</w:t>
      </w:r>
      <w:r w:rsidR="00160B75">
        <w:t xml:space="preserve">ll </w:t>
      </w:r>
      <w:r w:rsidR="001A3F2B">
        <w:t>client accommodation</w:t>
      </w:r>
      <w:r w:rsidR="00160B75">
        <w:t xml:space="preserve"> </w:t>
      </w:r>
      <w:r>
        <w:t>ensure</w:t>
      </w:r>
      <w:r w:rsidR="00A607B1">
        <w:t>s</w:t>
      </w:r>
      <w:r>
        <w:t xml:space="preserve"> the safe</w:t>
      </w:r>
      <w:r w:rsidR="007E5C8B">
        <w:t xml:space="preserve">ty </w:t>
      </w:r>
      <w:r w:rsidR="003716C7">
        <w:t xml:space="preserve">of </w:t>
      </w:r>
      <w:r w:rsidR="007E5C8B">
        <w:t xml:space="preserve">all </w:t>
      </w:r>
      <w:r w:rsidR="00195355">
        <w:t xml:space="preserve">clients and staff. </w:t>
      </w:r>
    </w:p>
    <w:p w14:paraId="56E2A75A" w14:textId="77777777" w:rsidR="006E473A" w:rsidRDefault="006E473A" w:rsidP="004F3BC3"/>
    <w:p w14:paraId="503AFEFC" w14:textId="455FD4D7" w:rsidR="004F3BC3" w:rsidRDefault="001A3F2B" w:rsidP="004F3BC3">
      <w:r>
        <w:t>E</w:t>
      </w:r>
      <w:r w:rsidR="004F3BC3">
        <w:t xml:space="preserve">nvironmental considerations in </w:t>
      </w:r>
      <w:r w:rsidR="00EC6AF1">
        <w:t>client bedrooms</w:t>
      </w:r>
      <w:r w:rsidR="004F3BC3">
        <w:t xml:space="preserve"> include:</w:t>
      </w:r>
    </w:p>
    <w:p w14:paraId="0254FAD8" w14:textId="534532B5" w:rsidR="004F3BC3" w:rsidRPr="003415E9" w:rsidRDefault="004F3BC3" w:rsidP="00C92793">
      <w:pPr>
        <w:pStyle w:val="ListParagraph"/>
        <w:numPr>
          <w:ilvl w:val="0"/>
          <w:numId w:val="63"/>
        </w:numPr>
        <w:rPr>
          <w:b/>
        </w:rPr>
      </w:pPr>
      <w:r w:rsidRPr="003415E9">
        <w:rPr>
          <w:b/>
        </w:rPr>
        <w:t>[</w:t>
      </w:r>
      <w:proofErr w:type="gramStart"/>
      <w:r w:rsidRPr="003415E9">
        <w:rPr>
          <w:b/>
        </w:rPr>
        <w:t>Insert  environmental</w:t>
      </w:r>
      <w:proofErr w:type="gramEnd"/>
      <w:r w:rsidRPr="003415E9">
        <w:rPr>
          <w:b/>
        </w:rPr>
        <w:t xml:space="preserve"> considerations for </w:t>
      </w:r>
      <w:r w:rsidR="006E473A">
        <w:rPr>
          <w:b/>
        </w:rPr>
        <w:t xml:space="preserve">client </w:t>
      </w:r>
      <w:r w:rsidR="001A3F2B">
        <w:rPr>
          <w:b/>
        </w:rPr>
        <w:t>accommodation</w:t>
      </w:r>
      <w:r w:rsidRPr="003415E9">
        <w:rPr>
          <w:b/>
        </w:rPr>
        <w:t>]</w:t>
      </w:r>
    </w:p>
    <w:p w14:paraId="1275CD0B" w14:textId="20B72F82" w:rsidR="006F64DD" w:rsidRDefault="004F3BC3" w:rsidP="00C92793">
      <w:pPr>
        <w:pStyle w:val="ListParagraph"/>
        <w:numPr>
          <w:ilvl w:val="0"/>
          <w:numId w:val="63"/>
        </w:numPr>
        <w:rPr>
          <w:b/>
        </w:rPr>
      </w:pPr>
      <w:r w:rsidRPr="003415E9">
        <w:rPr>
          <w:b/>
        </w:rPr>
        <w:t>[</w:t>
      </w:r>
      <w:proofErr w:type="gramStart"/>
      <w:r w:rsidRPr="003415E9">
        <w:rPr>
          <w:b/>
        </w:rPr>
        <w:t>Insert  environmental</w:t>
      </w:r>
      <w:proofErr w:type="gramEnd"/>
      <w:r w:rsidRPr="003415E9">
        <w:rPr>
          <w:b/>
        </w:rPr>
        <w:t xml:space="preserve"> considerations for </w:t>
      </w:r>
      <w:r w:rsidR="006E473A" w:rsidRPr="006E473A">
        <w:rPr>
          <w:b/>
        </w:rPr>
        <w:t xml:space="preserve">client </w:t>
      </w:r>
      <w:r w:rsidR="001A3F2B">
        <w:rPr>
          <w:b/>
        </w:rPr>
        <w:t>accommodation</w:t>
      </w:r>
      <w:r w:rsidRPr="003415E9">
        <w:rPr>
          <w:b/>
        </w:rPr>
        <w:t>]</w:t>
      </w:r>
    </w:p>
    <w:p w14:paraId="5D4A8D0D" w14:textId="77777777" w:rsidR="006F64DD" w:rsidRPr="006F64DD" w:rsidRDefault="006F64DD" w:rsidP="006F64DD">
      <w:pPr>
        <w:rPr>
          <w:b/>
        </w:rPr>
      </w:pPr>
    </w:p>
    <w:p w14:paraId="7BDACCAF" w14:textId="7E594547" w:rsidR="006F64DD" w:rsidRPr="006F64DD" w:rsidRDefault="006F64DD" w:rsidP="006F64DD">
      <w:r>
        <w:t xml:space="preserve">For more information on </w:t>
      </w:r>
      <w:r w:rsidR="00645109">
        <w:t>client accommodation</w:t>
      </w:r>
      <w:r>
        <w:t xml:space="preserve"> procedures refer to Service and Program Operations Policy.  </w:t>
      </w:r>
    </w:p>
    <w:p w14:paraId="1858D53A" w14:textId="77777777" w:rsidR="00803DB2" w:rsidRPr="00803DB2" w:rsidRDefault="00803DB2" w:rsidP="00803DB2"/>
    <w:p w14:paraId="6EBDBD8B" w14:textId="2EA65B54" w:rsidR="004F3BC3" w:rsidRDefault="00AC5DD2" w:rsidP="008F33F3">
      <w:pPr>
        <w:pStyle w:val="Heading4"/>
      </w:pPr>
      <w:bookmarkStart w:id="407" w:name="_Toc366759351"/>
      <w:r>
        <w:t>1</w:t>
      </w:r>
      <w:r w:rsidR="001E7AA0">
        <w:t>5</w:t>
      </w:r>
      <w:r>
        <w:t>.2.3</w:t>
      </w:r>
      <w:r>
        <w:tab/>
      </w:r>
      <w:r w:rsidR="002949C5">
        <w:t xml:space="preserve">Client </w:t>
      </w:r>
      <w:r w:rsidR="00D7577B">
        <w:t>c</w:t>
      </w:r>
      <w:r w:rsidR="004F3BC3">
        <w:t>ommon areas</w:t>
      </w:r>
      <w:bookmarkEnd w:id="407"/>
      <w:r w:rsidR="004F3BC3">
        <w:t xml:space="preserve"> </w:t>
      </w:r>
    </w:p>
    <w:p w14:paraId="03D40B94" w14:textId="504EA947" w:rsidR="00205AFC" w:rsidRDefault="004F3BC3" w:rsidP="004F3BC3">
      <w:r>
        <w:rPr>
          <w:b/>
        </w:rPr>
        <w:t>[I</w:t>
      </w:r>
      <w:r w:rsidRPr="004F3BC3">
        <w:rPr>
          <w:b/>
        </w:rPr>
        <w:t>nsert organisation name]</w:t>
      </w:r>
      <w:r>
        <w:t xml:space="preserve"> common areas are specifically designed and </w:t>
      </w:r>
      <w:r w:rsidR="00D7577B">
        <w:t xml:space="preserve">equipped </w:t>
      </w:r>
      <w:r>
        <w:t xml:space="preserve">to </w:t>
      </w:r>
      <w:r w:rsidR="00803DB2">
        <w:t>support clients</w:t>
      </w:r>
      <w:r w:rsidR="008F33F3">
        <w:t xml:space="preserve"> </w:t>
      </w:r>
      <w:r w:rsidR="00B852AD">
        <w:t xml:space="preserve">to live </w:t>
      </w:r>
      <w:r w:rsidR="005A040B">
        <w:t xml:space="preserve">as </w:t>
      </w:r>
      <w:r>
        <w:t>independently</w:t>
      </w:r>
      <w:r w:rsidR="00B852AD">
        <w:t xml:space="preserve"> </w:t>
      </w:r>
      <w:r w:rsidR="00195355">
        <w:t xml:space="preserve">as possible in a shared residential environment </w:t>
      </w:r>
      <w:r w:rsidR="00B852AD">
        <w:t xml:space="preserve">and </w:t>
      </w:r>
      <w:r w:rsidR="005A040B">
        <w:t xml:space="preserve">be </w:t>
      </w:r>
      <w:r w:rsidR="00B852AD">
        <w:t>safe</w:t>
      </w:r>
      <w:r w:rsidR="005A040B">
        <w:t xml:space="preserve">. </w:t>
      </w:r>
      <w:r>
        <w:t xml:space="preserve"> </w:t>
      </w:r>
    </w:p>
    <w:p w14:paraId="3BB881A0" w14:textId="77777777" w:rsidR="00DE05CA" w:rsidRDefault="00DE05CA" w:rsidP="004F3BC3"/>
    <w:p w14:paraId="67CB5568" w14:textId="41AE743B" w:rsidR="00CC5723" w:rsidRDefault="00D7577B" w:rsidP="004F3BC3">
      <w:r>
        <w:t xml:space="preserve">All </w:t>
      </w:r>
      <w:r w:rsidR="00CC5723">
        <w:t xml:space="preserve">common areas ensure </w:t>
      </w:r>
      <w:proofErr w:type="gramStart"/>
      <w:r w:rsidR="00CC5723">
        <w:t>sufficient</w:t>
      </w:r>
      <w:proofErr w:type="gramEnd"/>
      <w:r w:rsidR="00CC5723">
        <w:t xml:space="preserve"> </w:t>
      </w:r>
      <w:r w:rsidR="00023363">
        <w:t>floor space,</w:t>
      </w:r>
      <w:r w:rsidR="00CC5723">
        <w:t xml:space="preserve"> </w:t>
      </w:r>
      <w:r w:rsidR="00742D56">
        <w:t xml:space="preserve">properly maintained </w:t>
      </w:r>
      <w:r w:rsidR="00CC5723">
        <w:t>equipment</w:t>
      </w:r>
      <w:r w:rsidR="00023363">
        <w:t xml:space="preserve"> and </w:t>
      </w:r>
      <w:r w:rsidR="00742D56">
        <w:t xml:space="preserve">WHS </w:t>
      </w:r>
      <w:r w:rsidR="00023363">
        <w:t xml:space="preserve">administrative measures to </w:t>
      </w:r>
      <w:r w:rsidR="00CC5723">
        <w:t xml:space="preserve">accommodate </w:t>
      </w:r>
      <w:r w:rsidR="00023363">
        <w:t xml:space="preserve">clients </w:t>
      </w:r>
      <w:r w:rsidR="0084773E">
        <w:t xml:space="preserve">in safety </w:t>
      </w:r>
      <w:r w:rsidR="00023363">
        <w:t xml:space="preserve">and ensure </w:t>
      </w:r>
      <w:r w:rsidR="00CC5723">
        <w:t>responsible usage</w:t>
      </w:r>
      <w:r w:rsidR="00023363">
        <w:t xml:space="preserve"> of the facilities.</w:t>
      </w:r>
    </w:p>
    <w:p w14:paraId="7E98746F" w14:textId="77777777" w:rsidR="00CC5723" w:rsidRDefault="00CC5723" w:rsidP="00CC5723"/>
    <w:p w14:paraId="39B7B79E" w14:textId="77777777" w:rsidR="006E473A" w:rsidRDefault="006E473A" w:rsidP="006E473A">
      <w:r w:rsidRPr="00EC6AF1">
        <w:rPr>
          <w:b/>
        </w:rPr>
        <w:t>[</w:t>
      </w:r>
      <w:r w:rsidR="00362A01" w:rsidRPr="00EC6AF1">
        <w:rPr>
          <w:b/>
        </w:rPr>
        <w:t>Insert</w:t>
      </w:r>
      <w:r w:rsidRPr="00EC6AF1">
        <w:rPr>
          <w:b/>
        </w:rPr>
        <w:t xml:space="preserve"> organisation name]</w:t>
      </w:r>
      <w:r>
        <w:t xml:space="preserve"> environmental considerations for client common areas include:</w:t>
      </w:r>
    </w:p>
    <w:p w14:paraId="580BF473" w14:textId="77777777" w:rsidR="006E473A" w:rsidRPr="003415E9" w:rsidRDefault="006E473A" w:rsidP="00C92793">
      <w:pPr>
        <w:pStyle w:val="ListParagraph"/>
        <w:numPr>
          <w:ilvl w:val="0"/>
          <w:numId w:val="63"/>
        </w:numPr>
        <w:rPr>
          <w:b/>
        </w:rPr>
      </w:pPr>
      <w:r w:rsidRPr="003415E9">
        <w:rPr>
          <w:b/>
        </w:rPr>
        <w:t xml:space="preserve">[Insert other environmental considerations for </w:t>
      </w:r>
      <w:r w:rsidRPr="006E473A">
        <w:rPr>
          <w:b/>
        </w:rPr>
        <w:t>client common areas</w:t>
      </w:r>
      <w:r w:rsidRPr="003415E9">
        <w:rPr>
          <w:b/>
        </w:rPr>
        <w:t>]</w:t>
      </w:r>
    </w:p>
    <w:p w14:paraId="5DADC7A0" w14:textId="3806258F" w:rsidR="006E473A" w:rsidRPr="003415E9" w:rsidRDefault="006E473A" w:rsidP="00C92793">
      <w:pPr>
        <w:pStyle w:val="ListParagraph"/>
        <w:numPr>
          <w:ilvl w:val="0"/>
          <w:numId w:val="63"/>
        </w:numPr>
        <w:rPr>
          <w:b/>
        </w:rPr>
      </w:pPr>
      <w:r w:rsidRPr="003415E9">
        <w:rPr>
          <w:b/>
        </w:rPr>
        <w:t xml:space="preserve">[Insert other environmental considerations for </w:t>
      </w:r>
      <w:r>
        <w:rPr>
          <w:b/>
        </w:rPr>
        <w:t>client common areas</w:t>
      </w:r>
      <w:r w:rsidRPr="003415E9">
        <w:rPr>
          <w:b/>
        </w:rPr>
        <w:t>]</w:t>
      </w:r>
      <w:r w:rsidR="003716C7">
        <w:rPr>
          <w:b/>
        </w:rPr>
        <w:t>.</w:t>
      </w:r>
    </w:p>
    <w:p w14:paraId="3CC42352" w14:textId="77777777" w:rsidR="006F64DD" w:rsidRDefault="006F64DD" w:rsidP="004F3BC3">
      <w:pPr>
        <w:rPr>
          <w:b/>
          <w:i/>
          <w:sz w:val="20"/>
        </w:rPr>
      </w:pPr>
    </w:p>
    <w:p w14:paraId="098DF235" w14:textId="02CAD8AC" w:rsidR="00AC5DD2" w:rsidRPr="006F64DD" w:rsidRDefault="00DB2E51" w:rsidP="006F64DD">
      <w:r>
        <w:t>For more information on common area procedures</w:t>
      </w:r>
      <w:r w:rsidR="00661E71">
        <w:t>,</w:t>
      </w:r>
      <w:r>
        <w:t xml:space="preserve"> refer to </w:t>
      </w:r>
      <w:r w:rsidR="00803DB2">
        <w:t xml:space="preserve">Service and Program Operations </w:t>
      </w:r>
      <w:r w:rsidR="002E2B25">
        <w:t>Policy</w:t>
      </w:r>
      <w:r w:rsidR="0035782E">
        <w:t xml:space="preserve">. </w:t>
      </w:r>
      <w:r w:rsidR="002E2B25">
        <w:t xml:space="preserve"> </w:t>
      </w:r>
    </w:p>
    <w:p w14:paraId="74426C30" w14:textId="11B75D29" w:rsidR="00296A6F" w:rsidRPr="00803DB2" w:rsidRDefault="00CF106E" w:rsidP="00803DB2">
      <w:pPr>
        <w:pStyle w:val="Heading3"/>
      </w:pPr>
      <w:bookmarkStart w:id="408" w:name="_Toc366758371"/>
      <w:bookmarkStart w:id="409" w:name="_Toc366759353"/>
      <w:bookmarkStart w:id="410" w:name="_Toc11656888"/>
      <w:bookmarkStart w:id="411" w:name="_Toc12627521"/>
      <w:r w:rsidRPr="00803DB2">
        <w:t>1</w:t>
      </w:r>
      <w:r w:rsidR="00F82D18">
        <w:t>5</w:t>
      </w:r>
      <w:r w:rsidRPr="00803DB2">
        <w:t>.3</w:t>
      </w:r>
      <w:r w:rsidR="00AC5DD2" w:rsidRPr="00803DB2">
        <w:tab/>
      </w:r>
      <w:r w:rsidR="00296A6F" w:rsidRPr="00803DB2">
        <w:t>Worker</w:t>
      </w:r>
      <w:bookmarkEnd w:id="408"/>
      <w:bookmarkEnd w:id="409"/>
      <w:r w:rsidR="00296A6F" w:rsidRPr="00803DB2">
        <w:t xml:space="preserve"> </w:t>
      </w:r>
      <w:r w:rsidR="00587CE7" w:rsidRPr="00803DB2">
        <w:t>and client s</w:t>
      </w:r>
      <w:r w:rsidR="004A2E85" w:rsidRPr="00803DB2">
        <w:t>afety</w:t>
      </w:r>
      <w:bookmarkEnd w:id="410"/>
      <w:bookmarkEnd w:id="411"/>
    </w:p>
    <w:p w14:paraId="2C30D6FD" w14:textId="77777777" w:rsidR="000900C1" w:rsidRDefault="000900C1" w:rsidP="000900C1">
      <w:pPr>
        <w:autoSpaceDE w:val="0"/>
        <w:autoSpaceDN w:val="0"/>
        <w:adjustRightInd w:val="0"/>
        <w:jc w:val="left"/>
        <w:rPr>
          <w:rFonts w:ascii="Arial-BoldMT" w:hAnsi="Arial-BoldMT" w:cs="Arial-BoldMT"/>
          <w:b/>
          <w:bCs/>
          <w:color w:val="953634"/>
          <w:sz w:val="28"/>
          <w:szCs w:val="28"/>
          <w:lang w:val="en-AU"/>
        </w:rPr>
      </w:pPr>
    </w:p>
    <w:p w14:paraId="30A1A75A" w14:textId="11346BE7" w:rsidR="002D7A5F" w:rsidRDefault="00F82D18" w:rsidP="00892B7F">
      <w:pPr>
        <w:pStyle w:val="Heading4"/>
        <w:rPr>
          <w:lang w:val="en-AU"/>
        </w:rPr>
      </w:pPr>
      <w:r>
        <w:rPr>
          <w:lang w:val="en-AU"/>
        </w:rPr>
        <w:t>15</w:t>
      </w:r>
      <w:r w:rsidR="000900C1">
        <w:rPr>
          <w:lang w:val="en-AU"/>
        </w:rPr>
        <w:t xml:space="preserve">.3.1 </w:t>
      </w:r>
      <w:r w:rsidR="001E7AA0">
        <w:rPr>
          <w:lang w:val="en-AU"/>
        </w:rPr>
        <w:tab/>
      </w:r>
      <w:r w:rsidR="000900C1" w:rsidRPr="00892B7F">
        <w:rPr>
          <w:lang w:val="en-AU"/>
        </w:rPr>
        <w:t>Aggression</w:t>
      </w:r>
    </w:p>
    <w:p w14:paraId="06150E09" w14:textId="149407D3" w:rsidR="002D7A5F" w:rsidRDefault="002D7A5F" w:rsidP="00803DB2">
      <w:r>
        <w:t>The purpose of this section is to ensure the implementation of effective processes to prevent and manage the risk</w:t>
      </w:r>
      <w:r w:rsidRPr="00D83065">
        <w:t xml:space="preserve"> </w:t>
      </w:r>
      <w:r>
        <w:t xml:space="preserve">of aggressive incidents for </w:t>
      </w:r>
      <w:r w:rsidRPr="00940DE2">
        <w:rPr>
          <w:b/>
        </w:rPr>
        <w:t xml:space="preserve">[insert organisation name] </w:t>
      </w:r>
      <w:r w:rsidR="006F64DD">
        <w:t>workers, clients and visitors</w:t>
      </w:r>
      <w:r>
        <w:t>.</w:t>
      </w:r>
    </w:p>
    <w:p w14:paraId="7B7D0426" w14:textId="77777777" w:rsidR="002D7A5F" w:rsidRPr="00892B7F" w:rsidRDefault="002D7A5F" w:rsidP="00892B7F">
      <w:pPr>
        <w:rPr>
          <w:rFonts w:cs="Arial-BoldMT"/>
          <w:b/>
          <w:bCs/>
          <w:color w:val="953634"/>
          <w:sz w:val="22"/>
          <w:szCs w:val="22"/>
          <w:lang w:val="en-AU"/>
        </w:rPr>
      </w:pPr>
    </w:p>
    <w:p w14:paraId="3F16DA46" w14:textId="2512C76D" w:rsidR="002D7A5F" w:rsidRDefault="000900C1" w:rsidP="00892B7F">
      <w:pPr>
        <w:rPr>
          <w:rFonts w:cs="ArialMT"/>
          <w:color w:val="000000"/>
          <w:lang w:val="en-AU"/>
        </w:rPr>
      </w:pPr>
      <w:r w:rsidRPr="00892B7F">
        <w:rPr>
          <w:rFonts w:cs="ArialMT"/>
          <w:color w:val="000000"/>
          <w:lang w:val="en-AU"/>
        </w:rPr>
        <w:t>Aggression is a way of relating that often makes others feel intimidated or fearful. In some cases</w:t>
      </w:r>
      <w:r w:rsidR="00993F72">
        <w:rPr>
          <w:rFonts w:cs="ArialMT"/>
          <w:color w:val="000000"/>
          <w:lang w:val="en-AU"/>
        </w:rPr>
        <w:t>,</w:t>
      </w:r>
      <w:r w:rsidRPr="00892B7F">
        <w:rPr>
          <w:rFonts w:cs="ArialMT"/>
          <w:color w:val="000000"/>
          <w:lang w:val="en-AU"/>
        </w:rPr>
        <w:t xml:space="preserve"> aggressive </w:t>
      </w:r>
      <w:r w:rsidR="00993F72">
        <w:rPr>
          <w:rFonts w:cs="ArialMT"/>
          <w:color w:val="000000"/>
          <w:lang w:val="en-AU"/>
        </w:rPr>
        <w:t>behaviour</w:t>
      </w:r>
      <w:r w:rsidR="00993F72" w:rsidRPr="00892B7F">
        <w:rPr>
          <w:rFonts w:cs="ArialMT"/>
          <w:color w:val="000000"/>
          <w:lang w:val="en-AU"/>
        </w:rPr>
        <w:t xml:space="preserve"> </w:t>
      </w:r>
      <w:r w:rsidRPr="00892B7F">
        <w:rPr>
          <w:rFonts w:cs="ArialMT"/>
          <w:color w:val="000000"/>
          <w:lang w:val="en-AU"/>
        </w:rPr>
        <w:t xml:space="preserve">may lead to assault which </w:t>
      </w:r>
      <w:r w:rsidR="00993F72">
        <w:rPr>
          <w:rFonts w:cs="ArialMT"/>
          <w:color w:val="000000"/>
          <w:lang w:val="en-AU"/>
        </w:rPr>
        <w:t xml:space="preserve">can </w:t>
      </w:r>
      <w:r w:rsidRPr="00892B7F">
        <w:rPr>
          <w:rFonts w:cs="ArialMT"/>
          <w:color w:val="000000"/>
          <w:lang w:val="en-AU"/>
        </w:rPr>
        <w:t>include</w:t>
      </w:r>
      <w:r w:rsidR="00993F72">
        <w:rPr>
          <w:rFonts w:cs="ArialMT"/>
          <w:color w:val="000000"/>
          <w:lang w:val="en-AU"/>
        </w:rPr>
        <w:t xml:space="preserve"> either</w:t>
      </w:r>
      <w:r w:rsidRPr="00892B7F">
        <w:rPr>
          <w:rFonts w:cs="ArialMT"/>
          <w:color w:val="000000"/>
          <w:lang w:val="en-AU"/>
        </w:rPr>
        <w:t xml:space="preserve"> physical or</w:t>
      </w:r>
      <w:r>
        <w:rPr>
          <w:rFonts w:cs="ArialMT"/>
          <w:color w:val="000000"/>
          <w:lang w:val="en-AU"/>
        </w:rPr>
        <w:t xml:space="preserve"> </w:t>
      </w:r>
      <w:r w:rsidRPr="00892B7F">
        <w:rPr>
          <w:rFonts w:cs="ArialMT"/>
          <w:color w:val="000000"/>
          <w:lang w:val="en-AU"/>
        </w:rPr>
        <w:t>sexual threats</w:t>
      </w:r>
      <w:r w:rsidR="009148F5">
        <w:rPr>
          <w:rFonts w:cs="ArialMT"/>
          <w:color w:val="000000"/>
          <w:lang w:val="en-AU"/>
        </w:rPr>
        <w:t>,</w:t>
      </w:r>
      <w:r w:rsidRPr="00892B7F">
        <w:rPr>
          <w:rFonts w:cs="ArialMT"/>
          <w:color w:val="000000"/>
          <w:lang w:val="en-AU"/>
        </w:rPr>
        <w:t xml:space="preserve"> or harm. </w:t>
      </w:r>
      <w:r w:rsidR="009148F5">
        <w:rPr>
          <w:rFonts w:cs="ArialMT"/>
          <w:color w:val="000000"/>
          <w:lang w:val="en-AU"/>
        </w:rPr>
        <w:t>One vital p</w:t>
      </w:r>
      <w:r w:rsidRPr="00892B7F">
        <w:rPr>
          <w:rFonts w:cs="ArialMT"/>
          <w:color w:val="000000"/>
          <w:lang w:val="en-AU"/>
        </w:rPr>
        <w:t xml:space="preserve">art of risk assessment and management </w:t>
      </w:r>
      <w:r w:rsidR="009148F5">
        <w:rPr>
          <w:rFonts w:cs="ArialMT"/>
          <w:color w:val="000000"/>
          <w:lang w:val="en-AU"/>
        </w:rPr>
        <w:t xml:space="preserve">is to </w:t>
      </w:r>
      <w:r w:rsidRPr="00892B7F">
        <w:rPr>
          <w:rFonts w:cs="ArialMT"/>
          <w:color w:val="000000"/>
          <w:lang w:val="en-AU"/>
        </w:rPr>
        <w:t xml:space="preserve">ensure that aggression and assault risks are identified and assessed by clinical staff. </w:t>
      </w:r>
    </w:p>
    <w:p w14:paraId="763C9ACC" w14:textId="77777777" w:rsidR="002D7A5F" w:rsidRDefault="002D7A5F" w:rsidP="00892B7F">
      <w:pPr>
        <w:rPr>
          <w:rFonts w:cs="ArialMT"/>
          <w:color w:val="000000"/>
          <w:lang w:val="en-AU"/>
        </w:rPr>
      </w:pPr>
    </w:p>
    <w:p w14:paraId="0E0B7E19" w14:textId="3866F9E0" w:rsidR="002D7A5F" w:rsidRDefault="000900C1" w:rsidP="00892B7F">
      <w:pPr>
        <w:rPr>
          <w:rFonts w:cs="ArialMT"/>
          <w:color w:val="000000"/>
          <w:lang w:val="en-AU"/>
        </w:rPr>
      </w:pPr>
      <w:r w:rsidRPr="00892B7F">
        <w:rPr>
          <w:rFonts w:cs="ArialMT"/>
          <w:color w:val="000000"/>
          <w:lang w:val="en-AU"/>
        </w:rPr>
        <w:lastRenderedPageBreak/>
        <w:t>If a client is identified as having a history of aggressive behaviour</w:t>
      </w:r>
      <w:r w:rsidR="00983934">
        <w:rPr>
          <w:rFonts w:cs="ArialMT"/>
          <w:color w:val="000000"/>
          <w:lang w:val="en-AU"/>
        </w:rPr>
        <w:t>,</w:t>
      </w:r>
      <w:r w:rsidRPr="00892B7F">
        <w:rPr>
          <w:rFonts w:cs="ArialMT"/>
          <w:color w:val="000000"/>
          <w:lang w:val="en-AU"/>
        </w:rPr>
        <w:t xml:space="preserve"> or is observed to relate in such a manner, staff will employ strategies to manage this. For example, a contract may be </w:t>
      </w:r>
      <w:proofErr w:type="gramStart"/>
      <w:r w:rsidRPr="00892B7F">
        <w:rPr>
          <w:rFonts w:cs="ArialMT"/>
          <w:color w:val="000000"/>
          <w:lang w:val="en-AU"/>
        </w:rPr>
        <w:t>entered into</w:t>
      </w:r>
      <w:proofErr w:type="gramEnd"/>
      <w:r w:rsidRPr="00892B7F">
        <w:rPr>
          <w:rFonts w:cs="ArialMT"/>
          <w:color w:val="000000"/>
          <w:lang w:val="en-AU"/>
        </w:rPr>
        <w:t xml:space="preserve">, between the client and </w:t>
      </w:r>
      <w:r w:rsidRPr="00892B7F">
        <w:rPr>
          <w:rFonts w:cs="ArialMT"/>
          <w:b/>
          <w:color w:val="000000"/>
          <w:lang w:val="en-AU"/>
        </w:rPr>
        <w:t>[insert organisation name</w:t>
      </w:r>
      <w:r w:rsidRPr="000900C1">
        <w:rPr>
          <w:rFonts w:cs="ArialMT"/>
          <w:b/>
          <w:color w:val="000000"/>
          <w:lang w:val="en-AU"/>
        </w:rPr>
        <w:t>]</w:t>
      </w:r>
      <w:r>
        <w:rPr>
          <w:rFonts w:cs="ArialMT"/>
          <w:color w:val="000000"/>
          <w:lang w:val="en-AU"/>
        </w:rPr>
        <w:t xml:space="preserve"> </w:t>
      </w:r>
      <w:r w:rsidRPr="000900C1">
        <w:rPr>
          <w:rFonts w:cs="ArialMT"/>
          <w:color w:val="000000"/>
          <w:lang w:val="en-AU"/>
        </w:rPr>
        <w:t>for</w:t>
      </w:r>
      <w:r w:rsidRPr="00892B7F">
        <w:rPr>
          <w:rFonts w:cs="ArialMT"/>
          <w:color w:val="000000"/>
          <w:lang w:val="en-AU"/>
        </w:rPr>
        <w:t xml:space="preserve"> control of anger to ensure safety to all clients and staff. A breach of this contract may </w:t>
      </w:r>
      <w:r w:rsidR="001C0422">
        <w:rPr>
          <w:rFonts w:cs="ArialMT"/>
          <w:color w:val="000000"/>
          <w:lang w:val="en-AU"/>
        </w:rPr>
        <w:t>result in immediate discharge for the</w:t>
      </w:r>
      <w:r w:rsidRPr="00892B7F">
        <w:rPr>
          <w:rFonts w:cs="ArialMT"/>
          <w:color w:val="000000"/>
          <w:lang w:val="en-AU"/>
        </w:rPr>
        <w:t xml:space="preserve"> client</w:t>
      </w:r>
      <w:r w:rsidR="001C0422">
        <w:rPr>
          <w:rFonts w:cs="ArialMT"/>
          <w:color w:val="000000"/>
          <w:lang w:val="en-AU"/>
        </w:rPr>
        <w:t>.</w:t>
      </w:r>
      <w:r w:rsidRPr="00892B7F">
        <w:rPr>
          <w:rFonts w:cs="ArialMT"/>
          <w:color w:val="000000"/>
          <w:lang w:val="en-AU"/>
        </w:rPr>
        <w:t xml:space="preserve"> When possible</w:t>
      </w:r>
      <w:r w:rsidR="001C0422">
        <w:rPr>
          <w:rFonts w:cs="ArialMT"/>
          <w:color w:val="000000"/>
          <w:lang w:val="en-AU"/>
        </w:rPr>
        <w:t>,</w:t>
      </w:r>
      <w:r w:rsidR="00803DB2">
        <w:rPr>
          <w:rFonts w:cs="ArialMT"/>
          <w:color w:val="000000"/>
          <w:lang w:val="en-AU"/>
        </w:rPr>
        <w:t xml:space="preserve"> </w:t>
      </w:r>
      <w:r w:rsidR="002D7A5F" w:rsidRPr="00F30DFF">
        <w:rPr>
          <w:rFonts w:cs="ArialMT"/>
          <w:b/>
          <w:color w:val="000000"/>
          <w:lang w:val="en-AU"/>
        </w:rPr>
        <w:t>[insert organisation name</w:t>
      </w:r>
      <w:r w:rsidR="00803DB2" w:rsidRPr="000900C1">
        <w:rPr>
          <w:rFonts w:cs="ArialMT"/>
          <w:b/>
          <w:color w:val="000000"/>
          <w:lang w:val="en-AU"/>
        </w:rPr>
        <w:t>]</w:t>
      </w:r>
      <w:r w:rsidR="00803DB2">
        <w:rPr>
          <w:rFonts w:cs="ArialMT"/>
          <w:color w:val="000000"/>
          <w:lang w:val="en-AU"/>
        </w:rPr>
        <w:t xml:space="preserve"> </w:t>
      </w:r>
      <w:r w:rsidR="00803DB2" w:rsidRPr="00803DB2">
        <w:rPr>
          <w:rFonts w:cs="ArialMT"/>
          <w:color w:val="000000"/>
          <w:lang w:val="en-AU"/>
        </w:rPr>
        <w:t>will</w:t>
      </w:r>
      <w:r w:rsidRPr="00892B7F">
        <w:rPr>
          <w:rFonts w:cs="ArialMT"/>
          <w:color w:val="000000"/>
          <w:lang w:val="en-AU"/>
        </w:rPr>
        <w:t xml:space="preserve"> try to work with the client around their aggressive relating style and may employ strategies such as contracts, </w:t>
      </w:r>
      <w:r w:rsidR="00004967">
        <w:rPr>
          <w:rFonts w:cs="ArialMT"/>
          <w:color w:val="000000"/>
          <w:lang w:val="en-AU"/>
        </w:rPr>
        <w:t>t</w:t>
      </w:r>
      <w:r w:rsidRPr="00892B7F">
        <w:rPr>
          <w:rFonts w:cs="ArialMT"/>
          <w:color w:val="000000"/>
          <w:lang w:val="en-AU"/>
        </w:rPr>
        <w:t xml:space="preserve">reatment </w:t>
      </w:r>
      <w:r w:rsidR="00004967">
        <w:rPr>
          <w:rFonts w:cs="ArialMT"/>
          <w:color w:val="000000"/>
          <w:lang w:val="en-AU"/>
        </w:rPr>
        <w:t>m</w:t>
      </w:r>
      <w:r w:rsidRPr="00892B7F">
        <w:rPr>
          <w:rFonts w:cs="ArialMT"/>
          <w:color w:val="000000"/>
          <w:lang w:val="en-AU"/>
        </w:rPr>
        <w:t xml:space="preserve">anagement </w:t>
      </w:r>
      <w:r w:rsidR="00004967">
        <w:rPr>
          <w:rFonts w:cs="ArialMT"/>
          <w:color w:val="000000"/>
          <w:lang w:val="en-AU"/>
        </w:rPr>
        <w:t>p</w:t>
      </w:r>
      <w:r w:rsidRPr="00892B7F">
        <w:rPr>
          <w:rFonts w:cs="ArialMT"/>
          <w:color w:val="000000"/>
          <w:lang w:val="en-AU"/>
        </w:rPr>
        <w:t>lans,</w:t>
      </w:r>
      <w:r w:rsidR="00004967">
        <w:rPr>
          <w:rFonts w:cs="ArialMT"/>
          <w:color w:val="000000"/>
          <w:lang w:val="en-AU"/>
        </w:rPr>
        <w:t xml:space="preserve"> </w:t>
      </w:r>
      <w:r w:rsidRPr="00892B7F">
        <w:rPr>
          <w:rFonts w:cs="ArialMT"/>
          <w:color w:val="000000"/>
          <w:lang w:val="en-AU"/>
        </w:rPr>
        <w:t>and discussion within counselling</w:t>
      </w:r>
      <w:r w:rsidR="00803DB2">
        <w:rPr>
          <w:rFonts w:cs="ArialMT"/>
          <w:color w:val="000000"/>
          <w:lang w:val="en-AU"/>
        </w:rPr>
        <w:t>.</w:t>
      </w:r>
      <w:r w:rsidR="00004967" w:rsidRPr="00004967">
        <w:rPr>
          <w:rFonts w:cs="ArialMT"/>
          <w:color w:val="000000"/>
          <w:lang w:val="en-AU"/>
        </w:rPr>
        <w:t xml:space="preserve"> </w:t>
      </w:r>
    </w:p>
    <w:p w14:paraId="776AA514" w14:textId="77777777" w:rsidR="00803DB2" w:rsidRDefault="00803DB2" w:rsidP="000900C1">
      <w:pPr>
        <w:autoSpaceDE w:val="0"/>
        <w:autoSpaceDN w:val="0"/>
        <w:adjustRightInd w:val="0"/>
        <w:jc w:val="left"/>
        <w:rPr>
          <w:rFonts w:cs="ArialMT"/>
          <w:color w:val="000000"/>
          <w:lang w:val="en-AU"/>
        </w:rPr>
      </w:pPr>
    </w:p>
    <w:p w14:paraId="1F9E8752" w14:textId="77777777" w:rsidR="000F09E9" w:rsidRPr="00892B7F" w:rsidRDefault="000F09E9" w:rsidP="00892B7F">
      <w:pPr>
        <w:rPr>
          <w:b/>
        </w:rPr>
      </w:pPr>
      <w:r w:rsidRPr="00892B7F">
        <w:rPr>
          <w:b/>
        </w:rPr>
        <w:t xml:space="preserve">Key safety measures </w:t>
      </w:r>
    </w:p>
    <w:p w14:paraId="1FBA0E1D" w14:textId="27EC5E29" w:rsidR="000F09E9" w:rsidRDefault="000F09E9" w:rsidP="000F09E9">
      <w:r>
        <w:t>The</w:t>
      </w:r>
      <w:r w:rsidR="001C0422">
        <w:t xml:space="preserve">se </w:t>
      </w:r>
      <w:r w:rsidR="009D1FE7">
        <w:t>key safety measures</w:t>
      </w:r>
      <w:r>
        <w:t xml:space="preserve"> are administrative measures to improve workplace safety </w:t>
      </w:r>
      <w:r w:rsidR="009D1FE7">
        <w:t xml:space="preserve">both </w:t>
      </w:r>
      <w:r>
        <w:t xml:space="preserve">for workers and clients. This </w:t>
      </w:r>
      <w:r w:rsidR="009D1FE7">
        <w:t>sh</w:t>
      </w:r>
      <w:r>
        <w:t xml:space="preserve">ould </w:t>
      </w:r>
      <w:r w:rsidR="009D1FE7">
        <w:t>ensure</w:t>
      </w:r>
      <w:r>
        <w:t xml:space="preserve"> that staff members:</w:t>
      </w:r>
    </w:p>
    <w:p w14:paraId="3FBC204A" w14:textId="77777777" w:rsidR="000F09E9" w:rsidRDefault="000F09E9" w:rsidP="00C92793">
      <w:pPr>
        <w:pStyle w:val="ListParagraph"/>
        <w:numPr>
          <w:ilvl w:val="0"/>
          <w:numId w:val="73"/>
        </w:numPr>
      </w:pPr>
      <w:r>
        <w:t>Receive training and supervision related to aggression</w:t>
      </w:r>
    </w:p>
    <w:p w14:paraId="2F2F81BD" w14:textId="77777777" w:rsidR="000F09E9" w:rsidRDefault="000F09E9" w:rsidP="00C92793">
      <w:pPr>
        <w:pStyle w:val="ListParagraph"/>
        <w:numPr>
          <w:ilvl w:val="0"/>
          <w:numId w:val="73"/>
        </w:numPr>
      </w:pPr>
      <w:proofErr w:type="gramStart"/>
      <w:r>
        <w:t>Are able to</w:t>
      </w:r>
      <w:proofErr w:type="gramEnd"/>
      <w:r>
        <w:t xml:space="preserve"> implement comprehensive intake and assessment</w:t>
      </w:r>
      <w:r w:rsidRPr="00A66242">
        <w:t xml:space="preserve"> to identify risks</w:t>
      </w:r>
    </w:p>
    <w:p w14:paraId="4C90F4BE" w14:textId="77777777" w:rsidR="000F09E9" w:rsidRDefault="000F09E9" w:rsidP="00C92793">
      <w:pPr>
        <w:pStyle w:val="ListParagraph"/>
        <w:numPr>
          <w:ilvl w:val="0"/>
          <w:numId w:val="73"/>
        </w:numPr>
      </w:pPr>
      <w:r>
        <w:t xml:space="preserve">Plan, prepare and communicate any incident with clients or workers at risks </w:t>
      </w:r>
    </w:p>
    <w:p w14:paraId="700A08FE" w14:textId="3DAB1E62" w:rsidR="000F09E9" w:rsidRDefault="000F09E9" w:rsidP="00C92793">
      <w:pPr>
        <w:pStyle w:val="ListParagraph"/>
        <w:numPr>
          <w:ilvl w:val="0"/>
          <w:numId w:val="73"/>
        </w:numPr>
      </w:pPr>
      <w:r>
        <w:t xml:space="preserve">Act with caution </w:t>
      </w:r>
      <w:proofErr w:type="gramStart"/>
      <w:r>
        <w:t>at all times</w:t>
      </w:r>
      <w:proofErr w:type="gramEnd"/>
    </w:p>
    <w:p w14:paraId="4C07EEA9" w14:textId="77777777" w:rsidR="000F09E9" w:rsidRDefault="000F09E9" w:rsidP="00C92793">
      <w:pPr>
        <w:pStyle w:val="ListParagraph"/>
        <w:numPr>
          <w:ilvl w:val="0"/>
          <w:numId w:val="73"/>
        </w:numPr>
      </w:pPr>
      <w:r>
        <w:t xml:space="preserve">Review each client incident to ensure future safe practices. </w:t>
      </w:r>
    </w:p>
    <w:p w14:paraId="675BA2EF" w14:textId="77777777" w:rsidR="000F09E9" w:rsidRDefault="000F09E9" w:rsidP="000F09E9"/>
    <w:p w14:paraId="776DBE61" w14:textId="77777777" w:rsidR="000F09E9" w:rsidRPr="00BF78BB" w:rsidRDefault="000F09E9" w:rsidP="000F09E9">
      <w:pPr>
        <w:pStyle w:val="BodyText2"/>
        <w:pBdr>
          <w:left w:val="single" w:sz="2" w:space="0" w:color="auto"/>
        </w:pBdr>
        <w:rPr>
          <w:b/>
        </w:rPr>
      </w:pPr>
      <w:r w:rsidRPr="00876EDD">
        <w:rPr>
          <w:b/>
        </w:rPr>
        <w:sym w:font="Wingdings 2" w:char="F023"/>
      </w:r>
      <w:r w:rsidRPr="00876EDD">
        <w:rPr>
          <w:b/>
        </w:rPr>
        <w:t>Note*</w:t>
      </w:r>
    </w:p>
    <w:p w14:paraId="482D84E0" w14:textId="77777777" w:rsidR="000F09E9" w:rsidRDefault="000F09E9" w:rsidP="000F09E9">
      <w:pPr>
        <w:pStyle w:val="BodyText2"/>
        <w:pBdr>
          <w:left w:val="single" w:sz="2" w:space="0" w:color="auto"/>
        </w:pBdr>
      </w:pPr>
      <w:r>
        <w:t>Training to support staff in dealing with challenging behaviour could include:</w:t>
      </w:r>
    </w:p>
    <w:p w14:paraId="154F661C" w14:textId="77777777" w:rsidR="000F09E9" w:rsidRDefault="000F09E9" w:rsidP="00C92793">
      <w:pPr>
        <w:pStyle w:val="BodyText2"/>
        <w:numPr>
          <w:ilvl w:val="0"/>
          <w:numId w:val="66"/>
        </w:numPr>
        <w:pBdr>
          <w:left w:val="single" w:sz="2" w:space="0" w:color="auto"/>
        </w:pBdr>
      </w:pPr>
      <w:r>
        <w:t>Types of occupational violence and legal issues associated with violence;</w:t>
      </w:r>
    </w:p>
    <w:p w14:paraId="220D06C2" w14:textId="77777777" w:rsidR="000F09E9" w:rsidRDefault="000F09E9" w:rsidP="00C92793">
      <w:pPr>
        <w:pStyle w:val="BodyText2"/>
        <w:numPr>
          <w:ilvl w:val="0"/>
          <w:numId w:val="66"/>
        </w:numPr>
        <w:pBdr>
          <w:left w:val="single" w:sz="2" w:space="0" w:color="auto"/>
        </w:pBdr>
      </w:pPr>
      <w:r>
        <w:t>Policies and procedures for on-site and off-site work;</w:t>
      </w:r>
    </w:p>
    <w:p w14:paraId="68C8F7FF" w14:textId="77777777" w:rsidR="000F09E9" w:rsidRDefault="000F09E9" w:rsidP="00C92793">
      <w:pPr>
        <w:pStyle w:val="BodyText2"/>
        <w:numPr>
          <w:ilvl w:val="0"/>
          <w:numId w:val="66"/>
        </w:numPr>
        <w:pBdr>
          <w:left w:val="single" w:sz="2" w:space="0" w:color="auto"/>
        </w:pBdr>
      </w:pPr>
      <w:proofErr w:type="spellStart"/>
      <w:r>
        <w:t>Recognising</w:t>
      </w:r>
      <w:proofErr w:type="spellEnd"/>
      <w:r>
        <w:t xml:space="preserve"> signs of impending violence;</w:t>
      </w:r>
    </w:p>
    <w:p w14:paraId="00DEE255" w14:textId="77777777" w:rsidR="000F09E9" w:rsidRDefault="000F09E9" w:rsidP="00C92793">
      <w:pPr>
        <w:pStyle w:val="BodyText2"/>
        <w:numPr>
          <w:ilvl w:val="0"/>
          <w:numId w:val="66"/>
        </w:numPr>
        <w:pBdr>
          <w:left w:val="single" w:sz="2" w:space="0" w:color="auto"/>
        </w:pBdr>
      </w:pPr>
      <w:r>
        <w:t>Controlling risks associated with specific tasks or worksites;</w:t>
      </w:r>
    </w:p>
    <w:p w14:paraId="019D918D" w14:textId="77777777" w:rsidR="000F09E9" w:rsidRDefault="000F09E9" w:rsidP="00C92793">
      <w:pPr>
        <w:pStyle w:val="BodyText2"/>
        <w:numPr>
          <w:ilvl w:val="0"/>
          <w:numId w:val="66"/>
        </w:numPr>
        <w:pBdr>
          <w:left w:val="single" w:sz="2" w:space="0" w:color="auto"/>
        </w:pBdr>
      </w:pPr>
      <w:r>
        <w:t>Client service and complaints management;</w:t>
      </w:r>
    </w:p>
    <w:p w14:paraId="14E58A52" w14:textId="4CC3B9A7" w:rsidR="000F09E9" w:rsidRDefault="000F09E9" w:rsidP="00C92793">
      <w:pPr>
        <w:pStyle w:val="BodyText2"/>
        <w:numPr>
          <w:ilvl w:val="0"/>
          <w:numId w:val="66"/>
        </w:numPr>
        <w:pBdr>
          <w:left w:val="single" w:sz="2" w:space="0" w:color="auto"/>
        </w:pBdr>
      </w:pPr>
      <w:r>
        <w:t>Anger-management techniques, de</w:t>
      </w:r>
      <w:r w:rsidR="009D1FE7">
        <w:t>-</w:t>
      </w:r>
      <w:r>
        <w:t>fusing, de-escalation techniques and self-defen</w:t>
      </w:r>
      <w:r w:rsidR="00C931EB">
        <w:t>s</w:t>
      </w:r>
      <w:r>
        <w:t>e;</w:t>
      </w:r>
    </w:p>
    <w:p w14:paraId="44F81E53" w14:textId="12118ECB" w:rsidR="000F09E9" w:rsidRDefault="000F09E9" w:rsidP="00C92793">
      <w:pPr>
        <w:pStyle w:val="BodyText2"/>
        <w:numPr>
          <w:ilvl w:val="0"/>
          <w:numId w:val="66"/>
        </w:numPr>
        <w:pBdr>
          <w:left w:val="single" w:sz="2" w:space="0" w:color="auto"/>
        </w:pBdr>
      </w:pPr>
      <w:r>
        <w:t xml:space="preserve">Emergency response procedures (including </w:t>
      </w:r>
      <w:r w:rsidR="00DB5E77">
        <w:t xml:space="preserve">those related to </w:t>
      </w:r>
      <w:r>
        <w:t xml:space="preserve">violence, fire, bomb scare, </w:t>
      </w:r>
      <w:r w:rsidR="00DB5E77">
        <w:t xml:space="preserve">and </w:t>
      </w:r>
      <w:r>
        <w:t>armed hold-up);</w:t>
      </w:r>
    </w:p>
    <w:p w14:paraId="7DB03FFC" w14:textId="77777777" w:rsidR="000F09E9" w:rsidRDefault="000F09E9" w:rsidP="00C92793">
      <w:pPr>
        <w:pStyle w:val="BodyText2"/>
        <w:numPr>
          <w:ilvl w:val="0"/>
          <w:numId w:val="66"/>
        </w:numPr>
        <w:pBdr>
          <w:left w:val="single" w:sz="2" w:space="0" w:color="auto"/>
        </w:pBdr>
      </w:pPr>
      <w:r>
        <w:t>Incident reporting mechanisms, debriefing procedures and supervision and mentoring.</w:t>
      </w:r>
    </w:p>
    <w:p w14:paraId="6D93A95F" w14:textId="77777777" w:rsidR="000F09E9" w:rsidRDefault="000F09E9" w:rsidP="000F09E9">
      <w:pPr>
        <w:pStyle w:val="BodyText2"/>
        <w:pBdr>
          <w:left w:val="single" w:sz="2" w:space="0" w:color="auto"/>
        </w:pBdr>
      </w:pPr>
    </w:p>
    <w:p w14:paraId="54D5810B" w14:textId="77777777" w:rsidR="000F09E9" w:rsidRPr="00BF78BB" w:rsidRDefault="000F09E9" w:rsidP="000F09E9">
      <w:pPr>
        <w:pStyle w:val="BodyText2"/>
        <w:pBdr>
          <w:left w:val="single" w:sz="2" w:space="0" w:color="auto"/>
        </w:pBdr>
      </w:pPr>
      <w:r w:rsidRPr="00BF78BB">
        <w:t>*Please delete note before finalising this policy</w:t>
      </w:r>
    </w:p>
    <w:p w14:paraId="1DC4739E" w14:textId="77777777" w:rsidR="000F09E9" w:rsidRDefault="000F09E9" w:rsidP="000F09E9"/>
    <w:p w14:paraId="77F053D2" w14:textId="469FCE9F" w:rsidR="000F09E9" w:rsidRDefault="006F64DD" w:rsidP="004C71D6">
      <w:r>
        <w:t xml:space="preserve">For more information on </w:t>
      </w:r>
      <w:r w:rsidR="000F09E9">
        <w:t>risk management plan and safety</w:t>
      </w:r>
      <w:r w:rsidR="00DB5E77">
        <w:t>,</w:t>
      </w:r>
      <w:r w:rsidR="000F09E9">
        <w:t xml:space="preserve"> refer to the Risk Management Policy.</w:t>
      </w:r>
    </w:p>
    <w:p w14:paraId="166B9DFC" w14:textId="71BC4A2A" w:rsidR="00D1732C" w:rsidRDefault="00D1732C" w:rsidP="00A55AD4"/>
    <w:p w14:paraId="7E2B3ADB" w14:textId="2413183B" w:rsidR="00F3024F" w:rsidRDefault="00F82D18" w:rsidP="00F3024F">
      <w:pPr>
        <w:pStyle w:val="Heading4"/>
      </w:pPr>
      <w:bookmarkStart w:id="412" w:name="_Toc366759363"/>
      <w:r>
        <w:t>15</w:t>
      </w:r>
      <w:r w:rsidR="00E45583">
        <w:t>.3.</w:t>
      </w:r>
      <w:r w:rsidR="004363FB">
        <w:t>2</w:t>
      </w:r>
      <w:r w:rsidR="00E45583">
        <w:tab/>
      </w:r>
      <w:r w:rsidR="00AF1147">
        <w:t xml:space="preserve">Outreach and </w:t>
      </w:r>
      <w:r w:rsidR="00F3024F">
        <w:t xml:space="preserve">Home visits </w:t>
      </w:r>
      <w:bookmarkEnd w:id="412"/>
    </w:p>
    <w:p w14:paraId="1070F89E" w14:textId="77777777" w:rsidR="00FA0469" w:rsidRDefault="00AF1147" w:rsidP="00A55AD4">
      <w:r>
        <w:t>The organisation</w:t>
      </w:r>
      <w:r w:rsidR="00FA0469">
        <w:t>’</w:t>
      </w:r>
      <w:r>
        <w:t xml:space="preserve">s WHS policy applies during all work undertaken as part of the </w:t>
      </w:r>
      <w:r w:rsidR="00585117">
        <w:t>organisation</w:t>
      </w:r>
      <w:r w:rsidR="00DB5E77">
        <w:t>,</w:t>
      </w:r>
      <w:r>
        <w:t xml:space="preserve"> including outreach and home visits. </w:t>
      </w:r>
    </w:p>
    <w:p w14:paraId="3894D6D6" w14:textId="77777777" w:rsidR="00FA0469" w:rsidRDefault="00FA0469" w:rsidP="00A55AD4"/>
    <w:p w14:paraId="1DAC50C1" w14:textId="76A2ACE3" w:rsidR="00FA0469" w:rsidRDefault="00FA0469" w:rsidP="00A55AD4">
      <w:r>
        <w:t>Staff complete the Outreach Home Visit Log when working off-site.</w:t>
      </w:r>
    </w:p>
    <w:p w14:paraId="4102A623" w14:textId="77777777" w:rsidR="00FA0469" w:rsidRDefault="00FA0469" w:rsidP="00A55AD4"/>
    <w:p w14:paraId="1FEB675F" w14:textId="58FE8DDA" w:rsidR="00AF1147" w:rsidRDefault="00AF1147" w:rsidP="00A55AD4">
      <w:r>
        <w:t xml:space="preserve">Staff adhere to the </w:t>
      </w:r>
      <w:r w:rsidR="004363FB">
        <w:t>Outreach/</w:t>
      </w:r>
      <w:r>
        <w:t xml:space="preserve">Home Visits Risk Management Plan. </w:t>
      </w:r>
    </w:p>
    <w:p w14:paraId="24E0CD62" w14:textId="77777777" w:rsidR="005E53CA" w:rsidRDefault="005E53CA" w:rsidP="00A55AD4"/>
    <w:p w14:paraId="3DFBE7D2" w14:textId="76AEC1B5" w:rsidR="00830434" w:rsidRPr="00F82D18" w:rsidRDefault="00F82D18" w:rsidP="00F82D18">
      <w:pPr>
        <w:jc w:val="left"/>
        <w:rPr>
          <w:rFonts w:cs="Trebuchet MS"/>
          <w:color w:val="000000"/>
          <w:lang w:val="en-AU"/>
        </w:rPr>
      </w:pPr>
      <w:r>
        <w:rPr>
          <w:rFonts w:cs="Trebuchet MS"/>
          <w:color w:val="000000"/>
          <w:lang w:val="en-AU"/>
        </w:rPr>
        <w:br w:type="page"/>
      </w:r>
    </w:p>
    <w:p w14:paraId="5C452178" w14:textId="77777777" w:rsidR="00BD5D07" w:rsidRDefault="00BD5D07" w:rsidP="00BD5D07">
      <w:pPr>
        <w:pStyle w:val="Heading2"/>
      </w:pPr>
    </w:p>
    <w:p w14:paraId="6321D26E" w14:textId="21B261C3" w:rsidR="004C71D6" w:rsidRDefault="00F82D18" w:rsidP="00BD5D07">
      <w:pPr>
        <w:pStyle w:val="Heading2"/>
      </w:pPr>
      <w:bookmarkStart w:id="413" w:name="_Toc366758373"/>
      <w:bookmarkStart w:id="414" w:name="_Toc366759366"/>
      <w:bookmarkStart w:id="415" w:name="_Toc11656889"/>
      <w:bookmarkStart w:id="416" w:name="_Toc12627522"/>
      <w:r>
        <w:t>SECTION 16</w:t>
      </w:r>
      <w:r w:rsidR="00F10AD7">
        <w:t xml:space="preserve">: </w:t>
      </w:r>
      <w:r w:rsidR="00BD5D07">
        <w:t xml:space="preserve">INTERNAL </w:t>
      </w:r>
      <w:r w:rsidR="004C71D6">
        <w:t>REFERENCES</w:t>
      </w:r>
      <w:bookmarkEnd w:id="413"/>
      <w:bookmarkEnd w:id="414"/>
      <w:bookmarkEnd w:id="415"/>
      <w:bookmarkEnd w:id="416"/>
    </w:p>
    <w:p w14:paraId="2392BE00" w14:textId="77777777" w:rsidR="00BD5D07" w:rsidRDefault="00BD5D07" w:rsidP="004C71D6"/>
    <w:p w14:paraId="4F8FB907" w14:textId="384BD6FF" w:rsidR="00BD5D07" w:rsidRDefault="00F82D18" w:rsidP="00BD5D07">
      <w:pPr>
        <w:pStyle w:val="Heading3"/>
      </w:pPr>
      <w:bookmarkStart w:id="417" w:name="_Toc366758374"/>
      <w:bookmarkStart w:id="418" w:name="_Toc366759367"/>
      <w:bookmarkStart w:id="419" w:name="_Toc11656890"/>
      <w:bookmarkStart w:id="420" w:name="_Toc12627523"/>
      <w:r>
        <w:t>16</w:t>
      </w:r>
      <w:r w:rsidR="00E45583">
        <w:t>.1</w:t>
      </w:r>
      <w:r w:rsidR="00E45583">
        <w:tab/>
      </w:r>
      <w:bookmarkEnd w:id="417"/>
      <w:bookmarkEnd w:id="418"/>
      <w:r>
        <w:t>Supporting documents</w:t>
      </w:r>
      <w:bookmarkEnd w:id="419"/>
      <w:bookmarkEnd w:id="420"/>
    </w:p>
    <w:p w14:paraId="7EB94CE6" w14:textId="77777777" w:rsidR="00906C4C" w:rsidRDefault="00906C4C" w:rsidP="00906C4C"/>
    <w:p w14:paraId="12DD3E3A" w14:textId="5A29E7CF" w:rsidR="00F82D18" w:rsidRDefault="00F82D18" w:rsidP="00C92793">
      <w:pPr>
        <w:pStyle w:val="ListParagraph"/>
        <w:numPr>
          <w:ilvl w:val="0"/>
          <w:numId w:val="74"/>
        </w:numPr>
      </w:pPr>
      <w:r w:rsidRPr="002D2BA2">
        <w:t>WHS Register</w:t>
      </w:r>
    </w:p>
    <w:p w14:paraId="4633359C" w14:textId="3B78AA55" w:rsidR="00350360" w:rsidRDefault="009C50E9" w:rsidP="00C92793">
      <w:pPr>
        <w:pStyle w:val="ListParagraph"/>
        <w:numPr>
          <w:ilvl w:val="0"/>
          <w:numId w:val="74"/>
        </w:numPr>
      </w:pPr>
      <w:r w:rsidRPr="002D2BA2">
        <w:t>Incident Report Form</w:t>
      </w:r>
    </w:p>
    <w:p w14:paraId="6416A5C9" w14:textId="0BE8EE01" w:rsidR="009C50E9" w:rsidRDefault="00806FE6" w:rsidP="00C92793">
      <w:pPr>
        <w:pStyle w:val="ListParagraph"/>
        <w:numPr>
          <w:ilvl w:val="0"/>
          <w:numId w:val="74"/>
        </w:numPr>
      </w:pPr>
      <w:r w:rsidRPr="002D2BA2">
        <w:t xml:space="preserve">Outreach </w:t>
      </w:r>
      <w:r w:rsidR="009C50E9" w:rsidRPr="002D2BA2">
        <w:t>home visit log</w:t>
      </w:r>
    </w:p>
    <w:p w14:paraId="69D0E7E9" w14:textId="4F15656E" w:rsidR="009C50E9" w:rsidRDefault="009C50E9" w:rsidP="00C92793">
      <w:pPr>
        <w:pStyle w:val="ListParagraph"/>
        <w:numPr>
          <w:ilvl w:val="0"/>
          <w:numId w:val="74"/>
        </w:numPr>
      </w:pPr>
      <w:r w:rsidRPr="002D2BA2">
        <w:t>Emergency evacuation report</w:t>
      </w:r>
    </w:p>
    <w:p w14:paraId="3FCAE40C" w14:textId="7F1995B7" w:rsidR="009C50E9" w:rsidRDefault="00F82D18" w:rsidP="00C92793">
      <w:pPr>
        <w:pStyle w:val="ListParagraph"/>
        <w:numPr>
          <w:ilvl w:val="0"/>
          <w:numId w:val="74"/>
        </w:numPr>
      </w:pPr>
      <w:r w:rsidRPr="002D2BA2">
        <w:t>Home WHS Report</w:t>
      </w:r>
      <w:r w:rsidR="00DE5126" w:rsidRPr="002D2BA2">
        <w:t xml:space="preserve"> &amp; Agreement</w:t>
      </w:r>
    </w:p>
    <w:p w14:paraId="2D7BDED0" w14:textId="75BA0F1D" w:rsidR="00806FE6" w:rsidRDefault="00806FE6" w:rsidP="00C92793">
      <w:pPr>
        <w:pStyle w:val="ListParagraph"/>
        <w:numPr>
          <w:ilvl w:val="0"/>
          <w:numId w:val="74"/>
        </w:numPr>
      </w:pPr>
      <w:r w:rsidRPr="002D2BA2">
        <w:t>WHS Environmental Audit</w:t>
      </w:r>
    </w:p>
    <w:p w14:paraId="1B048D2C" w14:textId="694973C5" w:rsidR="009C50E9" w:rsidRDefault="009C50E9" w:rsidP="00C92793">
      <w:pPr>
        <w:pStyle w:val="ListParagraph"/>
        <w:numPr>
          <w:ilvl w:val="0"/>
          <w:numId w:val="74"/>
        </w:numPr>
      </w:pPr>
      <w:r w:rsidRPr="002D2BA2">
        <w:t>Visitor register</w:t>
      </w:r>
    </w:p>
    <w:p w14:paraId="12E9E872" w14:textId="5CB2F875" w:rsidR="00DE5126" w:rsidRDefault="00DE5126" w:rsidP="00C92793">
      <w:pPr>
        <w:numPr>
          <w:ilvl w:val="0"/>
          <w:numId w:val="74"/>
        </w:numPr>
      </w:pPr>
      <w:r w:rsidRPr="002D2BA2">
        <w:t>WHS environmental audit schedule</w:t>
      </w:r>
    </w:p>
    <w:p w14:paraId="0F6F2F33" w14:textId="6FFF6CAF" w:rsidR="00DE5126" w:rsidRPr="00806FE6" w:rsidRDefault="00DE5126" w:rsidP="00C92793">
      <w:pPr>
        <w:pStyle w:val="ListParagraph"/>
        <w:numPr>
          <w:ilvl w:val="0"/>
          <w:numId w:val="74"/>
        </w:numPr>
      </w:pPr>
      <w:r w:rsidRPr="002D2BA2">
        <w:t>Motor vehicle log</w:t>
      </w:r>
    </w:p>
    <w:p w14:paraId="6440363B" w14:textId="02392AC1" w:rsidR="00F82D18" w:rsidRDefault="00F4357E" w:rsidP="00C92793">
      <w:pPr>
        <w:pStyle w:val="ListParagraph"/>
        <w:numPr>
          <w:ilvl w:val="0"/>
          <w:numId w:val="74"/>
        </w:numPr>
      </w:pPr>
      <w:r w:rsidRPr="002D2BA2">
        <w:t>First Aid</w:t>
      </w:r>
      <w:r w:rsidR="009C50E9" w:rsidRPr="002D2BA2">
        <w:t xml:space="preserve"> content register</w:t>
      </w:r>
    </w:p>
    <w:p w14:paraId="4C506997" w14:textId="42ADEDA0" w:rsidR="001B2CA5" w:rsidRDefault="001B2CA5" w:rsidP="00C92793">
      <w:pPr>
        <w:numPr>
          <w:ilvl w:val="0"/>
          <w:numId w:val="74"/>
        </w:numPr>
      </w:pPr>
      <w:r w:rsidRPr="002D2BA2">
        <w:t>Ergonomic office guide</w:t>
      </w:r>
      <w:r>
        <w:t xml:space="preserve"> </w:t>
      </w:r>
    </w:p>
    <w:p w14:paraId="6B734360" w14:textId="75AE99FA" w:rsidR="007A0445" w:rsidRDefault="007A0445" w:rsidP="00C92793">
      <w:pPr>
        <w:numPr>
          <w:ilvl w:val="0"/>
          <w:numId w:val="74"/>
        </w:numPr>
      </w:pPr>
      <w:r>
        <w:t>Key Register</w:t>
      </w:r>
    </w:p>
    <w:p w14:paraId="3FECACD1" w14:textId="4655F3AC" w:rsidR="007A0445" w:rsidRDefault="007A0445" w:rsidP="00C92793">
      <w:pPr>
        <w:numPr>
          <w:ilvl w:val="0"/>
          <w:numId w:val="74"/>
        </w:numPr>
      </w:pPr>
      <w:r>
        <w:t>WHS Equipment Register</w:t>
      </w:r>
    </w:p>
    <w:p w14:paraId="2ED2F531" w14:textId="77777777" w:rsidR="00800114" w:rsidRDefault="00800114" w:rsidP="00800114">
      <w:pPr>
        <w:ind w:left="360"/>
      </w:pPr>
    </w:p>
    <w:p w14:paraId="6FB4EE68" w14:textId="0046951C" w:rsidR="00F82D18" w:rsidRPr="00800114" w:rsidRDefault="00F82D18" w:rsidP="00800114">
      <w:pPr>
        <w:rPr>
          <w:b/>
        </w:rPr>
      </w:pPr>
      <w:bookmarkStart w:id="421" w:name="_Toc409791141"/>
      <w:r w:rsidRPr="00800114">
        <w:rPr>
          <w:b/>
        </w:rPr>
        <w:t>Posters and information</w:t>
      </w:r>
      <w:bookmarkEnd w:id="421"/>
    </w:p>
    <w:p w14:paraId="3BD51674" w14:textId="6B1A8559" w:rsidR="00F82D18" w:rsidRDefault="00F82D18" w:rsidP="00C92793">
      <w:pPr>
        <w:numPr>
          <w:ilvl w:val="0"/>
          <w:numId w:val="46"/>
        </w:numPr>
      </w:pPr>
      <w:r w:rsidRPr="002D2BA2">
        <w:t>Emergency response plan</w:t>
      </w:r>
    </w:p>
    <w:p w14:paraId="78CB3F85" w14:textId="22315476" w:rsidR="00F82D18" w:rsidRDefault="00F82D18" w:rsidP="00C92793">
      <w:pPr>
        <w:numPr>
          <w:ilvl w:val="0"/>
          <w:numId w:val="46"/>
        </w:numPr>
      </w:pPr>
      <w:r w:rsidRPr="002D2BA2">
        <w:t>Evacuation diagram</w:t>
      </w:r>
    </w:p>
    <w:p w14:paraId="36A6A136" w14:textId="236A0A0B" w:rsidR="00806FE6" w:rsidRDefault="00806FE6" w:rsidP="00C92793">
      <w:pPr>
        <w:numPr>
          <w:ilvl w:val="0"/>
          <w:numId w:val="46"/>
        </w:numPr>
      </w:pPr>
      <w:r w:rsidRPr="002D2BA2">
        <w:t>Car park map of emergency equipment</w:t>
      </w:r>
    </w:p>
    <w:p w14:paraId="2850DA49" w14:textId="7B3FDC63" w:rsidR="00F82D18" w:rsidRDefault="00F82D18" w:rsidP="00C92793">
      <w:pPr>
        <w:numPr>
          <w:ilvl w:val="0"/>
          <w:numId w:val="46"/>
        </w:numPr>
      </w:pPr>
      <w:r w:rsidRPr="002D2BA2">
        <w:t xml:space="preserve">WHS </w:t>
      </w:r>
      <w:proofErr w:type="gramStart"/>
      <w:r w:rsidRPr="002D2BA2">
        <w:t>officers</w:t>
      </w:r>
      <w:proofErr w:type="gramEnd"/>
      <w:r w:rsidRPr="002D2BA2">
        <w:t xml:space="preserve"> poster</w:t>
      </w:r>
    </w:p>
    <w:p w14:paraId="7961A481" w14:textId="22353742" w:rsidR="00F82D18" w:rsidRDefault="00F82D18" w:rsidP="00C92793">
      <w:pPr>
        <w:numPr>
          <w:ilvl w:val="0"/>
          <w:numId w:val="46"/>
        </w:numPr>
      </w:pPr>
      <w:r w:rsidRPr="002D2BA2">
        <w:t>Visitor notice</w:t>
      </w:r>
    </w:p>
    <w:p w14:paraId="31F0E2EC" w14:textId="75D5CCA5" w:rsidR="00F82D18" w:rsidRDefault="00F82D18" w:rsidP="00C92793">
      <w:pPr>
        <w:numPr>
          <w:ilvl w:val="0"/>
          <w:numId w:val="46"/>
        </w:numPr>
      </w:pPr>
      <w:r w:rsidRPr="002D2BA2">
        <w:t>Basic life support poster</w:t>
      </w:r>
    </w:p>
    <w:p w14:paraId="013E4D88" w14:textId="63D2747D" w:rsidR="00F82D18" w:rsidRDefault="008B6956" w:rsidP="00C92793">
      <w:pPr>
        <w:numPr>
          <w:ilvl w:val="0"/>
          <w:numId w:val="46"/>
        </w:numPr>
      </w:pPr>
      <w:r w:rsidRPr="002D2BA2">
        <w:t>How to Hand Wash Poster (WHO)</w:t>
      </w:r>
    </w:p>
    <w:p w14:paraId="4E310D0F" w14:textId="4FE964C3" w:rsidR="00F82D18" w:rsidRDefault="001B2CA5" w:rsidP="00C92793">
      <w:pPr>
        <w:numPr>
          <w:ilvl w:val="0"/>
          <w:numId w:val="46"/>
        </w:numPr>
      </w:pPr>
      <w:r w:rsidRPr="002D2BA2">
        <w:t>Cover your Cough Poster</w:t>
      </w:r>
    </w:p>
    <w:p w14:paraId="4ACECA32" w14:textId="7496D06A" w:rsidR="00F82D18" w:rsidRDefault="00F82D18" w:rsidP="00C92793">
      <w:pPr>
        <w:numPr>
          <w:ilvl w:val="0"/>
          <w:numId w:val="46"/>
        </w:numPr>
      </w:pPr>
      <w:r w:rsidRPr="002D2BA2">
        <w:t>Office entry and exit procedure poster</w:t>
      </w:r>
    </w:p>
    <w:p w14:paraId="30595F97" w14:textId="1C8901AB" w:rsidR="00F82D18" w:rsidRPr="00F82D18" w:rsidRDefault="00F82D18" w:rsidP="00C92793">
      <w:pPr>
        <w:numPr>
          <w:ilvl w:val="0"/>
          <w:numId w:val="46"/>
        </w:numPr>
      </w:pPr>
      <w:r w:rsidRPr="002D2BA2">
        <w:t>Phone threat checklist</w:t>
      </w:r>
      <w:r w:rsidR="00724306" w:rsidRPr="002D2BA2">
        <w:t>.</w:t>
      </w:r>
      <w:r>
        <w:t xml:space="preserve"> </w:t>
      </w:r>
    </w:p>
    <w:p w14:paraId="118C6E88" w14:textId="77777777" w:rsidR="0035782E" w:rsidRDefault="0035782E" w:rsidP="006779A2"/>
    <w:p w14:paraId="11303F07" w14:textId="7D75A744" w:rsidR="00350360" w:rsidRPr="00325D5A" w:rsidRDefault="00350360" w:rsidP="00350360">
      <w:pPr>
        <w:rPr>
          <w:b/>
        </w:rPr>
      </w:pPr>
      <w:r>
        <w:rPr>
          <w:b/>
        </w:rPr>
        <w:t>Human Resources Policy</w:t>
      </w:r>
      <w:r w:rsidR="001B2CA5">
        <w:rPr>
          <w:b/>
        </w:rPr>
        <w:t xml:space="preserve"> Supporting Documents</w:t>
      </w:r>
    </w:p>
    <w:p w14:paraId="02EEB5C1" w14:textId="124018E9" w:rsidR="00350360" w:rsidRDefault="00350360" w:rsidP="00C92793">
      <w:pPr>
        <w:pStyle w:val="ListParagraph"/>
        <w:numPr>
          <w:ilvl w:val="0"/>
          <w:numId w:val="74"/>
        </w:numPr>
      </w:pPr>
      <w:r w:rsidRPr="002D2BA2">
        <w:t>Code of Conduct</w:t>
      </w:r>
    </w:p>
    <w:p w14:paraId="2C6E0890" w14:textId="77777777" w:rsidR="000B2B4B" w:rsidRDefault="000B2B4B" w:rsidP="004C71D6"/>
    <w:p w14:paraId="6A02953E" w14:textId="5DC6DE75" w:rsidR="00BD5D07" w:rsidRDefault="00F82D18" w:rsidP="00F82D18">
      <w:pPr>
        <w:pStyle w:val="Heading3"/>
      </w:pPr>
      <w:bookmarkStart w:id="422" w:name="_Toc366758375"/>
      <w:bookmarkStart w:id="423" w:name="_Toc366759368"/>
      <w:bookmarkStart w:id="424" w:name="_Toc11656891"/>
      <w:bookmarkStart w:id="425" w:name="_Toc12627524"/>
      <w:r>
        <w:t>16</w:t>
      </w:r>
      <w:r w:rsidR="00E45583">
        <w:t>.2</w:t>
      </w:r>
      <w:r w:rsidR="00E45583">
        <w:tab/>
      </w:r>
      <w:bookmarkEnd w:id="422"/>
      <w:bookmarkEnd w:id="423"/>
      <w:r>
        <w:t>Referenced Policies</w:t>
      </w:r>
      <w:bookmarkEnd w:id="424"/>
      <w:bookmarkEnd w:id="425"/>
    </w:p>
    <w:p w14:paraId="00245181" w14:textId="1AF48C30" w:rsidR="00BD5D07" w:rsidRDefault="00BD5D07" w:rsidP="00C92793">
      <w:pPr>
        <w:numPr>
          <w:ilvl w:val="0"/>
          <w:numId w:val="47"/>
        </w:numPr>
      </w:pPr>
      <w:r w:rsidRPr="002D2BA2">
        <w:t>Human Resources Policy</w:t>
      </w:r>
    </w:p>
    <w:p w14:paraId="5EE0E2A4" w14:textId="0C64A31D" w:rsidR="00844E63" w:rsidRDefault="00844E63" w:rsidP="00C92793">
      <w:pPr>
        <w:numPr>
          <w:ilvl w:val="0"/>
          <w:numId w:val="47"/>
        </w:numPr>
      </w:pPr>
      <w:r w:rsidRPr="002D2BA2">
        <w:t>Client Clinical Management Policy</w:t>
      </w:r>
    </w:p>
    <w:p w14:paraId="7463949A" w14:textId="2F954B4B" w:rsidR="00844E63" w:rsidRPr="002901F4" w:rsidRDefault="00844E63" w:rsidP="00C92793">
      <w:pPr>
        <w:numPr>
          <w:ilvl w:val="0"/>
          <w:numId w:val="47"/>
        </w:numPr>
        <w:rPr>
          <w:rStyle w:val="Hyperlink"/>
          <w:color w:val="auto"/>
          <w:u w:val="none"/>
        </w:rPr>
      </w:pPr>
      <w:r w:rsidRPr="002D2BA2">
        <w:t>Risk Management Policy</w:t>
      </w:r>
    </w:p>
    <w:p w14:paraId="244714EC" w14:textId="552DC14B" w:rsidR="002901F4" w:rsidRPr="002901F4" w:rsidRDefault="002901F4" w:rsidP="00C92793">
      <w:pPr>
        <w:numPr>
          <w:ilvl w:val="0"/>
          <w:numId w:val="47"/>
        </w:numPr>
        <w:rPr>
          <w:rStyle w:val="Hyperlink"/>
          <w:color w:val="auto"/>
          <w:u w:val="none"/>
        </w:rPr>
      </w:pPr>
      <w:r w:rsidRPr="002D2BA2">
        <w:t>Financial Management Policy</w:t>
      </w:r>
    </w:p>
    <w:p w14:paraId="3E5D320C" w14:textId="2CE7AA11" w:rsidR="002901F4" w:rsidRDefault="002901F4" w:rsidP="00C92793">
      <w:pPr>
        <w:numPr>
          <w:ilvl w:val="0"/>
          <w:numId w:val="47"/>
        </w:numPr>
      </w:pPr>
      <w:r w:rsidRPr="002D2BA2">
        <w:t>Organisational Development Policy</w:t>
      </w:r>
    </w:p>
    <w:p w14:paraId="5BD3C8A9" w14:textId="165E58DE" w:rsidR="00BD5D07" w:rsidRDefault="006779A2" w:rsidP="00C92793">
      <w:pPr>
        <w:numPr>
          <w:ilvl w:val="0"/>
          <w:numId w:val="47"/>
        </w:numPr>
      </w:pPr>
      <w:r w:rsidRPr="002D2BA2">
        <w:t xml:space="preserve">Service and Program Operations </w:t>
      </w:r>
      <w:r w:rsidR="001D1DD3" w:rsidRPr="002D2BA2">
        <w:t>Policy</w:t>
      </w:r>
      <w:r w:rsidR="00724306" w:rsidRPr="002D2BA2">
        <w:t>.</w:t>
      </w:r>
    </w:p>
    <w:p w14:paraId="4ED0CEE6" w14:textId="77777777" w:rsidR="006B12EA" w:rsidRDefault="006B12EA" w:rsidP="006B12EA">
      <w:pPr>
        <w:ind w:left="360"/>
      </w:pPr>
    </w:p>
    <w:p w14:paraId="66C5F18E" w14:textId="7BFE766B" w:rsidR="006779A2" w:rsidRDefault="006779A2">
      <w:pPr>
        <w:jc w:val="left"/>
        <w:rPr>
          <w:rFonts w:eastAsiaTheme="majorEastAsia" w:cstheme="majorBidi"/>
          <w:b/>
          <w:bCs/>
          <w:caps/>
        </w:rPr>
      </w:pPr>
      <w:r>
        <w:br w:type="page"/>
      </w:r>
    </w:p>
    <w:p w14:paraId="6C11EE0A" w14:textId="77777777" w:rsidR="00BD5D07" w:rsidRDefault="00BD5D07" w:rsidP="00BD5D07">
      <w:pPr>
        <w:pStyle w:val="Heading2"/>
      </w:pPr>
    </w:p>
    <w:p w14:paraId="52D0BF95" w14:textId="56FA4C2D" w:rsidR="004C71D6" w:rsidRDefault="004C71D6" w:rsidP="00BD5D07">
      <w:pPr>
        <w:pStyle w:val="Heading2"/>
      </w:pPr>
      <w:bookmarkStart w:id="426" w:name="_Toc366758377"/>
      <w:bookmarkStart w:id="427" w:name="_Toc366759370"/>
      <w:bookmarkStart w:id="428" w:name="_Toc11656892"/>
      <w:bookmarkStart w:id="429" w:name="_Toc12627525"/>
      <w:r>
        <w:t>SECTION 1</w:t>
      </w:r>
      <w:r w:rsidR="00F82D18">
        <w:t>7</w:t>
      </w:r>
      <w:r w:rsidR="00F10AD7">
        <w:t xml:space="preserve">: </w:t>
      </w:r>
      <w:r>
        <w:t>EXTERNAL REFERENCES</w:t>
      </w:r>
      <w:bookmarkEnd w:id="426"/>
      <w:bookmarkEnd w:id="427"/>
      <w:bookmarkEnd w:id="428"/>
      <w:bookmarkEnd w:id="429"/>
    </w:p>
    <w:p w14:paraId="2D529FA8" w14:textId="77777777" w:rsidR="004C71D6" w:rsidRDefault="004C71D6" w:rsidP="004C71D6"/>
    <w:p w14:paraId="55C3B26B" w14:textId="23721AF4" w:rsidR="004C71D6" w:rsidRDefault="004C71D6" w:rsidP="00BD5D07">
      <w:pPr>
        <w:pStyle w:val="Heading3"/>
      </w:pPr>
      <w:bookmarkStart w:id="430" w:name="_Toc366758378"/>
      <w:bookmarkStart w:id="431" w:name="_Toc366759371"/>
      <w:bookmarkStart w:id="432" w:name="_Toc11656893"/>
      <w:bookmarkStart w:id="433" w:name="_Toc12627526"/>
      <w:r>
        <w:t>1</w:t>
      </w:r>
      <w:r w:rsidR="00F82D18">
        <w:t>7</w:t>
      </w:r>
      <w:r>
        <w:t xml:space="preserve">.1 </w:t>
      </w:r>
      <w:r>
        <w:tab/>
        <w:t>Legislation</w:t>
      </w:r>
      <w:bookmarkEnd w:id="430"/>
      <w:bookmarkEnd w:id="431"/>
      <w:bookmarkEnd w:id="432"/>
      <w:bookmarkEnd w:id="433"/>
    </w:p>
    <w:p w14:paraId="4FA08A29" w14:textId="77777777" w:rsidR="000A1ABC" w:rsidRPr="000A1ABC" w:rsidRDefault="000A1ABC" w:rsidP="000A1ABC"/>
    <w:p w14:paraId="19D9B644" w14:textId="51545BCE" w:rsidR="00020B2E" w:rsidRDefault="004C71D6" w:rsidP="00C92793">
      <w:pPr>
        <w:numPr>
          <w:ilvl w:val="0"/>
          <w:numId w:val="48"/>
        </w:numPr>
      </w:pPr>
      <w:r w:rsidRPr="006779A2">
        <w:t>Work Health and Safety Act 2011 (NSW)</w:t>
      </w:r>
    </w:p>
    <w:p w14:paraId="2C52DCBB" w14:textId="01EAC52F" w:rsidR="00020B2E" w:rsidRDefault="00020B2E" w:rsidP="00C92793">
      <w:pPr>
        <w:numPr>
          <w:ilvl w:val="0"/>
          <w:numId w:val="48"/>
        </w:numPr>
      </w:pPr>
      <w:r>
        <w:t>Work Health and Safety Regulation 2017 (NSW)</w:t>
      </w:r>
    </w:p>
    <w:p w14:paraId="4735557D" w14:textId="3169AFB6" w:rsidR="004C71D6" w:rsidRDefault="004C71D6" w:rsidP="00C92793">
      <w:pPr>
        <w:numPr>
          <w:ilvl w:val="0"/>
          <w:numId w:val="48"/>
        </w:numPr>
      </w:pPr>
      <w:r w:rsidRPr="006779A2">
        <w:t>Workers Compensation Act 1987 (NSW)</w:t>
      </w:r>
    </w:p>
    <w:p w14:paraId="641D8442" w14:textId="30E5798D" w:rsidR="004C71D6" w:rsidRDefault="004C71D6" w:rsidP="00C92793">
      <w:pPr>
        <w:numPr>
          <w:ilvl w:val="0"/>
          <w:numId w:val="48"/>
        </w:numPr>
      </w:pPr>
      <w:r w:rsidRPr="006779A2">
        <w:t>Workplace Injury Management and Workers Compensation Act 1998 (NSW)</w:t>
      </w:r>
    </w:p>
    <w:p w14:paraId="5B67CEBD" w14:textId="7FDD8107" w:rsidR="004C71D6" w:rsidRDefault="004C71D6" w:rsidP="00C92793">
      <w:pPr>
        <w:numPr>
          <w:ilvl w:val="0"/>
          <w:numId w:val="48"/>
        </w:numPr>
      </w:pPr>
      <w:r w:rsidRPr="006779A2">
        <w:t>Workers Compensation Legislation Amendment Act 2012 (NSW)</w:t>
      </w:r>
    </w:p>
    <w:p w14:paraId="3872FEAE" w14:textId="35270206" w:rsidR="004C71D6" w:rsidRDefault="004C71D6" w:rsidP="00C92793">
      <w:pPr>
        <w:numPr>
          <w:ilvl w:val="0"/>
          <w:numId w:val="48"/>
        </w:numPr>
      </w:pPr>
      <w:r w:rsidRPr="006779A2">
        <w:t>Work Health and Safety Act 2011 (</w:t>
      </w:r>
      <w:proofErr w:type="spellStart"/>
      <w:r w:rsidRPr="006779A2">
        <w:t>Cth</w:t>
      </w:r>
      <w:proofErr w:type="spellEnd"/>
      <w:r w:rsidRPr="006779A2">
        <w:t>)</w:t>
      </w:r>
    </w:p>
    <w:p w14:paraId="2EA120C5" w14:textId="72549C63" w:rsidR="004C71D6" w:rsidRDefault="004C71D6" w:rsidP="00C92793">
      <w:pPr>
        <w:numPr>
          <w:ilvl w:val="0"/>
          <w:numId w:val="48"/>
        </w:numPr>
      </w:pPr>
      <w:r w:rsidRPr="006779A2">
        <w:t>Work Health and Safety Regulations 2011(</w:t>
      </w:r>
      <w:proofErr w:type="spellStart"/>
      <w:r w:rsidRPr="006779A2">
        <w:t>Cth</w:t>
      </w:r>
      <w:proofErr w:type="spellEnd"/>
      <w:r w:rsidRPr="006779A2">
        <w:t>)</w:t>
      </w:r>
    </w:p>
    <w:p w14:paraId="31AC4DC3" w14:textId="48F63399" w:rsidR="004C71D6" w:rsidRDefault="004C71D6" w:rsidP="00BD5D07">
      <w:pPr>
        <w:pStyle w:val="Heading3"/>
      </w:pPr>
      <w:bookmarkStart w:id="434" w:name="_Toc366758379"/>
      <w:bookmarkStart w:id="435" w:name="_Toc366759372"/>
      <w:bookmarkStart w:id="436" w:name="_Toc11656894"/>
      <w:bookmarkStart w:id="437" w:name="_Toc12627527"/>
      <w:r>
        <w:t>1</w:t>
      </w:r>
      <w:r w:rsidR="00F82D18">
        <w:t>7</w:t>
      </w:r>
      <w:r>
        <w:t xml:space="preserve">.2 </w:t>
      </w:r>
      <w:r>
        <w:tab/>
        <w:t>Resources</w:t>
      </w:r>
      <w:bookmarkEnd w:id="434"/>
      <w:bookmarkEnd w:id="435"/>
      <w:bookmarkEnd w:id="436"/>
      <w:bookmarkEnd w:id="437"/>
    </w:p>
    <w:p w14:paraId="3A2FF174" w14:textId="77777777" w:rsidR="004C71D6" w:rsidRDefault="004C71D6" w:rsidP="004C71D6"/>
    <w:p w14:paraId="0DFB1792" w14:textId="11E01DB8" w:rsidR="00607250" w:rsidRDefault="008B29F2" w:rsidP="00C92793">
      <w:pPr>
        <w:numPr>
          <w:ilvl w:val="0"/>
          <w:numId w:val="49"/>
        </w:numPr>
      </w:pPr>
      <w:r w:rsidRPr="002D2BA2">
        <w:rPr>
          <w:rStyle w:val="Hyperlink"/>
          <w:color w:val="auto"/>
          <w:u w:val="none"/>
        </w:rPr>
        <w:t>MHCC Organisation Builder (MOB</w:t>
      </w:r>
      <w:r w:rsidR="004827F0" w:rsidRPr="002D2BA2">
        <w:rPr>
          <w:rStyle w:val="Hyperlink"/>
          <w:color w:val="auto"/>
          <w:u w:val="none"/>
        </w:rPr>
        <w:t>) -</w:t>
      </w:r>
      <w:r w:rsidR="004972CF" w:rsidRPr="002D2BA2">
        <w:rPr>
          <w:rStyle w:val="Hyperlink"/>
          <w:color w:val="auto"/>
          <w:u w:val="none"/>
        </w:rPr>
        <w:t xml:space="preserve"> </w:t>
      </w:r>
      <w:r w:rsidR="004827F0" w:rsidRPr="002D2BA2">
        <w:rPr>
          <w:rStyle w:val="Hyperlink"/>
          <w:color w:val="auto"/>
          <w:u w:val="none"/>
        </w:rPr>
        <w:t>Policy Resource</w:t>
      </w:r>
      <w:r w:rsidRPr="002D2BA2">
        <w:t xml:space="preserve"> </w:t>
      </w:r>
      <w:r w:rsidR="004827F0">
        <w:t xml:space="preserve">- </w:t>
      </w:r>
      <w:r w:rsidR="004827F0" w:rsidRPr="004827F0">
        <w:t>Mental Health Coordinating Council (MHCC</w:t>
      </w:r>
      <w:r w:rsidR="004972CF">
        <w:t xml:space="preserve">) 2012. </w:t>
      </w:r>
    </w:p>
    <w:p w14:paraId="5C4ED125" w14:textId="0A4E800B" w:rsidR="004C71D6" w:rsidRDefault="00F47ED4" w:rsidP="00C92793">
      <w:pPr>
        <w:numPr>
          <w:ilvl w:val="0"/>
          <w:numId w:val="49"/>
        </w:numPr>
      </w:pPr>
      <w:r w:rsidRPr="002D2BA2">
        <w:t xml:space="preserve">Guide for Managing the Risk of Fatigue at </w:t>
      </w:r>
      <w:r w:rsidR="004C71D6" w:rsidRPr="002D2BA2">
        <w:t>Work</w:t>
      </w:r>
      <w:r w:rsidR="00BD5D07">
        <w:t xml:space="preserve"> - </w:t>
      </w:r>
      <w:r>
        <w:t>Safe</w:t>
      </w:r>
      <w:r w:rsidR="000519D7">
        <w:t>Work</w:t>
      </w:r>
      <w:r w:rsidR="00BD5D07">
        <w:t xml:space="preserve"> NSW </w:t>
      </w:r>
    </w:p>
    <w:p w14:paraId="454B76D9" w14:textId="0092EC95" w:rsidR="009441D3" w:rsidRDefault="004C71D6" w:rsidP="00C92793">
      <w:pPr>
        <w:numPr>
          <w:ilvl w:val="0"/>
          <w:numId w:val="49"/>
        </w:numPr>
      </w:pPr>
      <w:r w:rsidRPr="002D2BA2">
        <w:t>Incident Notification Fact Sheet</w:t>
      </w:r>
      <w:r w:rsidR="00BD5D07">
        <w:t xml:space="preserve"> - </w:t>
      </w:r>
      <w:r w:rsidR="00F47ED4">
        <w:t>SafeWork</w:t>
      </w:r>
      <w:r>
        <w:t xml:space="preserve"> NSW</w:t>
      </w:r>
    </w:p>
    <w:p w14:paraId="07900F11" w14:textId="7463DC6F" w:rsidR="001222C8" w:rsidRDefault="009441D3" w:rsidP="00C92793">
      <w:pPr>
        <w:numPr>
          <w:ilvl w:val="0"/>
          <w:numId w:val="49"/>
        </w:numPr>
      </w:pPr>
      <w:r w:rsidRPr="002D2BA2">
        <w:t>Provisional Improvement Notices</w:t>
      </w:r>
      <w:r>
        <w:t xml:space="preserve"> – Safe</w:t>
      </w:r>
      <w:bookmarkStart w:id="438" w:name="_GoBack"/>
      <w:bookmarkEnd w:id="438"/>
      <w:r>
        <w:t>Work NSW</w:t>
      </w:r>
    </w:p>
    <w:p w14:paraId="67A37F6D" w14:textId="4526E0C8" w:rsidR="00BB3A8D" w:rsidRDefault="001222C8" w:rsidP="00C92793">
      <w:pPr>
        <w:numPr>
          <w:ilvl w:val="0"/>
          <w:numId w:val="49"/>
        </w:numPr>
      </w:pPr>
      <w:r w:rsidRPr="002D2BA2">
        <w:t>Code of Practice for First Aid in the Workplace</w:t>
      </w:r>
      <w:r>
        <w:t xml:space="preserve"> – SafeWork NSW</w:t>
      </w:r>
    </w:p>
    <w:p w14:paraId="21D85E88" w14:textId="701ABDA2" w:rsidR="00AF32B1" w:rsidRDefault="00AF32B1" w:rsidP="00C92793">
      <w:pPr>
        <w:numPr>
          <w:ilvl w:val="0"/>
          <w:numId w:val="49"/>
        </w:numPr>
      </w:pPr>
      <w:r w:rsidRPr="002D2BA2">
        <w:t>Model Code of Practice: First Aid in the Workplace</w:t>
      </w:r>
      <w:r>
        <w:t xml:space="preserve"> – Safe Work Australia</w:t>
      </w:r>
    </w:p>
    <w:p w14:paraId="43072D6F" w14:textId="0B520B83" w:rsidR="00E95B56" w:rsidRPr="002D2BA2" w:rsidRDefault="00BB3A8D" w:rsidP="00C92793">
      <w:pPr>
        <w:numPr>
          <w:ilvl w:val="0"/>
          <w:numId w:val="49"/>
        </w:numPr>
      </w:pPr>
      <w:r w:rsidRPr="002D2BA2">
        <w:t>Health and Safety Committees – SafeWork NSW</w:t>
      </w:r>
    </w:p>
    <w:p w14:paraId="2A15E77F" w14:textId="03E4778F" w:rsidR="00BE3BA7" w:rsidRPr="0059715D" w:rsidRDefault="00E95B56" w:rsidP="00C92793">
      <w:pPr>
        <w:numPr>
          <w:ilvl w:val="0"/>
          <w:numId w:val="49"/>
        </w:numPr>
      </w:pPr>
      <w:r w:rsidRPr="0059715D">
        <w:t>Lifting, Pushing and Pulling (Manual Handling) – Safe Work Australia</w:t>
      </w:r>
    </w:p>
    <w:p w14:paraId="230A999F" w14:textId="45FD0F46" w:rsidR="00F92110" w:rsidRPr="0059715D" w:rsidRDefault="00BE3BA7" w:rsidP="00C92793">
      <w:pPr>
        <w:numPr>
          <w:ilvl w:val="0"/>
          <w:numId w:val="49"/>
        </w:numPr>
      </w:pPr>
      <w:r w:rsidRPr="0059715D">
        <w:t>Slips, Trips and Falls – Safe Work Australia</w:t>
      </w:r>
    </w:p>
    <w:p w14:paraId="4851BF08" w14:textId="77777777" w:rsidR="004C71D6" w:rsidRDefault="004C71D6" w:rsidP="004C71D6"/>
    <w:p w14:paraId="26DF13D7" w14:textId="7B7B833B" w:rsidR="004C71D6" w:rsidRDefault="00F82D18" w:rsidP="00F82D18">
      <w:pPr>
        <w:pStyle w:val="Heading3"/>
      </w:pPr>
      <w:bookmarkStart w:id="439" w:name="_Toc366758380"/>
      <w:bookmarkStart w:id="440" w:name="_Toc366759373"/>
      <w:bookmarkStart w:id="441" w:name="_Toc11656895"/>
      <w:bookmarkStart w:id="442" w:name="_Toc12627528"/>
      <w:r>
        <w:t>17</w:t>
      </w:r>
      <w:r w:rsidR="004C71D6">
        <w:t xml:space="preserve">.3 </w:t>
      </w:r>
      <w:r w:rsidR="004C71D6">
        <w:tab/>
        <w:t>Websites</w:t>
      </w:r>
      <w:bookmarkEnd w:id="439"/>
      <w:bookmarkEnd w:id="440"/>
      <w:bookmarkEnd w:id="441"/>
      <w:bookmarkEnd w:id="442"/>
    </w:p>
    <w:p w14:paraId="660B37E9" w14:textId="4E1C8E02" w:rsidR="004C71D6" w:rsidRDefault="004C71D6" w:rsidP="002D2BA2">
      <w:pPr>
        <w:numPr>
          <w:ilvl w:val="0"/>
          <w:numId w:val="50"/>
        </w:numPr>
        <w:ind w:left="360"/>
      </w:pPr>
      <w:r>
        <w:t>NSW Government Roads and Maritime Services</w:t>
      </w:r>
    </w:p>
    <w:p w14:paraId="678126BC" w14:textId="52C40272" w:rsidR="004C71D6" w:rsidRDefault="004C71D6" w:rsidP="002D2BA2">
      <w:pPr>
        <w:numPr>
          <w:ilvl w:val="0"/>
          <w:numId w:val="50"/>
        </w:numPr>
        <w:ind w:left="360"/>
      </w:pPr>
      <w:r>
        <w:t>Safe Work Australia</w:t>
      </w:r>
    </w:p>
    <w:p w14:paraId="3484A862" w14:textId="2693B298" w:rsidR="004E7F91" w:rsidRDefault="007B40BB" w:rsidP="002D2BA2">
      <w:pPr>
        <w:numPr>
          <w:ilvl w:val="0"/>
          <w:numId w:val="50"/>
        </w:numPr>
        <w:ind w:left="360"/>
      </w:pPr>
      <w:r>
        <w:t>SafeWork</w:t>
      </w:r>
      <w:r w:rsidR="004C71D6">
        <w:t xml:space="preserve"> NSW </w:t>
      </w:r>
    </w:p>
    <w:p w14:paraId="608210A0" w14:textId="4E3BCFE4" w:rsidR="004E7F91" w:rsidRDefault="004E7F91" w:rsidP="002D2BA2">
      <w:pPr>
        <w:numPr>
          <w:ilvl w:val="0"/>
          <w:numId w:val="50"/>
        </w:numPr>
        <w:ind w:left="360"/>
      </w:pPr>
      <w:r>
        <w:t>State Insurance Regulator</w:t>
      </w:r>
      <w:r w:rsidR="000045F7">
        <w:t>y</w:t>
      </w:r>
      <w:r>
        <w:t xml:space="preserve"> Authority</w:t>
      </w:r>
    </w:p>
    <w:p w14:paraId="7BBCFF99" w14:textId="36A9A1F2" w:rsidR="004E7F91" w:rsidRDefault="004E7F91" w:rsidP="00C92793">
      <w:pPr>
        <w:numPr>
          <w:ilvl w:val="0"/>
          <w:numId w:val="50"/>
        </w:numPr>
        <w:ind w:left="360"/>
      </w:pPr>
      <w:r>
        <w:t>Insurance and Care NSW</w:t>
      </w:r>
    </w:p>
    <w:p w14:paraId="1EDC1276" w14:textId="67A32D40" w:rsidR="004E7F91" w:rsidRPr="00BA5CF1" w:rsidRDefault="004E7F91" w:rsidP="00590876">
      <w:pPr>
        <w:ind w:firstLine="360"/>
      </w:pPr>
    </w:p>
    <w:sectPr w:rsidR="004E7F91" w:rsidRPr="00BA5CF1" w:rsidSect="00A67D13">
      <w:pgSz w:w="11900" w:h="16820"/>
      <w:pgMar w:top="1440" w:right="1552" w:bottom="1440"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20731" w14:textId="77777777" w:rsidR="002D2BA2" w:rsidRDefault="002D2BA2" w:rsidP="00F90996">
      <w:r>
        <w:separator/>
      </w:r>
    </w:p>
  </w:endnote>
  <w:endnote w:type="continuationSeparator" w:id="0">
    <w:p w14:paraId="0F222129" w14:textId="77777777" w:rsidR="002D2BA2" w:rsidRDefault="002D2BA2"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Myriad Pro">
    <w:charset w:val="00"/>
    <w:family w:val="auto"/>
    <w:pitch w:val="variable"/>
    <w:sig w:usb0="00000003" w:usb1="00000000" w:usb2="00000000" w:usb3="00000000" w:csb0="00000001" w:csb1="00000000"/>
  </w:font>
  <w:font w:name="PT Sans">
    <w:altName w:val="Arial"/>
    <w:charset w:val="00"/>
    <w:family w:val="auto"/>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Gotham Book">
    <w:altName w:val="Times New Roman"/>
    <w:panose1 w:val="00000000000000000000"/>
    <w:charset w:val="00"/>
    <w:family w:val="roman"/>
    <w:notTrueType/>
    <w:pitch w:val="default"/>
  </w:font>
  <w:font w:name="Arial-Bold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75CCF" w14:textId="5DBC52C1" w:rsidR="002D2BA2" w:rsidRPr="0086262A" w:rsidRDefault="002D2BA2" w:rsidP="00B133AD">
    <w:pPr>
      <w:pStyle w:val="Footer"/>
    </w:pPr>
    <w:r>
      <w:t xml:space="preserve">Work Health and Safety Policy - </w:t>
    </w:r>
    <w:r w:rsidRPr="00EA00FF">
      <w:t>[month, y</w:t>
    </w:r>
    <w:r>
      <w:t>ea</w:t>
    </w:r>
    <w:r w:rsidRPr="00EA00FF">
      <w:t>r]</w:t>
    </w:r>
    <w:sdt>
      <w:sdtPr>
        <w:id w:val="-124547119"/>
        <w:docPartObj>
          <w:docPartGallery w:val="Page Numbers (Top of Page)"/>
          <w:docPartUnique/>
        </w:docPartObj>
      </w:sdtPr>
      <w:sdtEndPr/>
      <w:sdtContent>
        <w:r>
          <w:t xml:space="preserve"> </w:t>
        </w:r>
        <w:r>
          <w:tab/>
        </w:r>
        <w:r>
          <w:tab/>
          <w:t xml:space="preserve"> </w:t>
        </w:r>
        <w:r w:rsidRPr="0086262A">
          <w:t xml:space="preserve">Page </w:t>
        </w:r>
        <w:r w:rsidRPr="0086262A">
          <w:fldChar w:fldCharType="begin"/>
        </w:r>
        <w:r w:rsidRPr="0086262A">
          <w:instrText xml:space="preserve"> PAGE </w:instrText>
        </w:r>
        <w:r w:rsidRPr="0086262A">
          <w:fldChar w:fldCharType="separate"/>
        </w:r>
        <w:r>
          <w:rPr>
            <w:noProof/>
          </w:rPr>
          <w:t>59</w:t>
        </w:r>
        <w:r w:rsidRPr="0086262A">
          <w:fldChar w:fldCharType="end"/>
        </w:r>
        <w:r w:rsidRPr="0086262A">
          <w:t xml:space="preserve"> of </w:t>
        </w:r>
        <w:r>
          <w:rPr>
            <w:noProof/>
          </w:rPr>
          <w:fldChar w:fldCharType="begin"/>
        </w:r>
        <w:r>
          <w:rPr>
            <w:noProof/>
          </w:rPr>
          <w:instrText xml:space="preserve"> NUMPAGES  </w:instrText>
        </w:r>
        <w:r>
          <w:rPr>
            <w:noProof/>
          </w:rPr>
          <w:fldChar w:fldCharType="separate"/>
        </w:r>
        <w:r>
          <w:rPr>
            <w:noProof/>
          </w:rPr>
          <w:t>59</w:t>
        </w:r>
        <w:r>
          <w:rPr>
            <w:noProof/>
          </w:rPr>
          <w:fldChar w:fldCharType="end"/>
        </w:r>
      </w:sdtContent>
    </w:sdt>
  </w:p>
  <w:p w14:paraId="18E07A19" w14:textId="77777777" w:rsidR="002D2BA2" w:rsidRDefault="002D2BA2" w:rsidP="00F35959">
    <w:pPr>
      <w:pStyle w:val="TOC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994F4" w14:textId="77777777" w:rsidR="002D2BA2" w:rsidRDefault="002D2BA2" w:rsidP="00F90996">
      <w:r>
        <w:separator/>
      </w:r>
    </w:p>
  </w:footnote>
  <w:footnote w:type="continuationSeparator" w:id="0">
    <w:p w14:paraId="51ED2B10" w14:textId="77777777" w:rsidR="002D2BA2" w:rsidRDefault="002D2BA2" w:rsidP="00F90996">
      <w:r>
        <w:continuationSeparator/>
      </w:r>
    </w:p>
  </w:footnote>
  <w:footnote w:id="1">
    <w:p w14:paraId="1D80358C" w14:textId="24446E80" w:rsidR="002D2BA2" w:rsidRDefault="002D2BA2">
      <w:pPr>
        <w:pStyle w:val="FootnoteText"/>
      </w:pPr>
      <w:r>
        <w:rPr>
          <w:rStyle w:val="FootnoteReference"/>
        </w:rPr>
        <w:footnoteRef/>
      </w:r>
      <w:r>
        <w:t xml:space="preserve"> Further guidance information on ‘</w:t>
      </w:r>
      <w:hyperlink r:id="rId1" w:history="1">
        <w:r w:rsidRPr="00FB78D3">
          <w:rPr>
            <w:rStyle w:val="Hyperlink"/>
          </w:rPr>
          <w:t>Reasonably Practicable’</w:t>
        </w:r>
      </w:hyperlink>
      <w:r>
        <w:t xml:space="preserve"> may be found at SafeWork NSW</w:t>
      </w:r>
    </w:p>
  </w:footnote>
  <w:footnote w:id="2">
    <w:p w14:paraId="1A0B5CCB" w14:textId="1ECB2A98" w:rsidR="002D2BA2" w:rsidRDefault="002D2BA2">
      <w:pPr>
        <w:pStyle w:val="FootnoteText"/>
      </w:pPr>
      <w:r>
        <w:rPr>
          <w:rStyle w:val="FootnoteReference"/>
        </w:rPr>
        <w:footnoteRef/>
      </w:r>
      <w:r>
        <w:t xml:space="preserve"> For further information on </w:t>
      </w:r>
      <w:hyperlink r:id="rId2" w:history="1">
        <w:r w:rsidRPr="00047DB8">
          <w:rPr>
            <w:rStyle w:val="Hyperlink"/>
          </w:rPr>
          <w:t>Provisional Improvement Notices</w:t>
        </w:r>
      </w:hyperlink>
      <w:r>
        <w:t xml:space="preserve"> (PIN’s) refer to SafeWork NSW</w:t>
      </w:r>
    </w:p>
  </w:footnote>
  <w:footnote w:id="3">
    <w:p w14:paraId="0C489E70" w14:textId="731220E6" w:rsidR="002D2BA2" w:rsidRDefault="002D2BA2">
      <w:pPr>
        <w:pStyle w:val="FootnoteText"/>
      </w:pPr>
      <w:r>
        <w:rPr>
          <w:rStyle w:val="FootnoteReference"/>
        </w:rPr>
        <w:footnoteRef/>
      </w:r>
      <w:r>
        <w:t xml:space="preserve"> Further guidance and legal requirements on </w:t>
      </w:r>
      <w:hyperlink r:id="rId3" w:history="1">
        <w:r w:rsidRPr="00723567">
          <w:rPr>
            <w:rStyle w:val="Hyperlink"/>
          </w:rPr>
          <w:t>Health and Safety Committees</w:t>
        </w:r>
      </w:hyperlink>
      <w:r>
        <w:t xml:space="preserve"> can be found at SafeWork NSW and in Safe Work Australia’s ‘</w:t>
      </w:r>
      <w:hyperlink r:id="rId4" w:history="1">
        <w:r w:rsidRPr="006D4DE8">
          <w:rPr>
            <w:rStyle w:val="Hyperlink"/>
          </w:rPr>
          <w:t>Worker Representation and Participation Guide</w:t>
        </w:r>
      </w:hyperlink>
      <w:r>
        <w:t>’</w:t>
      </w:r>
    </w:p>
  </w:footnote>
  <w:footnote w:id="4">
    <w:p w14:paraId="1729E810" w14:textId="7924B2EF" w:rsidR="002D2BA2" w:rsidRDefault="002D2BA2">
      <w:pPr>
        <w:pStyle w:val="FootnoteText"/>
      </w:pPr>
      <w:r>
        <w:rPr>
          <w:rStyle w:val="FootnoteReference"/>
        </w:rPr>
        <w:footnoteRef/>
      </w:r>
      <w:r>
        <w:t xml:space="preserve"> Adapted from ‘</w:t>
      </w:r>
      <w:hyperlink r:id="rId5" w:history="1">
        <w:r w:rsidRPr="007D1B75">
          <w:rPr>
            <w:rStyle w:val="Hyperlink"/>
          </w:rPr>
          <w:t>Code of Practice: How to Manage Work Health and Safety Risks’</w:t>
        </w:r>
      </w:hyperlink>
      <w:r>
        <w:t xml:space="preserve">, Safe Work Australia, </w:t>
      </w:r>
    </w:p>
  </w:footnote>
  <w:footnote w:id="5">
    <w:p w14:paraId="63E7AC2C" w14:textId="7B5C5DE7" w:rsidR="002D2BA2" w:rsidRPr="002E401D" w:rsidRDefault="002D2BA2">
      <w:pPr>
        <w:pStyle w:val="FootnoteText"/>
        <w:rPr>
          <w:lang w:val="en-AU"/>
        </w:rPr>
      </w:pPr>
      <w:r>
        <w:rPr>
          <w:rStyle w:val="FootnoteReference"/>
        </w:rPr>
        <w:footnoteRef/>
      </w:r>
      <w:r>
        <w:t xml:space="preserve"> </w:t>
      </w:r>
      <w:r>
        <w:rPr>
          <w:szCs w:val="16"/>
        </w:rPr>
        <w:t>SafeWork</w:t>
      </w:r>
      <w:r w:rsidRPr="00D83662">
        <w:rPr>
          <w:szCs w:val="16"/>
        </w:rPr>
        <w:t xml:space="preserve"> NSW, </w:t>
      </w:r>
      <w:hyperlink r:id="rId6" w:history="1">
        <w:r w:rsidRPr="00C843B1">
          <w:rPr>
            <w:rStyle w:val="Hyperlink"/>
            <w:szCs w:val="16"/>
          </w:rPr>
          <w:t>How to Manage Work Health and Safety Risks: Code of Practice, 2011</w:t>
        </w:r>
      </w:hyperlink>
    </w:p>
  </w:footnote>
  <w:footnote w:id="6">
    <w:p w14:paraId="49C4FB89" w14:textId="77777777" w:rsidR="002D2BA2" w:rsidRPr="00D83662" w:rsidRDefault="002D2BA2">
      <w:pPr>
        <w:pStyle w:val="FootnoteText"/>
        <w:rPr>
          <w:lang w:val="en-AU"/>
        </w:rPr>
      </w:pPr>
      <w:r>
        <w:rPr>
          <w:rStyle w:val="FootnoteReference"/>
        </w:rPr>
        <w:footnoteRef/>
      </w:r>
      <w:r>
        <w:t xml:space="preserve"> </w:t>
      </w:r>
      <w:r w:rsidRPr="00D83662">
        <w:rPr>
          <w:szCs w:val="16"/>
        </w:rPr>
        <w:t xml:space="preserve">Adapted from </w:t>
      </w:r>
      <w:hyperlink r:id="rId7" w:history="1">
        <w:r w:rsidRPr="00D83662">
          <w:rPr>
            <w:rStyle w:val="Hyperlink"/>
            <w:szCs w:val="16"/>
          </w:rPr>
          <w:t>University of Sydney WHS policy</w:t>
        </w:r>
      </w:hyperlink>
    </w:p>
  </w:footnote>
  <w:footnote w:id="7">
    <w:p w14:paraId="6CF65869" w14:textId="5E262220" w:rsidR="002D2BA2" w:rsidRDefault="002D2BA2">
      <w:pPr>
        <w:pStyle w:val="FootnoteText"/>
      </w:pPr>
      <w:r>
        <w:rPr>
          <w:rStyle w:val="FootnoteReference"/>
        </w:rPr>
        <w:footnoteRef/>
      </w:r>
      <w:r>
        <w:t xml:space="preserve"> Diagram from Safe Work Australia, ‘</w:t>
      </w:r>
      <w:hyperlink r:id="rId8" w:history="1">
        <w:r w:rsidRPr="000E44F0">
          <w:rPr>
            <w:rStyle w:val="Hyperlink"/>
          </w:rPr>
          <w:t>Model Code of Practice: Managing the Risk of Falls at Workplaces’</w:t>
        </w:r>
      </w:hyperlink>
    </w:p>
  </w:footnote>
  <w:footnote w:id="8">
    <w:p w14:paraId="68B8987E" w14:textId="52BD5967" w:rsidR="002D2BA2" w:rsidRDefault="002D2BA2">
      <w:pPr>
        <w:pStyle w:val="FootnoteText"/>
      </w:pPr>
      <w:r>
        <w:rPr>
          <w:rStyle w:val="FootnoteReference"/>
        </w:rPr>
        <w:footnoteRef/>
      </w:r>
      <w:r>
        <w:t xml:space="preserve"> </w:t>
      </w:r>
      <w:r w:rsidRPr="003E5B9D">
        <w:rPr>
          <w:szCs w:val="16"/>
        </w:rPr>
        <w:t xml:space="preserve">The </w:t>
      </w:r>
      <w:hyperlink r:id="rId9" w:history="1">
        <w:r w:rsidRPr="003E5B9D">
          <w:rPr>
            <w:rStyle w:val="Hyperlink"/>
            <w:szCs w:val="16"/>
          </w:rPr>
          <w:t>certificate of capacity</w:t>
        </w:r>
      </w:hyperlink>
      <w:r w:rsidRPr="003E5B9D">
        <w:rPr>
          <w:szCs w:val="16"/>
        </w:rPr>
        <w:t xml:space="preserve"> is used in the NSW workers compensation system to describe the nature of a worker's injury/illness, their capacity for work and the treatment required for a safe and durable recovery at work.</w:t>
      </w:r>
    </w:p>
  </w:footnote>
  <w:footnote w:id="9">
    <w:p w14:paraId="248F4085" w14:textId="77777777" w:rsidR="002D2BA2" w:rsidRPr="005C44D1" w:rsidRDefault="002D2BA2" w:rsidP="0059715D">
      <w:pPr>
        <w:spacing w:before="100" w:beforeAutospacing="1" w:after="150"/>
        <w:ind w:left="-60"/>
        <w:jc w:val="left"/>
        <w:rPr>
          <w:rFonts w:eastAsia="Times New Roman" w:cs="Times New Roman"/>
          <w:color w:val="000000"/>
          <w:sz w:val="16"/>
          <w:szCs w:val="16"/>
          <w:lang w:val="en-AU"/>
        </w:rPr>
      </w:pPr>
      <w:r w:rsidRPr="0059715D">
        <w:rPr>
          <w:rStyle w:val="FootnoteReference"/>
        </w:rPr>
        <w:footnoteRef/>
      </w:r>
      <w:r w:rsidRPr="0059715D">
        <w:t xml:space="preserve"> </w:t>
      </w:r>
      <w:r w:rsidRPr="0059715D">
        <w:rPr>
          <w:rFonts w:eastAsia="Times New Roman" w:cs="Times New Roman"/>
          <w:color w:val="000000"/>
          <w:sz w:val="16"/>
          <w:szCs w:val="16"/>
          <w:lang w:val="en-AU"/>
        </w:rPr>
        <w:t>A Category 2 employer has a basic tariff premium of $50,000 a year or less or insured by a specialised insurer and has under 20 employees</w:t>
      </w:r>
    </w:p>
    <w:p w14:paraId="26AAF520" w14:textId="77777777" w:rsidR="002D2BA2" w:rsidRDefault="002D2BA2" w:rsidP="00B751B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21D4"/>
    <w:multiLevelType w:val="hybridMultilevel"/>
    <w:tmpl w:val="14A6906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260EA7"/>
    <w:multiLevelType w:val="hybridMultilevel"/>
    <w:tmpl w:val="8DB6F60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463809"/>
    <w:multiLevelType w:val="hybridMultilevel"/>
    <w:tmpl w:val="F1A6017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EE3FD8"/>
    <w:multiLevelType w:val="hybridMultilevel"/>
    <w:tmpl w:val="238E8B3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2349B8"/>
    <w:multiLevelType w:val="multilevel"/>
    <w:tmpl w:val="DBC80E0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062268E9"/>
    <w:multiLevelType w:val="hybridMultilevel"/>
    <w:tmpl w:val="FE8283EA"/>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296F8B"/>
    <w:multiLevelType w:val="multilevel"/>
    <w:tmpl w:val="D2E6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544974"/>
    <w:multiLevelType w:val="hybridMultilevel"/>
    <w:tmpl w:val="49FA4DD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9E8337B"/>
    <w:multiLevelType w:val="hybridMultilevel"/>
    <w:tmpl w:val="B87ACBE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A742498"/>
    <w:multiLevelType w:val="hybridMultilevel"/>
    <w:tmpl w:val="44FA9FF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EA4C38"/>
    <w:multiLevelType w:val="multilevel"/>
    <w:tmpl w:val="7C28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0D7F20"/>
    <w:multiLevelType w:val="hybridMultilevel"/>
    <w:tmpl w:val="899CB2DA"/>
    <w:lvl w:ilvl="0" w:tplc="14B24C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6A78C4"/>
    <w:multiLevelType w:val="hybridMultilevel"/>
    <w:tmpl w:val="7BF4BBAA"/>
    <w:lvl w:ilvl="0" w:tplc="09627552">
      <w:start w:val="1"/>
      <w:numFmt w:val="bullet"/>
      <w:lvlText w:val="»"/>
      <w:lvlJc w:val="left"/>
      <w:pPr>
        <w:ind w:left="360" w:hanging="360"/>
      </w:pPr>
      <w:rPr>
        <w:rFonts w:ascii="Tahoma" w:hAnsi="Tahoma"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A91812"/>
    <w:multiLevelType w:val="hybridMultilevel"/>
    <w:tmpl w:val="62A015F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25276B"/>
    <w:multiLevelType w:val="hybridMultilevel"/>
    <w:tmpl w:val="C2FCB49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40A6850"/>
    <w:multiLevelType w:val="hybridMultilevel"/>
    <w:tmpl w:val="9F16A364"/>
    <w:lvl w:ilvl="0" w:tplc="DD8276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9E2B4F"/>
    <w:multiLevelType w:val="hybridMultilevel"/>
    <w:tmpl w:val="828216DE"/>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4577C3"/>
    <w:multiLevelType w:val="hybridMultilevel"/>
    <w:tmpl w:val="B138492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83C7164"/>
    <w:multiLevelType w:val="hybridMultilevel"/>
    <w:tmpl w:val="B36CD1B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89844D3"/>
    <w:multiLevelType w:val="hybridMultilevel"/>
    <w:tmpl w:val="899CB2DA"/>
    <w:lvl w:ilvl="0" w:tplc="14B24C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95A47C3"/>
    <w:multiLevelType w:val="hybridMultilevel"/>
    <w:tmpl w:val="708AF32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9E80BB9"/>
    <w:multiLevelType w:val="hybridMultilevel"/>
    <w:tmpl w:val="F894F90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A4E6577"/>
    <w:multiLevelType w:val="hybridMultilevel"/>
    <w:tmpl w:val="BBCC379A"/>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CCE38B0"/>
    <w:multiLevelType w:val="hybridMultilevel"/>
    <w:tmpl w:val="CDB8ABA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1DCF3B7B"/>
    <w:multiLevelType w:val="hybridMultilevel"/>
    <w:tmpl w:val="1E88ADC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18E0E73"/>
    <w:multiLevelType w:val="hybridMultilevel"/>
    <w:tmpl w:val="EB4699D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2154576"/>
    <w:multiLevelType w:val="multilevel"/>
    <w:tmpl w:val="021C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4D4031C"/>
    <w:multiLevelType w:val="multilevel"/>
    <w:tmpl w:val="D984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4DF2D82"/>
    <w:multiLevelType w:val="hybridMultilevel"/>
    <w:tmpl w:val="2E46A80A"/>
    <w:lvl w:ilvl="0" w:tplc="A8D21A6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7E589F"/>
    <w:multiLevelType w:val="hybridMultilevel"/>
    <w:tmpl w:val="2CE4707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747155C"/>
    <w:multiLevelType w:val="hybridMultilevel"/>
    <w:tmpl w:val="2A72A5C8"/>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8B2023C"/>
    <w:multiLevelType w:val="hybridMultilevel"/>
    <w:tmpl w:val="BFEC68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28D35A94"/>
    <w:multiLevelType w:val="hybridMultilevel"/>
    <w:tmpl w:val="61FA0990"/>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222AFF"/>
    <w:multiLevelType w:val="hybridMultilevel"/>
    <w:tmpl w:val="7390EA7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2A054B5D"/>
    <w:multiLevelType w:val="hybridMultilevel"/>
    <w:tmpl w:val="C85C268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2E8C663C"/>
    <w:multiLevelType w:val="hybridMultilevel"/>
    <w:tmpl w:val="A5F092E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6" w15:restartNumberingAfterBreak="0">
    <w:nsid w:val="309F777B"/>
    <w:multiLevelType w:val="multilevel"/>
    <w:tmpl w:val="D21E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0CA02FC"/>
    <w:multiLevelType w:val="hybridMultilevel"/>
    <w:tmpl w:val="616AAF9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109685A"/>
    <w:multiLevelType w:val="hybridMultilevel"/>
    <w:tmpl w:val="446EB10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314D0BE3"/>
    <w:multiLevelType w:val="hybridMultilevel"/>
    <w:tmpl w:val="45F06288"/>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18B6D09"/>
    <w:multiLevelType w:val="hybridMultilevel"/>
    <w:tmpl w:val="6D84BB0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1AA0844"/>
    <w:multiLevelType w:val="hybridMultilevel"/>
    <w:tmpl w:val="8908927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22C7302"/>
    <w:multiLevelType w:val="hybridMultilevel"/>
    <w:tmpl w:val="BAC23424"/>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22D294E"/>
    <w:multiLevelType w:val="hybridMultilevel"/>
    <w:tmpl w:val="A1FA86F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2FF0D16"/>
    <w:multiLevelType w:val="hybridMultilevel"/>
    <w:tmpl w:val="5996322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32E1CE2"/>
    <w:multiLevelType w:val="hybridMultilevel"/>
    <w:tmpl w:val="8236E15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3666337C"/>
    <w:multiLevelType w:val="multilevel"/>
    <w:tmpl w:val="A966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A62B7B"/>
    <w:multiLevelType w:val="hybridMultilevel"/>
    <w:tmpl w:val="A3F2086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37C96BB7"/>
    <w:multiLevelType w:val="hybridMultilevel"/>
    <w:tmpl w:val="50148F8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384729EC"/>
    <w:multiLevelType w:val="hybridMultilevel"/>
    <w:tmpl w:val="07E4F644"/>
    <w:lvl w:ilvl="0" w:tplc="09627552">
      <w:start w:val="1"/>
      <w:numFmt w:val="bullet"/>
      <w:lvlText w:val="»"/>
      <w:lvlJc w:val="left"/>
      <w:pPr>
        <w:ind w:left="360" w:hanging="360"/>
      </w:pPr>
      <w:rPr>
        <w:rFonts w:ascii="Tahoma" w:hAnsi="Tahoma"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9220603"/>
    <w:multiLevelType w:val="multilevel"/>
    <w:tmpl w:val="7E50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9A77BB2"/>
    <w:multiLevelType w:val="hybridMultilevel"/>
    <w:tmpl w:val="7A7EB04A"/>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A114F16"/>
    <w:multiLevelType w:val="hybridMultilevel"/>
    <w:tmpl w:val="881E50FE"/>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A405ECA"/>
    <w:multiLevelType w:val="hybridMultilevel"/>
    <w:tmpl w:val="462A308A"/>
    <w:lvl w:ilvl="0" w:tplc="FA482952">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BC70333"/>
    <w:multiLevelType w:val="hybridMultilevel"/>
    <w:tmpl w:val="C32E5A30"/>
    <w:lvl w:ilvl="0" w:tplc="09627552">
      <w:start w:val="1"/>
      <w:numFmt w:val="bullet"/>
      <w:lvlText w:val="»"/>
      <w:lvlJc w:val="left"/>
      <w:pPr>
        <w:ind w:left="360" w:hanging="360"/>
      </w:pPr>
      <w:rPr>
        <w:rFonts w:ascii="Tahoma" w:hAnsi="Tahoma"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C5A1BC3"/>
    <w:multiLevelType w:val="hybridMultilevel"/>
    <w:tmpl w:val="7800348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3D1F11EE"/>
    <w:multiLevelType w:val="hybridMultilevel"/>
    <w:tmpl w:val="FE825864"/>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3E0925C4"/>
    <w:multiLevelType w:val="hybridMultilevel"/>
    <w:tmpl w:val="197C038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3E1F7F0A"/>
    <w:multiLevelType w:val="hybridMultilevel"/>
    <w:tmpl w:val="CA54762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3EB606D8"/>
    <w:multiLevelType w:val="hybridMultilevel"/>
    <w:tmpl w:val="6616B65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3FEB6327"/>
    <w:multiLevelType w:val="hybridMultilevel"/>
    <w:tmpl w:val="AC6C210A"/>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1DD7017"/>
    <w:multiLevelType w:val="hybridMultilevel"/>
    <w:tmpl w:val="F38ABDB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428A7342"/>
    <w:multiLevelType w:val="multilevel"/>
    <w:tmpl w:val="0028688C"/>
    <w:lvl w:ilvl="0">
      <w:start w:val="8"/>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431F50B0"/>
    <w:multiLevelType w:val="hybridMultilevel"/>
    <w:tmpl w:val="4FCA862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43403C7A"/>
    <w:multiLevelType w:val="hybridMultilevel"/>
    <w:tmpl w:val="BAD2859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443E476B"/>
    <w:multiLevelType w:val="hybridMultilevel"/>
    <w:tmpl w:val="09BE21B6"/>
    <w:lvl w:ilvl="0" w:tplc="79786F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5910954"/>
    <w:multiLevelType w:val="hybridMultilevel"/>
    <w:tmpl w:val="2A24F9D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46352F99"/>
    <w:multiLevelType w:val="hybridMultilevel"/>
    <w:tmpl w:val="7F36CFD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48467B2D"/>
    <w:multiLevelType w:val="hybridMultilevel"/>
    <w:tmpl w:val="A3F8E3A2"/>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8522BB8"/>
    <w:multiLevelType w:val="hybridMultilevel"/>
    <w:tmpl w:val="C478BEA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48D60328"/>
    <w:multiLevelType w:val="multilevel"/>
    <w:tmpl w:val="79CC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A084B15"/>
    <w:multiLevelType w:val="hybridMultilevel"/>
    <w:tmpl w:val="4F12E8F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4AF85B56"/>
    <w:multiLevelType w:val="multilevel"/>
    <w:tmpl w:val="78DC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BAE0498"/>
    <w:multiLevelType w:val="hybridMultilevel"/>
    <w:tmpl w:val="CE6A39D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4D28318E"/>
    <w:multiLevelType w:val="hybridMultilevel"/>
    <w:tmpl w:val="B086A3B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4D6D162F"/>
    <w:multiLevelType w:val="hybridMultilevel"/>
    <w:tmpl w:val="3782F37A"/>
    <w:lvl w:ilvl="0" w:tplc="5532B134">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4DC71463"/>
    <w:multiLevelType w:val="hybridMultilevel"/>
    <w:tmpl w:val="9E28D4D0"/>
    <w:lvl w:ilvl="0" w:tplc="FA482952">
      <w:start w:val="1"/>
      <w:numFmt w:val="bullet"/>
      <w:lvlText w:val="»"/>
      <w:lvlJc w:val="left"/>
      <w:pPr>
        <w:ind w:left="360" w:hanging="360"/>
      </w:pPr>
      <w:rPr>
        <w:rFonts w:ascii="Courier New" w:hAnsi="Courier New"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4DE46790"/>
    <w:multiLevelType w:val="hybridMultilevel"/>
    <w:tmpl w:val="7E4A5D2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4F4B3901"/>
    <w:multiLevelType w:val="hybridMultilevel"/>
    <w:tmpl w:val="49BAD642"/>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16265A5"/>
    <w:multiLevelType w:val="hybridMultilevel"/>
    <w:tmpl w:val="8E7492A8"/>
    <w:lvl w:ilvl="0" w:tplc="09627552">
      <w:start w:val="1"/>
      <w:numFmt w:val="bullet"/>
      <w:lvlText w:val="»"/>
      <w:lvlJc w:val="left"/>
      <w:pPr>
        <w:ind w:left="360" w:hanging="360"/>
      </w:pPr>
      <w:rPr>
        <w:rFonts w:ascii="Tahoma" w:hAnsi="Tahoma" w:hint="default"/>
      </w:rPr>
    </w:lvl>
    <w:lvl w:ilvl="1" w:tplc="0C090003">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52E96A0C"/>
    <w:multiLevelType w:val="hybridMultilevel"/>
    <w:tmpl w:val="2C1E00C2"/>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45C2368"/>
    <w:multiLevelType w:val="hybridMultilevel"/>
    <w:tmpl w:val="F9746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5573671E"/>
    <w:multiLevelType w:val="multilevel"/>
    <w:tmpl w:val="7BE2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625225D"/>
    <w:multiLevelType w:val="hybridMultilevel"/>
    <w:tmpl w:val="FA52B9BA"/>
    <w:lvl w:ilvl="0" w:tplc="09627552">
      <w:start w:val="1"/>
      <w:numFmt w:val="bullet"/>
      <w:lvlText w:val="»"/>
      <w:lvlJc w:val="left"/>
      <w:pPr>
        <w:ind w:left="360" w:hanging="360"/>
      </w:pPr>
      <w:rPr>
        <w:rFonts w:ascii="Tahoma" w:hAnsi="Tahoma" w:hint="default"/>
      </w:rPr>
    </w:lvl>
    <w:lvl w:ilvl="1" w:tplc="0C090003">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56C517F8"/>
    <w:multiLevelType w:val="hybridMultilevel"/>
    <w:tmpl w:val="9A308B9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70B0480"/>
    <w:multiLevelType w:val="hybridMultilevel"/>
    <w:tmpl w:val="B048474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15:restartNumberingAfterBreak="0">
    <w:nsid w:val="57DF3FA5"/>
    <w:multiLevelType w:val="multilevel"/>
    <w:tmpl w:val="9C68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58160231"/>
    <w:multiLevelType w:val="hybridMultilevel"/>
    <w:tmpl w:val="92E8733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58C12D42"/>
    <w:multiLevelType w:val="hybridMultilevel"/>
    <w:tmpl w:val="0A1894B0"/>
    <w:lvl w:ilvl="0" w:tplc="09627552">
      <w:start w:val="1"/>
      <w:numFmt w:val="bullet"/>
      <w:lvlText w:val="»"/>
      <w:lvlJc w:val="left"/>
      <w:pPr>
        <w:ind w:left="360" w:hanging="360"/>
      </w:pPr>
      <w:rPr>
        <w:rFonts w:ascii="Tahoma" w:hAnsi="Tahom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591C5751"/>
    <w:multiLevelType w:val="hybridMultilevel"/>
    <w:tmpl w:val="2B5CB59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15:restartNumberingAfterBreak="0">
    <w:nsid w:val="5A331BF7"/>
    <w:multiLevelType w:val="hybridMultilevel"/>
    <w:tmpl w:val="ED0EBA34"/>
    <w:lvl w:ilvl="0" w:tplc="09627552">
      <w:start w:val="1"/>
      <w:numFmt w:val="bullet"/>
      <w:lvlText w:val="»"/>
      <w:lvlJc w:val="left"/>
      <w:pPr>
        <w:ind w:left="360" w:hanging="360"/>
      </w:pPr>
      <w:rPr>
        <w:rFonts w:ascii="Tahoma" w:hAnsi="Tahoma"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D8632A0"/>
    <w:multiLevelType w:val="hybridMultilevel"/>
    <w:tmpl w:val="E7BA8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EAF1AD3"/>
    <w:multiLevelType w:val="hybridMultilevel"/>
    <w:tmpl w:val="9E56F364"/>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ED274FC"/>
    <w:multiLevelType w:val="hybridMultilevel"/>
    <w:tmpl w:val="8D86C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EFE120E"/>
    <w:multiLevelType w:val="hybridMultilevel"/>
    <w:tmpl w:val="A0CADA9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6026512B"/>
    <w:multiLevelType w:val="hybridMultilevel"/>
    <w:tmpl w:val="6BC0052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6" w15:restartNumberingAfterBreak="0">
    <w:nsid w:val="608A5FA3"/>
    <w:multiLevelType w:val="hybridMultilevel"/>
    <w:tmpl w:val="55DAED8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60974995"/>
    <w:multiLevelType w:val="hybridMultilevel"/>
    <w:tmpl w:val="3AE61194"/>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27B6616"/>
    <w:multiLevelType w:val="hybridMultilevel"/>
    <w:tmpl w:val="67C0BF6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62C31CA8"/>
    <w:multiLevelType w:val="hybridMultilevel"/>
    <w:tmpl w:val="04B60B6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63707920"/>
    <w:multiLevelType w:val="hybridMultilevel"/>
    <w:tmpl w:val="438849F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1" w15:restartNumberingAfterBreak="0">
    <w:nsid w:val="644D1A44"/>
    <w:multiLevelType w:val="hybridMultilevel"/>
    <w:tmpl w:val="959635C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4637494"/>
    <w:multiLevelType w:val="hybridMultilevel"/>
    <w:tmpl w:val="3A0E8F3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6547230D"/>
    <w:multiLevelType w:val="hybridMultilevel"/>
    <w:tmpl w:val="CB668F6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655D6168"/>
    <w:multiLevelType w:val="hybridMultilevel"/>
    <w:tmpl w:val="32BCD1E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68403E2F"/>
    <w:multiLevelType w:val="multilevel"/>
    <w:tmpl w:val="B4EA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8642268"/>
    <w:multiLevelType w:val="hybridMultilevel"/>
    <w:tmpl w:val="524CB1F8"/>
    <w:lvl w:ilvl="0" w:tplc="A8D21A6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27399C"/>
    <w:multiLevelType w:val="multilevel"/>
    <w:tmpl w:val="BEEC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9373F5F"/>
    <w:multiLevelType w:val="hybridMultilevel"/>
    <w:tmpl w:val="9E000CD8"/>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69A83185"/>
    <w:multiLevelType w:val="multilevel"/>
    <w:tmpl w:val="01E06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A6147C8"/>
    <w:multiLevelType w:val="hybridMultilevel"/>
    <w:tmpl w:val="1C74F754"/>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1" w15:restartNumberingAfterBreak="0">
    <w:nsid w:val="6A9F22CB"/>
    <w:multiLevelType w:val="hybridMultilevel"/>
    <w:tmpl w:val="F1945E0E"/>
    <w:lvl w:ilvl="0" w:tplc="09627552">
      <w:start w:val="1"/>
      <w:numFmt w:val="bullet"/>
      <w:lvlText w:val="»"/>
      <w:lvlJc w:val="left"/>
      <w:pPr>
        <w:ind w:left="360" w:hanging="360"/>
      </w:pPr>
      <w:rPr>
        <w:rFonts w:ascii="Tahoma" w:hAnsi="Tahoma" w:hint="default"/>
      </w:rPr>
    </w:lvl>
    <w:lvl w:ilvl="1" w:tplc="0C090003">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2" w15:restartNumberingAfterBreak="0">
    <w:nsid w:val="6AC96D8A"/>
    <w:multiLevelType w:val="hybridMultilevel"/>
    <w:tmpl w:val="22406A2E"/>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6C7D528E"/>
    <w:multiLevelType w:val="hybridMultilevel"/>
    <w:tmpl w:val="D72AE16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15:restartNumberingAfterBreak="0">
    <w:nsid w:val="6CC92E15"/>
    <w:multiLevelType w:val="hybridMultilevel"/>
    <w:tmpl w:val="3E52224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5" w15:restartNumberingAfterBreak="0">
    <w:nsid w:val="6D082A6C"/>
    <w:multiLevelType w:val="hybridMultilevel"/>
    <w:tmpl w:val="7D661C5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6" w15:restartNumberingAfterBreak="0">
    <w:nsid w:val="6D1765AF"/>
    <w:multiLevelType w:val="hybridMultilevel"/>
    <w:tmpl w:val="5032223E"/>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15:restartNumberingAfterBreak="0">
    <w:nsid w:val="6D4A74C9"/>
    <w:multiLevelType w:val="hybridMultilevel"/>
    <w:tmpl w:val="455C472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8" w15:restartNumberingAfterBreak="0">
    <w:nsid w:val="6E214268"/>
    <w:multiLevelType w:val="hybridMultilevel"/>
    <w:tmpl w:val="C16026A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9" w15:restartNumberingAfterBreak="0">
    <w:nsid w:val="7054220E"/>
    <w:multiLevelType w:val="hybridMultilevel"/>
    <w:tmpl w:val="4566C84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0" w15:restartNumberingAfterBreak="0">
    <w:nsid w:val="73CA5647"/>
    <w:multiLevelType w:val="multilevel"/>
    <w:tmpl w:val="698C8C80"/>
    <w:lvl w:ilvl="0">
      <w:start w:val="1"/>
      <w:numFmt w:val="decimal"/>
      <w:lvlText w:val="%1."/>
      <w:lvlJc w:val="left"/>
      <w:pPr>
        <w:tabs>
          <w:tab w:val="num" w:pos="844"/>
        </w:tabs>
        <w:ind w:left="844" w:hanging="360"/>
      </w:pPr>
    </w:lvl>
    <w:lvl w:ilvl="1" w:tentative="1">
      <w:start w:val="1"/>
      <w:numFmt w:val="decimal"/>
      <w:lvlText w:val="%2."/>
      <w:lvlJc w:val="left"/>
      <w:pPr>
        <w:tabs>
          <w:tab w:val="num" w:pos="1564"/>
        </w:tabs>
        <w:ind w:left="1564" w:hanging="360"/>
      </w:pPr>
    </w:lvl>
    <w:lvl w:ilvl="2" w:tentative="1">
      <w:start w:val="1"/>
      <w:numFmt w:val="decimal"/>
      <w:lvlText w:val="%3."/>
      <w:lvlJc w:val="left"/>
      <w:pPr>
        <w:tabs>
          <w:tab w:val="num" w:pos="2284"/>
        </w:tabs>
        <w:ind w:left="2284" w:hanging="360"/>
      </w:pPr>
    </w:lvl>
    <w:lvl w:ilvl="3" w:tentative="1">
      <w:start w:val="1"/>
      <w:numFmt w:val="decimal"/>
      <w:lvlText w:val="%4."/>
      <w:lvlJc w:val="left"/>
      <w:pPr>
        <w:tabs>
          <w:tab w:val="num" w:pos="3004"/>
        </w:tabs>
        <w:ind w:left="3004" w:hanging="360"/>
      </w:pPr>
    </w:lvl>
    <w:lvl w:ilvl="4" w:tentative="1">
      <w:start w:val="1"/>
      <w:numFmt w:val="decimal"/>
      <w:lvlText w:val="%5."/>
      <w:lvlJc w:val="left"/>
      <w:pPr>
        <w:tabs>
          <w:tab w:val="num" w:pos="3724"/>
        </w:tabs>
        <w:ind w:left="3724" w:hanging="360"/>
      </w:pPr>
    </w:lvl>
    <w:lvl w:ilvl="5" w:tentative="1">
      <w:start w:val="1"/>
      <w:numFmt w:val="decimal"/>
      <w:lvlText w:val="%6."/>
      <w:lvlJc w:val="left"/>
      <w:pPr>
        <w:tabs>
          <w:tab w:val="num" w:pos="4444"/>
        </w:tabs>
        <w:ind w:left="4444" w:hanging="360"/>
      </w:pPr>
    </w:lvl>
    <w:lvl w:ilvl="6" w:tentative="1">
      <w:start w:val="1"/>
      <w:numFmt w:val="decimal"/>
      <w:lvlText w:val="%7."/>
      <w:lvlJc w:val="left"/>
      <w:pPr>
        <w:tabs>
          <w:tab w:val="num" w:pos="5164"/>
        </w:tabs>
        <w:ind w:left="5164" w:hanging="360"/>
      </w:pPr>
    </w:lvl>
    <w:lvl w:ilvl="7" w:tentative="1">
      <w:start w:val="1"/>
      <w:numFmt w:val="decimal"/>
      <w:lvlText w:val="%8."/>
      <w:lvlJc w:val="left"/>
      <w:pPr>
        <w:tabs>
          <w:tab w:val="num" w:pos="5884"/>
        </w:tabs>
        <w:ind w:left="5884" w:hanging="360"/>
      </w:pPr>
    </w:lvl>
    <w:lvl w:ilvl="8" w:tentative="1">
      <w:start w:val="1"/>
      <w:numFmt w:val="decimal"/>
      <w:lvlText w:val="%9."/>
      <w:lvlJc w:val="left"/>
      <w:pPr>
        <w:tabs>
          <w:tab w:val="num" w:pos="6604"/>
        </w:tabs>
        <w:ind w:left="6604" w:hanging="360"/>
      </w:pPr>
    </w:lvl>
  </w:abstractNum>
  <w:abstractNum w:abstractNumId="121" w15:restartNumberingAfterBreak="0">
    <w:nsid w:val="759D5A28"/>
    <w:multiLevelType w:val="hybridMultilevel"/>
    <w:tmpl w:val="E2FEB2D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2" w15:restartNumberingAfterBreak="0">
    <w:nsid w:val="76EE5893"/>
    <w:multiLevelType w:val="hybridMultilevel"/>
    <w:tmpl w:val="6DA48C3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3" w15:restartNumberingAfterBreak="0">
    <w:nsid w:val="77FB1B49"/>
    <w:multiLevelType w:val="hybridMultilevel"/>
    <w:tmpl w:val="F0E04546"/>
    <w:lvl w:ilvl="0" w:tplc="04090015">
      <w:start w:val="1"/>
      <w:numFmt w:val="upperLetter"/>
      <w:lvlText w:val="%1."/>
      <w:lvlJc w:val="left"/>
      <w:pPr>
        <w:ind w:left="720" w:hanging="360"/>
      </w:pPr>
      <w:rPr>
        <w:rFonts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7AD20D2F"/>
    <w:multiLevelType w:val="hybridMultilevel"/>
    <w:tmpl w:val="F6B8A8A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5" w15:restartNumberingAfterBreak="0">
    <w:nsid w:val="7D266EF7"/>
    <w:multiLevelType w:val="hybridMultilevel"/>
    <w:tmpl w:val="78864EFE"/>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6" w15:restartNumberingAfterBreak="0">
    <w:nsid w:val="7E8576B5"/>
    <w:multiLevelType w:val="hybridMultilevel"/>
    <w:tmpl w:val="8B26C4E8"/>
    <w:lvl w:ilvl="0" w:tplc="A8D21A6C">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EBD7045"/>
    <w:multiLevelType w:val="hybridMultilevel"/>
    <w:tmpl w:val="BA282E94"/>
    <w:lvl w:ilvl="0" w:tplc="0962755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7ECD56B4"/>
    <w:multiLevelType w:val="hybridMultilevel"/>
    <w:tmpl w:val="1510743C"/>
    <w:lvl w:ilvl="0" w:tplc="0E60C6E4">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F163DF4"/>
    <w:multiLevelType w:val="hybridMultilevel"/>
    <w:tmpl w:val="FE909C0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1"/>
  </w:num>
  <w:num w:numId="2">
    <w:abstractNumId w:val="99"/>
  </w:num>
  <w:num w:numId="3">
    <w:abstractNumId w:val="103"/>
  </w:num>
  <w:num w:numId="4">
    <w:abstractNumId w:val="85"/>
  </w:num>
  <w:num w:numId="5">
    <w:abstractNumId w:val="98"/>
  </w:num>
  <w:num w:numId="6">
    <w:abstractNumId w:val="74"/>
  </w:num>
  <w:num w:numId="7">
    <w:abstractNumId w:val="100"/>
  </w:num>
  <w:num w:numId="8">
    <w:abstractNumId w:val="1"/>
  </w:num>
  <w:num w:numId="9">
    <w:abstractNumId w:val="13"/>
  </w:num>
  <w:num w:numId="10">
    <w:abstractNumId w:val="129"/>
  </w:num>
  <w:num w:numId="11">
    <w:abstractNumId w:val="2"/>
  </w:num>
  <w:num w:numId="12">
    <w:abstractNumId w:val="18"/>
  </w:num>
  <w:num w:numId="13">
    <w:abstractNumId w:val="33"/>
  </w:num>
  <w:num w:numId="14">
    <w:abstractNumId w:val="95"/>
  </w:num>
  <w:num w:numId="15">
    <w:abstractNumId w:val="71"/>
  </w:num>
  <w:num w:numId="16">
    <w:abstractNumId w:val="14"/>
  </w:num>
  <w:num w:numId="17">
    <w:abstractNumId w:val="96"/>
  </w:num>
  <w:num w:numId="18">
    <w:abstractNumId w:val="23"/>
  </w:num>
  <w:num w:numId="19">
    <w:abstractNumId w:val="75"/>
  </w:num>
  <w:num w:numId="20">
    <w:abstractNumId w:val="0"/>
  </w:num>
  <w:num w:numId="21">
    <w:abstractNumId w:val="34"/>
  </w:num>
  <w:num w:numId="22">
    <w:abstractNumId w:val="29"/>
  </w:num>
  <w:num w:numId="23">
    <w:abstractNumId w:val="117"/>
  </w:num>
  <w:num w:numId="24">
    <w:abstractNumId w:val="47"/>
  </w:num>
  <w:num w:numId="25">
    <w:abstractNumId w:val="40"/>
  </w:num>
  <w:num w:numId="26">
    <w:abstractNumId w:val="45"/>
  </w:num>
  <w:num w:numId="27">
    <w:abstractNumId w:val="104"/>
  </w:num>
  <w:num w:numId="28">
    <w:abstractNumId w:val="7"/>
  </w:num>
  <w:num w:numId="29">
    <w:abstractNumId w:val="24"/>
  </w:num>
  <w:num w:numId="30">
    <w:abstractNumId w:val="93"/>
  </w:num>
  <w:num w:numId="31">
    <w:abstractNumId w:val="57"/>
  </w:num>
  <w:num w:numId="32">
    <w:abstractNumId w:val="81"/>
  </w:num>
  <w:num w:numId="33">
    <w:abstractNumId w:val="38"/>
  </w:num>
  <w:num w:numId="34">
    <w:abstractNumId w:val="63"/>
  </w:num>
  <w:num w:numId="35">
    <w:abstractNumId w:val="110"/>
  </w:num>
  <w:num w:numId="36">
    <w:abstractNumId w:val="66"/>
  </w:num>
  <w:num w:numId="37">
    <w:abstractNumId w:val="113"/>
  </w:num>
  <w:num w:numId="38">
    <w:abstractNumId w:val="59"/>
  </w:num>
  <w:num w:numId="39">
    <w:abstractNumId w:val="69"/>
  </w:num>
  <w:num w:numId="40">
    <w:abstractNumId w:val="20"/>
  </w:num>
  <w:num w:numId="41">
    <w:abstractNumId w:val="31"/>
  </w:num>
  <w:num w:numId="42">
    <w:abstractNumId w:val="58"/>
  </w:num>
  <w:num w:numId="43">
    <w:abstractNumId w:val="89"/>
  </w:num>
  <w:num w:numId="44">
    <w:abstractNumId w:val="125"/>
  </w:num>
  <w:num w:numId="45">
    <w:abstractNumId w:val="25"/>
  </w:num>
  <w:num w:numId="46">
    <w:abstractNumId w:val="77"/>
  </w:num>
  <w:num w:numId="47">
    <w:abstractNumId w:val="119"/>
  </w:num>
  <w:num w:numId="48">
    <w:abstractNumId w:val="55"/>
  </w:num>
  <w:num w:numId="49">
    <w:abstractNumId w:val="43"/>
  </w:num>
  <w:num w:numId="50">
    <w:abstractNumId w:val="32"/>
  </w:num>
  <w:num w:numId="51">
    <w:abstractNumId w:val="76"/>
  </w:num>
  <w:num w:numId="52">
    <w:abstractNumId w:val="118"/>
  </w:num>
  <w:num w:numId="53">
    <w:abstractNumId w:val="94"/>
  </w:num>
  <w:num w:numId="54">
    <w:abstractNumId w:val="114"/>
  </w:num>
  <w:num w:numId="55">
    <w:abstractNumId w:val="102"/>
  </w:num>
  <w:num w:numId="56">
    <w:abstractNumId w:val="115"/>
  </w:num>
  <w:num w:numId="57">
    <w:abstractNumId w:val="21"/>
  </w:num>
  <w:num w:numId="58">
    <w:abstractNumId w:val="121"/>
  </w:num>
  <w:num w:numId="59">
    <w:abstractNumId w:val="124"/>
  </w:num>
  <w:num w:numId="60">
    <w:abstractNumId w:val="44"/>
  </w:num>
  <w:num w:numId="61">
    <w:abstractNumId w:val="17"/>
  </w:num>
  <w:num w:numId="62">
    <w:abstractNumId w:val="122"/>
  </w:num>
  <w:num w:numId="63">
    <w:abstractNumId w:val="87"/>
  </w:num>
  <w:num w:numId="64">
    <w:abstractNumId w:val="64"/>
  </w:num>
  <w:num w:numId="65">
    <w:abstractNumId w:val="116"/>
  </w:num>
  <w:num w:numId="66">
    <w:abstractNumId w:val="73"/>
  </w:num>
  <w:num w:numId="67">
    <w:abstractNumId w:val="91"/>
  </w:num>
  <w:num w:numId="68">
    <w:abstractNumId w:val="101"/>
  </w:num>
  <w:num w:numId="69">
    <w:abstractNumId w:val="37"/>
  </w:num>
  <w:num w:numId="70">
    <w:abstractNumId w:val="84"/>
  </w:num>
  <w:num w:numId="71">
    <w:abstractNumId w:val="53"/>
  </w:num>
  <w:num w:numId="72">
    <w:abstractNumId w:val="9"/>
  </w:num>
  <w:num w:numId="73">
    <w:abstractNumId w:val="3"/>
  </w:num>
  <w:num w:numId="74">
    <w:abstractNumId w:val="67"/>
  </w:num>
  <w:num w:numId="75">
    <w:abstractNumId w:val="41"/>
  </w:num>
  <w:num w:numId="76">
    <w:abstractNumId w:val="48"/>
  </w:num>
  <w:num w:numId="77">
    <w:abstractNumId w:val="62"/>
  </w:num>
  <w:num w:numId="78">
    <w:abstractNumId w:val="8"/>
  </w:num>
  <w:num w:numId="79">
    <w:abstractNumId w:val="42"/>
  </w:num>
  <w:num w:numId="80">
    <w:abstractNumId w:val="30"/>
  </w:num>
  <w:num w:numId="81">
    <w:abstractNumId w:val="92"/>
  </w:num>
  <w:num w:numId="82">
    <w:abstractNumId w:val="56"/>
  </w:num>
  <w:num w:numId="83">
    <w:abstractNumId w:val="39"/>
  </w:num>
  <w:num w:numId="84">
    <w:abstractNumId w:val="35"/>
  </w:num>
  <w:num w:numId="85">
    <w:abstractNumId w:val="127"/>
  </w:num>
  <w:num w:numId="86">
    <w:abstractNumId w:val="52"/>
  </w:num>
  <w:num w:numId="87">
    <w:abstractNumId w:val="36"/>
  </w:num>
  <w:num w:numId="88">
    <w:abstractNumId w:val="88"/>
  </w:num>
  <w:num w:numId="89">
    <w:abstractNumId w:val="128"/>
  </w:num>
  <w:num w:numId="90">
    <w:abstractNumId w:val="12"/>
  </w:num>
  <w:num w:numId="91">
    <w:abstractNumId w:val="79"/>
  </w:num>
  <w:num w:numId="92">
    <w:abstractNumId w:val="111"/>
  </w:num>
  <w:num w:numId="93">
    <w:abstractNumId w:val="83"/>
  </w:num>
  <w:num w:numId="94">
    <w:abstractNumId w:val="90"/>
  </w:num>
  <w:num w:numId="95">
    <w:abstractNumId w:val="11"/>
  </w:num>
  <w:num w:numId="96">
    <w:abstractNumId w:val="19"/>
  </w:num>
  <w:num w:numId="97">
    <w:abstractNumId w:val="123"/>
  </w:num>
  <w:num w:numId="98">
    <w:abstractNumId w:val="51"/>
  </w:num>
  <w:num w:numId="99">
    <w:abstractNumId w:val="28"/>
  </w:num>
  <w:num w:numId="100">
    <w:abstractNumId w:val="65"/>
  </w:num>
  <w:num w:numId="101">
    <w:abstractNumId w:val="97"/>
  </w:num>
  <w:num w:numId="102">
    <w:abstractNumId w:val="27"/>
  </w:num>
  <w:num w:numId="103">
    <w:abstractNumId w:val="50"/>
  </w:num>
  <w:num w:numId="104">
    <w:abstractNumId w:val="78"/>
  </w:num>
  <w:num w:numId="105">
    <w:abstractNumId w:val="107"/>
  </w:num>
  <w:num w:numId="106">
    <w:abstractNumId w:val="105"/>
  </w:num>
  <w:num w:numId="107">
    <w:abstractNumId w:val="68"/>
  </w:num>
  <w:num w:numId="108">
    <w:abstractNumId w:val="15"/>
  </w:num>
  <w:num w:numId="109">
    <w:abstractNumId w:val="70"/>
  </w:num>
  <w:num w:numId="110">
    <w:abstractNumId w:val="112"/>
  </w:num>
  <w:num w:numId="111">
    <w:abstractNumId w:val="16"/>
  </w:num>
  <w:num w:numId="112">
    <w:abstractNumId w:val="60"/>
  </w:num>
  <w:num w:numId="113">
    <w:abstractNumId w:val="108"/>
  </w:num>
  <w:num w:numId="114">
    <w:abstractNumId w:val="10"/>
  </w:num>
  <w:num w:numId="115">
    <w:abstractNumId w:val="6"/>
  </w:num>
  <w:num w:numId="116">
    <w:abstractNumId w:val="4"/>
  </w:num>
  <w:num w:numId="117">
    <w:abstractNumId w:val="46"/>
  </w:num>
  <w:num w:numId="118">
    <w:abstractNumId w:val="54"/>
  </w:num>
  <w:num w:numId="119">
    <w:abstractNumId w:val="106"/>
  </w:num>
  <w:num w:numId="120">
    <w:abstractNumId w:val="22"/>
  </w:num>
  <w:num w:numId="121">
    <w:abstractNumId w:val="86"/>
  </w:num>
  <w:num w:numId="122">
    <w:abstractNumId w:val="5"/>
  </w:num>
  <w:num w:numId="123">
    <w:abstractNumId w:val="126"/>
  </w:num>
  <w:num w:numId="124">
    <w:abstractNumId w:val="109"/>
  </w:num>
  <w:num w:numId="125">
    <w:abstractNumId w:val="72"/>
  </w:num>
  <w:num w:numId="126">
    <w:abstractNumId w:val="82"/>
  </w:num>
  <w:num w:numId="127">
    <w:abstractNumId w:val="49"/>
  </w:num>
  <w:num w:numId="128">
    <w:abstractNumId w:val="80"/>
  </w:num>
  <w:num w:numId="129">
    <w:abstractNumId w:val="26"/>
  </w:num>
  <w:num w:numId="130">
    <w:abstractNumId w:val="12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D6"/>
    <w:rsid w:val="0000056C"/>
    <w:rsid w:val="00000AD4"/>
    <w:rsid w:val="00001799"/>
    <w:rsid w:val="00001B6C"/>
    <w:rsid w:val="00001D00"/>
    <w:rsid w:val="00001D67"/>
    <w:rsid w:val="000045F7"/>
    <w:rsid w:val="00004967"/>
    <w:rsid w:val="000053E0"/>
    <w:rsid w:val="0000581A"/>
    <w:rsid w:val="00005A9B"/>
    <w:rsid w:val="00006130"/>
    <w:rsid w:val="00006A14"/>
    <w:rsid w:val="00006C8E"/>
    <w:rsid w:val="000108FE"/>
    <w:rsid w:val="000117BD"/>
    <w:rsid w:val="00012A1F"/>
    <w:rsid w:val="00013E45"/>
    <w:rsid w:val="0001408A"/>
    <w:rsid w:val="000142C3"/>
    <w:rsid w:val="0001555F"/>
    <w:rsid w:val="0001560F"/>
    <w:rsid w:val="00015BD2"/>
    <w:rsid w:val="00017323"/>
    <w:rsid w:val="00020B2E"/>
    <w:rsid w:val="0002254C"/>
    <w:rsid w:val="00023363"/>
    <w:rsid w:val="00024F78"/>
    <w:rsid w:val="00027408"/>
    <w:rsid w:val="0002791F"/>
    <w:rsid w:val="00033197"/>
    <w:rsid w:val="000340E3"/>
    <w:rsid w:val="00034C99"/>
    <w:rsid w:val="00035611"/>
    <w:rsid w:val="000367D2"/>
    <w:rsid w:val="00037086"/>
    <w:rsid w:val="0003754E"/>
    <w:rsid w:val="00037B6B"/>
    <w:rsid w:val="00040295"/>
    <w:rsid w:val="0004079C"/>
    <w:rsid w:val="00041AAA"/>
    <w:rsid w:val="0004221E"/>
    <w:rsid w:val="000429E8"/>
    <w:rsid w:val="000447E9"/>
    <w:rsid w:val="00044C3E"/>
    <w:rsid w:val="000455A1"/>
    <w:rsid w:val="0004560E"/>
    <w:rsid w:val="0004597D"/>
    <w:rsid w:val="00045C0A"/>
    <w:rsid w:val="00047DB8"/>
    <w:rsid w:val="000500AB"/>
    <w:rsid w:val="00050156"/>
    <w:rsid w:val="000502A3"/>
    <w:rsid w:val="00050C2E"/>
    <w:rsid w:val="000519D7"/>
    <w:rsid w:val="00051A3B"/>
    <w:rsid w:val="000524F6"/>
    <w:rsid w:val="000539F1"/>
    <w:rsid w:val="00054E27"/>
    <w:rsid w:val="00054F30"/>
    <w:rsid w:val="000558FB"/>
    <w:rsid w:val="00055DC2"/>
    <w:rsid w:val="00057086"/>
    <w:rsid w:val="0005741B"/>
    <w:rsid w:val="00057E2B"/>
    <w:rsid w:val="00060033"/>
    <w:rsid w:val="00061620"/>
    <w:rsid w:val="0006441F"/>
    <w:rsid w:val="0006538C"/>
    <w:rsid w:val="0006539C"/>
    <w:rsid w:val="000664B8"/>
    <w:rsid w:val="000667C6"/>
    <w:rsid w:val="00066AFB"/>
    <w:rsid w:val="000706D2"/>
    <w:rsid w:val="00071EFB"/>
    <w:rsid w:val="00071F8C"/>
    <w:rsid w:val="00073741"/>
    <w:rsid w:val="000747E7"/>
    <w:rsid w:val="00075088"/>
    <w:rsid w:val="00076E9B"/>
    <w:rsid w:val="00077DA6"/>
    <w:rsid w:val="00080932"/>
    <w:rsid w:val="00081BA9"/>
    <w:rsid w:val="000821D0"/>
    <w:rsid w:val="000829F9"/>
    <w:rsid w:val="00083AE8"/>
    <w:rsid w:val="000900C1"/>
    <w:rsid w:val="00090563"/>
    <w:rsid w:val="00090AFB"/>
    <w:rsid w:val="00093603"/>
    <w:rsid w:val="00094EC2"/>
    <w:rsid w:val="00095D71"/>
    <w:rsid w:val="00095DAC"/>
    <w:rsid w:val="0009669B"/>
    <w:rsid w:val="00096C53"/>
    <w:rsid w:val="00097BAF"/>
    <w:rsid w:val="00097FD1"/>
    <w:rsid w:val="000A0270"/>
    <w:rsid w:val="000A1ABC"/>
    <w:rsid w:val="000A245E"/>
    <w:rsid w:val="000A2FFD"/>
    <w:rsid w:val="000A47F0"/>
    <w:rsid w:val="000A6BC5"/>
    <w:rsid w:val="000A70BD"/>
    <w:rsid w:val="000A7229"/>
    <w:rsid w:val="000A7938"/>
    <w:rsid w:val="000B0591"/>
    <w:rsid w:val="000B073D"/>
    <w:rsid w:val="000B29C1"/>
    <w:rsid w:val="000B2B4B"/>
    <w:rsid w:val="000B3D41"/>
    <w:rsid w:val="000B3E61"/>
    <w:rsid w:val="000B3EC8"/>
    <w:rsid w:val="000B55D0"/>
    <w:rsid w:val="000B5CE0"/>
    <w:rsid w:val="000B615B"/>
    <w:rsid w:val="000B7350"/>
    <w:rsid w:val="000B74E5"/>
    <w:rsid w:val="000B7912"/>
    <w:rsid w:val="000B7F64"/>
    <w:rsid w:val="000C044D"/>
    <w:rsid w:val="000C078C"/>
    <w:rsid w:val="000C0E5E"/>
    <w:rsid w:val="000C1675"/>
    <w:rsid w:val="000C23AB"/>
    <w:rsid w:val="000C3B2B"/>
    <w:rsid w:val="000C4297"/>
    <w:rsid w:val="000C4765"/>
    <w:rsid w:val="000C4A72"/>
    <w:rsid w:val="000C5C9D"/>
    <w:rsid w:val="000C6053"/>
    <w:rsid w:val="000C6649"/>
    <w:rsid w:val="000D0196"/>
    <w:rsid w:val="000D14EB"/>
    <w:rsid w:val="000D2DB5"/>
    <w:rsid w:val="000D2E84"/>
    <w:rsid w:val="000D3F5D"/>
    <w:rsid w:val="000D42A5"/>
    <w:rsid w:val="000D5C2B"/>
    <w:rsid w:val="000D6757"/>
    <w:rsid w:val="000E0934"/>
    <w:rsid w:val="000E0D88"/>
    <w:rsid w:val="000E2650"/>
    <w:rsid w:val="000E41B9"/>
    <w:rsid w:val="000E44F0"/>
    <w:rsid w:val="000E63C9"/>
    <w:rsid w:val="000E7D96"/>
    <w:rsid w:val="000F09E9"/>
    <w:rsid w:val="000F1EA8"/>
    <w:rsid w:val="000F1FD3"/>
    <w:rsid w:val="000F28C5"/>
    <w:rsid w:val="000F2F58"/>
    <w:rsid w:val="000F3C39"/>
    <w:rsid w:val="000F3ECD"/>
    <w:rsid w:val="000F5EC2"/>
    <w:rsid w:val="000F60E1"/>
    <w:rsid w:val="000F69E1"/>
    <w:rsid w:val="000F6A82"/>
    <w:rsid w:val="000F74BB"/>
    <w:rsid w:val="0010051E"/>
    <w:rsid w:val="00101AF7"/>
    <w:rsid w:val="0010311D"/>
    <w:rsid w:val="00103456"/>
    <w:rsid w:val="0010534B"/>
    <w:rsid w:val="00107F5E"/>
    <w:rsid w:val="00110C52"/>
    <w:rsid w:val="00111D6A"/>
    <w:rsid w:val="0011269B"/>
    <w:rsid w:val="001142A5"/>
    <w:rsid w:val="0011432D"/>
    <w:rsid w:val="001157DB"/>
    <w:rsid w:val="0012025E"/>
    <w:rsid w:val="00120DC9"/>
    <w:rsid w:val="00121017"/>
    <w:rsid w:val="001222C8"/>
    <w:rsid w:val="00122943"/>
    <w:rsid w:val="00122A37"/>
    <w:rsid w:val="00123BBF"/>
    <w:rsid w:val="0012402B"/>
    <w:rsid w:val="001243D4"/>
    <w:rsid w:val="001246CA"/>
    <w:rsid w:val="00124764"/>
    <w:rsid w:val="001255F4"/>
    <w:rsid w:val="001262A1"/>
    <w:rsid w:val="00127D8D"/>
    <w:rsid w:val="00130927"/>
    <w:rsid w:val="00130B11"/>
    <w:rsid w:val="00131412"/>
    <w:rsid w:val="00131B44"/>
    <w:rsid w:val="001320E2"/>
    <w:rsid w:val="00132733"/>
    <w:rsid w:val="001338AB"/>
    <w:rsid w:val="00133D7E"/>
    <w:rsid w:val="00134216"/>
    <w:rsid w:val="00135E16"/>
    <w:rsid w:val="0013611C"/>
    <w:rsid w:val="00136CEE"/>
    <w:rsid w:val="001376EC"/>
    <w:rsid w:val="001448D4"/>
    <w:rsid w:val="00144932"/>
    <w:rsid w:val="00144E2B"/>
    <w:rsid w:val="001466C5"/>
    <w:rsid w:val="00150639"/>
    <w:rsid w:val="00152E8B"/>
    <w:rsid w:val="00152FC1"/>
    <w:rsid w:val="001530B7"/>
    <w:rsid w:val="001533AA"/>
    <w:rsid w:val="0015361F"/>
    <w:rsid w:val="00153B2C"/>
    <w:rsid w:val="00155DFF"/>
    <w:rsid w:val="00155F75"/>
    <w:rsid w:val="00156C4D"/>
    <w:rsid w:val="00156FDC"/>
    <w:rsid w:val="0015701D"/>
    <w:rsid w:val="00157CA7"/>
    <w:rsid w:val="00157DB1"/>
    <w:rsid w:val="00160B75"/>
    <w:rsid w:val="001644E8"/>
    <w:rsid w:val="0016710A"/>
    <w:rsid w:val="001678FC"/>
    <w:rsid w:val="001679C0"/>
    <w:rsid w:val="00167C02"/>
    <w:rsid w:val="00170108"/>
    <w:rsid w:val="00170C3B"/>
    <w:rsid w:val="00172062"/>
    <w:rsid w:val="00175CF6"/>
    <w:rsid w:val="00176A05"/>
    <w:rsid w:val="00176A4E"/>
    <w:rsid w:val="00176E06"/>
    <w:rsid w:val="001775FD"/>
    <w:rsid w:val="00177715"/>
    <w:rsid w:val="00177867"/>
    <w:rsid w:val="00177ADF"/>
    <w:rsid w:val="00177B17"/>
    <w:rsid w:val="00180908"/>
    <w:rsid w:val="00181EA0"/>
    <w:rsid w:val="00183037"/>
    <w:rsid w:val="0018490D"/>
    <w:rsid w:val="00184A22"/>
    <w:rsid w:val="00184DC1"/>
    <w:rsid w:val="001850E1"/>
    <w:rsid w:val="00185330"/>
    <w:rsid w:val="00186153"/>
    <w:rsid w:val="00187DD7"/>
    <w:rsid w:val="00190E68"/>
    <w:rsid w:val="001915F8"/>
    <w:rsid w:val="001918A6"/>
    <w:rsid w:val="00191A47"/>
    <w:rsid w:val="001933C3"/>
    <w:rsid w:val="00194C24"/>
    <w:rsid w:val="00195355"/>
    <w:rsid w:val="001959EE"/>
    <w:rsid w:val="00195FA0"/>
    <w:rsid w:val="00196615"/>
    <w:rsid w:val="001A007E"/>
    <w:rsid w:val="001A0C06"/>
    <w:rsid w:val="001A2EA1"/>
    <w:rsid w:val="001A379A"/>
    <w:rsid w:val="001A3F2B"/>
    <w:rsid w:val="001A4182"/>
    <w:rsid w:val="001B2AC2"/>
    <w:rsid w:val="001B2CA5"/>
    <w:rsid w:val="001B3A12"/>
    <w:rsid w:val="001C0422"/>
    <w:rsid w:val="001C245D"/>
    <w:rsid w:val="001C39C2"/>
    <w:rsid w:val="001C5F74"/>
    <w:rsid w:val="001C6AEC"/>
    <w:rsid w:val="001D1DD3"/>
    <w:rsid w:val="001D2E4F"/>
    <w:rsid w:val="001D3A3E"/>
    <w:rsid w:val="001D3E1F"/>
    <w:rsid w:val="001D42ED"/>
    <w:rsid w:val="001D4998"/>
    <w:rsid w:val="001D49AA"/>
    <w:rsid w:val="001D49B9"/>
    <w:rsid w:val="001D5D4F"/>
    <w:rsid w:val="001D62B7"/>
    <w:rsid w:val="001D6D24"/>
    <w:rsid w:val="001D7721"/>
    <w:rsid w:val="001D7E8F"/>
    <w:rsid w:val="001E1967"/>
    <w:rsid w:val="001E47DC"/>
    <w:rsid w:val="001E5123"/>
    <w:rsid w:val="001E539F"/>
    <w:rsid w:val="001E56E3"/>
    <w:rsid w:val="001E589D"/>
    <w:rsid w:val="001E6425"/>
    <w:rsid w:val="001E7AA0"/>
    <w:rsid w:val="001F2447"/>
    <w:rsid w:val="001F2D30"/>
    <w:rsid w:val="001F2EB9"/>
    <w:rsid w:val="001F3370"/>
    <w:rsid w:val="001F4C30"/>
    <w:rsid w:val="0020053C"/>
    <w:rsid w:val="00200CA9"/>
    <w:rsid w:val="002010D5"/>
    <w:rsid w:val="002034CC"/>
    <w:rsid w:val="0020388D"/>
    <w:rsid w:val="002049DF"/>
    <w:rsid w:val="00204D12"/>
    <w:rsid w:val="00205AFC"/>
    <w:rsid w:val="00206FC0"/>
    <w:rsid w:val="00207AA6"/>
    <w:rsid w:val="002100BB"/>
    <w:rsid w:val="0021074D"/>
    <w:rsid w:val="00210B6E"/>
    <w:rsid w:val="00211B9B"/>
    <w:rsid w:val="002136EC"/>
    <w:rsid w:val="002145D1"/>
    <w:rsid w:val="00214B46"/>
    <w:rsid w:val="00215E8A"/>
    <w:rsid w:val="002174E1"/>
    <w:rsid w:val="002206CC"/>
    <w:rsid w:val="002213D1"/>
    <w:rsid w:val="00222EBB"/>
    <w:rsid w:val="002231F3"/>
    <w:rsid w:val="00223A74"/>
    <w:rsid w:val="00224AB5"/>
    <w:rsid w:val="00224BD2"/>
    <w:rsid w:val="0022714B"/>
    <w:rsid w:val="002274C5"/>
    <w:rsid w:val="00230C4B"/>
    <w:rsid w:val="002331EA"/>
    <w:rsid w:val="002335AB"/>
    <w:rsid w:val="0023365C"/>
    <w:rsid w:val="00233CFF"/>
    <w:rsid w:val="0023539A"/>
    <w:rsid w:val="00241E9D"/>
    <w:rsid w:val="002434D1"/>
    <w:rsid w:val="00243940"/>
    <w:rsid w:val="00243A68"/>
    <w:rsid w:val="00245737"/>
    <w:rsid w:val="002509A1"/>
    <w:rsid w:val="0025117B"/>
    <w:rsid w:val="002524A2"/>
    <w:rsid w:val="00252CF2"/>
    <w:rsid w:val="00252F51"/>
    <w:rsid w:val="002560C3"/>
    <w:rsid w:val="0025709C"/>
    <w:rsid w:val="0026195A"/>
    <w:rsid w:val="002633EB"/>
    <w:rsid w:val="00264679"/>
    <w:rsid w:val="00264D10"/>
    <w:rsid w:val="0026763D"/>
    <w:rsid w:val="00267642"/>
    <w:rsid w:val="00270814"/>
    <w:rsid w:val="00271584"/>
    <w:rsid w:val="00271688"/>
    <w:rsid w:val="0027174A"/>
    <w:rsid w:val="002719A1"/>
    <w:rsid w:val="00272F4C"/>
    <w:rsid w:val="00273716"/>
    <w:rsid w:val="00274906"/>
    <w:rsid w:val="00274C65"/>
    <w:rsid w:val="0027602B"/>
    <w:rsid w:val="0027684D"/>
    <w:rsid w:val="0028131A"/>
    <w:rsid w:val="00283779"/>
    <w:rsid w:val="00285D08"/>
    <w:rsid w:val="002866F5"/>
    <w:rsid w:val="00286898"/>
    <w:rsid w:val="0028761F"/>
    <w:rsid w:val="002901F4"/>
    <w:rsid w:val="00290479"/>
    <w:rsid w:val="002918D6"/>
    <w:rsid w:val="002918DB"/>
    <w:rsid w:val="00292B8B"/>
    <w:rsid w:val="00292CE1"/>
    <w:rsid w:val="002943AA"/>
    <w:rsid w:val="002949C5"/>
    <w:rsid w:val="0029594C"/>
    <w:rsid w:val="00295C90"/>
    <w:rsid w:val="00296A6F"/>
    <w:rsid w:val="00297401"/>
    <w:rsid w:val="002A1AE7"/>
    <w:rsid w:val="002A1CA3"/>
    <w:rsid w:val="002A1D02"/>
    <w:rsid w:val="002A25FD"/>
    <w:rsid w:val="002A30C2"/>
    <w:rsid w:val="002A426B"/>
    <w:rsid w:val="002A68C7"/>
    <w:rsid w:val="002A6C4E"/>
    <w:rsid w:val="002A7D77"/>
    <w:rsid w:val="002B42F4"/>
    <w:rsid w:val="002B6056"/>
    <w:rsid w:val="002B6B08"/>
    <w:rsid w:val="002C02FC"/>
    <w:rsid w:val="002C0BC6"/>
    <w:rsid w:val="002C153F"/>
    <w:rsid w:val="002C42B5"/>
    <w:rsid w:val="002C4C06"/>
    <w:rsid w:val="002C51FE"/>
    <w:rsid w:val="002C6978"/>
    <w:rsid w:val="002C78BF"/>
    <w:rsid w:val="002D03AE"/>
    <w:rsid w:val="002D06D4"/>
    <w:rsid w:val="002D2BA2"/>
    <w:rsid w:val="002D4A1D"/>
    <w:rsid w:val="002D626D"/>
    <w:rsid w:val="002D70C6"/>
    <w:rsid w:val="002D7A5F"/>
    <w:rsid w:val="002E0809"/>
    <w:rsid w:val="002E0F37"/>
    <w:rsid w:val="002E1789"/>
    <w:rsid w:val="002E203F"/>
    <w:rsid w:val="002E2B25"/>
    <w:rsid w:val="002E3991"/>
    <w:rsid w:val="002E3EDD"/>
    <w:rsid w:val="002E401D"/>
    <w:rsid w:val="002E5102"/>
    <w:rsid w:val="002F0C46"/>
    <w:rsid w:val="002F10AA"/>
    <w:rsid w:val="002F2550"/>
    <w:rsid w:val="002F2AEF"/>
    <w:rsid w:val="002F2EDB"/>
    <w:rsid w:val="002F3776"/>
    <w:rsid w:val="002F5AA4"/>
    <w:rsid w:val="002F6896"/>
    <w:rsid w:val="00300AD5"/>
    <w:rsid w:val="003013BC"/>
    <w:rsid w:val="00302590"/>
    <w:rsid w:val="00303F18"/>
    <w:rsid w:val="00303FA8"/>
    <w:rsid w:val="0030469B"/>
    <w:rsid w:val="003047E5"/>
    <w:rsid w:val="00304AC0"/>
    <w:rsid w:val="00304D16"/>
    <w:rsid w:val="003052C3"/>
    <w:rsid w:val="0030639C"/>
    <w:rsid w:val="00306BA4"/>
    <w:rsid w:val="00307A25"/>
    <w:rsid w:val="00312FFB"/>
    <w:rsid w:val="0031304F"/>
    <w:rsid w:val="003130C6"/>
    <w:rsid w:val="0031362A"/>
    <w:rsid w:val="0031397A"/>
    <w:rsid w:val="0031455E"/>
    <w:rsid w:val="0031459C"/>
    <w:rsid w:val="00314C37"/>
    <w:rsid w:val="00314D11"/>
    <w:rsid w:val="00315B5A"/>
    <w:rsid w:val="0031748F"/>
    <w:rsid w:val="00317D87"/>
    <w:rsid w:val="003224E1"/>
    <w:rsid w:val="0032598F"/>
    <w:rsid w:val="00326A38"/>
    <w:rsid w:val="00327813"/>
    <w:rsid w:val="00327D1C"/>
    <w:rsid w:val="00327D3F"/>
    <w:rsid w:val="00330AD5"/>
    <w:rsid w:val="0033188F"/>
    <w:rsid w:val="00332284"/>
    <w:rsid w:val="00333359"/>
    <w:rsid w:val="00333942"/>
    <w:rsid w:val="0033783C"/>
    <w:rsid w:val="003415E9"/>
    <w:rsid w:val="00342363"/>
    <w:rsid w:val="003427D3"/>
    <w:rsid w:val="00347925"/>
    <w:rsid w:val="00347A68"/>
    <w:rsid w:val="00347EE8"/>
    <w:rsid w:val="00350360"/>
    <w:rsid w:val="00350C6E"/>
    <w:rsid w:val="00351607"/>
    <w:rsid w:val="0035314F"/>
    <w:rsid w:val="00353F75"/>
    <w:rsid w:val="00354A3B"/>
    <w:rsid w:val="003568DE"/>
    <w:rsid w:val="0035782E"/>
    <w:rsid w:val="00360618"/>
    <w:rsid w:val="00361D8B"/>
    <w:rsid w:val="0036277B"/>
    <w:rsid w:val="00362A01"/>
    <w:rsid w:val="00363857"/>
    <w:rsid w:val="0036412E"/>
    <w:rsid w:val="00364D0E"/>
    <w:rsid w:val="003659CE"/>
    <w:rsid w:val="00366007"/>
    <w:rsid w:val="003703AD"/>
    <w:rsid w:val="003706D3"/>
    <w:rsid w:val="00370824"/>
    <w:rsid w:val="00370858"/>
    <w:rsid w:val="00370EC6"/>
    <w:rsid w:val="00370FB5"/>
    <w:rsid w:val="003716C7"/>
    <w:rsid w:val="0037295D"/>
    <w:rsid w:val="003735F7"/>
    <w:rsid w:val="00373965"/>
    <w:rsid w:val="003747BA"/>
    <w:rsid w:val="003768B9"/>
    <w:rsid w:val="00377023"/>
    <w:rsid w:val="00377D08"/>
    <w:rsid w:val="003802F0"/>
    <w:rsid w:val="003812B0"/>
    <w:rsid w:val="00382138"/>
    <w:rsid w:val="00382428"/>
    <w:rsid w:val="00382707"/>
    <w:rsid w:val="0038523D"/>
    <w:rsid w:val="00391E4E"/>
    <w:rsid w:val="00391ED3"/>
    <w:rsid w:val="00392075"/>
    <w:rsid w:val="0039389B"/>
    <w:rsid w:val="00393CFD"/>
    <w:rsid w:val="0039419C"/>
    <w:rsid w:val="00394A33"/>
    <w:rsid w:val="00394A69"/>
    <w:rsid w:val="003951A1"/>
    <w:rsid w:val="003966BC"/>
    <w:rsid w:val="00397886"/>
    <w:rsid w:val="003A005A"/>
    <w:rsid w:val="003A0DD6"/>
    <w:rsid w:val="003A2093"/>
    <w:rsid w:val="003A354E"/>
    <w:rsid w:val="003A6F6E"/>
    <w:rsid w:val="003A735F"/>
    <w:rsid w:val="003B20F0"/>
    <w:rsid w:val="003B3023"/>
    <w:rsid w:val="003B3985"/>
    <w:rsid w:val="003B4F58"/>
    <w:rsid w:val="003B5C09"/>
    <w:rsid w:val="003B675A"/>
    <w:rsid w:val="003B67BB"/>
    <w:rsid w:val="003B683F"/>
    <w:rsid w:val="003B7591"/>
    <w:rsid w:val="003C0CC5"/>
    <w:rsid w:val="003C12E0"/>
    <w:rsid w:val="003C19CA"/>
    <w:rsid w:val="003C254C"/>
    <w:rsid w:val="003C27AF"/>
    <w:rsid w:val="003C3653"/>
    <w:rsid w:val="003C4BDE"/>
    <w:rsid w:val="003C51C9"/>
    <w:rsid w:val="003C5E26"/>
    <w:rsid w:val="003C6B72"/>
    <w:rsid w:val="003C6BBD"/>
    <w:rsid w:val="003D0019"/>
    <w:rsid w:val="003D045C"/>
    <w:rsid w:val="003D1CF6"/>
    <w:rsid w:val="003D276E"/>
    <w:rsid w:val="003D2B69"/>
    <w:rsid w:val="003D2E2D"/>
    <w:rsid w:val="003D3A61"/>
    <w:rsid w:val="003D3EB8"/>
    <w:rsid w:val="003D59D5"/>
    <w:rsid w:val="003D719C"/>
    <w:rsid w:val="003D7987"/>
    <w:rsid w:val="003E3A57"/>
    <w:rsid w:val="003E3A7F"/>
    <w:rsid w:val="003E4D45"/>
    <w:rsid w:val="003E5B9D"/>
    <w:rsid w:val="003E63C0"/>
    <w:rsid w:val="003F151A"/>
    <w:rsid w:val="003F26E6"/>
    <w:rsid w:val="003F3204"/>
    <w:rsid w:val="003F57CC"/>
    <w:rsid w:val="003F58C5"/>
    <w:rsid w:val="003F61B5"/>
    <w:rsid w:val="003F6C2F"/>
    <w:rsid w:val="003F7C69"/>
    <w:rsid w:val="004006B7"/>
    <w:rsid w:val="00402140"/>
    <w:rsid w:val="00402214"/>
    <w:rsid w:val="00402EE6"/>
    <w:rsid w:val="004030B5"/>
    <w:rsid w:val="00403134"/>
    <w:rsid w:val="0040482A"/>
    <w:rsid w:val="00404B6D"/>
    <w:rsid w:val="00405CF1"/>
    <w:rsid w:val="00406B98"/>
    <w:rsid w:val="00407A6C"/>
    <w:rsid w:val="00407BFA"/>
    <w:rsid w:val="00410396"/>
    <w:rsid w:val="0041174E"/>
    <w:rsid w:val="0041399F"/>
    <w:rsid w:val="00415E0C"/>
    <w:rsid w:val="004164BF"/>
    <w:rsid w:val="00422F34"/>
    <w:rsid w:val="004237FE"/>
    <w:rsid w:val="00423C37"/>
    <w:rsid w:val="00423C84"/>
    <w:rsid w:val="00425761"/>
    <w:rsid w:val="00426701"/>
    <w:rsid w:val="004273D9"/>
    <w:rsid w:val="00427E12"/>
    <w:rsid w:val="00430CEB"/>
    <w:rsid w:val="0043183F"/>
    <w:rsid w:val="004328BA"/>
    <w:rsid w:val="004340DF"/>
    <w:rsid w:val="00434864"/>
    <w:rsid w:val="00434E68"/>
    <w:rsid w:val="004359CF"/>
    <w:rsid w:val="004363FB"/>
    <w:rsid w:val="004366DA"/>
    <w:rsid w:val="0043678C"/>
    <w:rsid w:val="00436C5E"/>
    <w:rsid w:val="00437F05"/>
    <w:rsid w:val="00442372"/>
    <w:rsid w:val="00443702"/>
    <w:rsid w:val="00445FFB"/>
    <w:rsid w:val="00446173"/>
    <w:rsid w:val="0044694C"/>
    <w:rsid w:val="00446B16"/>
    <w:rsid w:val="0044727A"/>
    <w:rsid w:val="0045078C"/>
    <w:rsid w:val="004512E1"/>
    <w:rsid w:val="00451C01"/>
    <w:rsid w:val="00452D11"/>
    <w:rsid w:val="00452D8F"/>
    <w:rsid w:val="004557D9"/>
    <w:rsid w:val="004557FA"/>
    <w:rsid w:val="004569E2"/>
    <w:rsid w:val="00456EE4"/>
    <w:rsid w:val="00460B5C"/>
    <w:rsid w:val="004614BB"/>
    <w:rsid w:val="00463B5E"/>
    <w:rsid w:val="00463F3A"/>
    <w:rsid w:val="00464248"/>
    <w:rsid w:val="004652F4"/>
    <w:rsid w:val="004661C1"/>
    <w:rsid w:val="004662DF"/>
    <w:rsid w:val="00466781"/>
    <w:rsid w:val="00467117"/>
    <w:rsid w:val="00467606"/>
    <w:rsid w:val="00470123"/>
    <w:rsid w:val="004722F3"/>
    <w:rsid w:val="0047480E"/>
    <w:rsid w:val="00475AAF"/>
    <w:rsid w:val="00476B9C"/>
    <w:rsid w:val="00476E52"/>
    <w:rsid w:val="004770D4"/>
    <w:rsid w:val="004776D5"/>
    <w:rsid w:val="004776F2"/>
    <w:rsid w:val="00480320"/>
    <w:rsid w:val="004808EA"/>
    <w:rsid w:val="00481BF2"/>
    <w:rsid w:val="004827F0"/>
    <w:rsid w:val="00482A00"/>
    <w:rsid w:val="004831AA"/>
    <w:rsid w:val="004834BA"/>
    <w:rsid w:val="0048457A"/>
    <w:rsid w:val="004855B6"/>
    <w:rsid w:val="00486D14"/>
    <w:rsid w:val="0049168C"/>
    <w:rsid w:val="00491C26"/>
    <w:rsid w:val="00491FEB"/>
    <w:rsid w:val="00493272"/>
    <w:rsid w:val="00493E09"/>
    <w:rsid w:val="00494A3F"/>
    <w:rsid w:val="00496912"/>
    <w:rsid w:val="004972CF"/>
    <w:rsid w:val="00497337"/>
    <w:rsid w:val="00497771"/>
    <w:rsid w:val="004978AA"/>
    <w:rsid w:val="004A2464"/>
    <w:rsid w:val="004A2E85"/>
    <w:rsid w:val="004A433C"/>
    <w:rsid w:val="004A4DD3"/>
    <w:rsid w:val="004A505E"/>
    <w:rsid w:val="004A7322"/>
    <w:rsid w:val="004B011E"/>
    <w:rsid w:val="004B2250"/>
    <w:rsid w:val="004B3997"/>
    <w:rsid w:val="004B414E"/>
    <w:rsid w:val="004B4991"/>
    <w:rsid w:val="004B4C45"/>
    <w:rsid w:val="004B50D6"/>
    <w:rsid w:val="004B5394"/>
    <w:rsid w:val="004B7344"/>
    <w:rsid w:val="004C10C5"/>
    <w:rsid w:val="004C13B6"/>
    <w:rsid w:val="004C30C7"/>
    <w:rsid w:val="004C3569"/>
    <w:rsid w:val="004C52F0"/>
    <w:rsid w:val="004C5A14"/>
    <w:rsid w:val="004C71D6"/>
    <w:rsid w:val="004C757F"/>
    <w:rsid w:val="004C7A61"/>
    <w:rsid w:val="004D26D1"/>
    <w:rsid w:val="004D28B8"/>
    <w:rsid w:val="004D2A62"/>
    <w:rsid w:val="004D7C8B"/>
    <w:rsid w:val="004D7E30"/>
    <w:rsid w:val="004E052A"/>
    <w:rsid w:val="004E1D6E"/>
    <w:rsid w:val="004E27FF"/>
    <w:rsid w:val="004E4E07"/>
    <w:rsid w:val="004E5F88"/>
    <w:rsid w:val="004E7E75"/>
    <w:rsid w:val="004E7F91"/>
    <w:rsid w:val="004F00C2"/>
    <w:rsid w:val="004F15FB"/>
    <w:rsid w:val="004F319F"/>
    <w:rsid w:val="004F3BC3"/>
    <w:rsid w:val="004F5B0B"/>
    <w:rsid w:val="004F5BE5"/>
    <w:rsid w:val="00500B0E"/>
    <w:rsid w:val="005015CA"/>
    <w:rsid w:val="00501CD9"/>
    <w:rsid w:val="00501EAB"/>
    <w:rsid w:val="00501EC5"/>
    <w:rsid w:val="00504027"/>
    <w:rsid w:val="00505126"/>
    <w:rsid w:val="00505250"/>
    <w:rsid w:val="0050535F"/>
    <w:rsid w:val="005061B0"/>
    <w:rsid w:val="00506577"/>
    <w:rsid w:val="0050782E"/>
    <w:rsid w:val="00507DBE"/>
    <w:rsid w:val="00511775"/>
    <w:rsid w:val="00512200"/>
    <w:rsid w:val="0051241C"/>
    <w:rsid w:val="00512AD6"/>
    <w:rsid w:val="00512C3B"/>
    <w:rsid w:val="005132EF"/>
    <w:rsid w:val="00513854"/>
    <w:rsid w:val="005139E6"/>
    <w:rsid w:val="00514AE9"/>
    <w:rsid w:val="005153EB"/>
    <w:rsid w:val="00521C9F"/>
    <w:rsid w:val="00521FEC"/>
    <w:rsid w:val="0052215F"/>
    <w:rsid w:val="00524D23"/>
    <w:rsid w:val="00526D6F"/>
    <w:rsid w:val="0052730C"/>
    <w:rsid w:val="0053107F"/>
    <w:rsid w:val="005324E2"/>
    <w:rsid w:val="005339F4"/>
    <w:rsid w:val="00533C13"/>
    <w:rsid w:val="00536AC3"/>
    <w:rsid w:val="0053763B"/>
    <w:rsid w:val="00537D46"/>
    <w:rsid w:val="00541D67"/>
    <w:rsid w:val="0054290D"/>
    <w:rsid w:val="00544194"/>
    <w:rsid w:val="00544C79"/>
    <w:rsid w:val="00545031"/>
    <w:rsid w:val="0054787C"/>
    <w:rsid w:val="00547AFB"/>
    <w:rsid w:val="00550610"/>
    <w:rsid w:val="005508E5"/>
    <w:rsid w:val="00550CF5"/>
    <w:rsid w:val="0055112A"/>
    <w:rsid w:val="005512DF"/>
    <w:rsid w:val="0055298E"/>
    <w:rsid w:val="00553BFD"/>
    <w:rsid w:val="00553D86"/>
    <w:rsid w:val="00555073"/>
    <w:rsid w:val="00555182"/>
    <w:rsid w:val="0055564B"/>
    <w:rsid w:val="00560AFC"/>
    <w:rsid w:val="005611BD"/>
    <w:rsid w:val="005618E6"/>
    <w:rsid w:val="00562DCA"/>
    <w:rsid w:val="00562E5F"/>
    <w:rsid w:val="005643A1"/>
    <w:rsid w:val="005643B2"/>
    <w:rsid w:val="00565421"/>
    <w:rsid w:val="005678D1"/>
    <w:rsid w:val="0057111A"/>
    <w:rsid w:val="0057120C"/>
    <w:rsid w:val="00571D1C"/>
    <w:rsid w:val="00573134"/>
    <w:rsid w:val="0057614A"/>
    <w:rsid w:val="005762E3"/>
    <w:rsid w:val="00576EE3"/>
    <w:rsid w:val="0057758D"/>
    <w:rsid w:val="00577651"/>
    <w:rsid w:val="00581EDF"/>
    <w:rsid w:val="00582D59"/>
    <w:rsid w:val="0058372C"/>
    <w:rsid w:val="00583C61"/>
    <w:rsid w:val="00583D94"/>
    <w:rsid w:val="00583EF0"/>
    <w:rsid w:val="00585117"/>
    <w:rsid w:val="00585AB6"/>
    <w:rsid w:val="005868E3"/>
    <w:rsid w:val="00587226"/>
    <w:rsid w:val="00587882"/>
    <w:rsid w:val="00587CE7"/>
    <w:rsid w:val="00590602"/>
    <w:rsid w:val="00590876"/>
    <w:rsid w:val="005911E8"/>
    <w:rsid w:val="005914EA"/>
    <w:rsid w:val="00591A84"/>
    <w:rsid w:val="005920C4"/>
    <w:rsid w:val="00592C78"/>
    <w:rsid w:val="0059570E"/>
    <w:rsid w:val="00595E0C"/>
    <w:rsid w:val="00596A42"/>
    <w:rsid w:val="0059715D"/>
    <w:rsid w:val="005971D8"/>
    <w:rsid w:val="005A040B"/>
    <w:rsid w:val="005A0699"/>
    <w:rsid w:val="005A3C52"/>
    <w:rsid w:val="005A40CE"/>
    <w:rsid w:val="005A4EA3"/>
    <w:rsid w:val="005A549B"/>
    <w:rsid w:val="005A6959"/>
    <w:rsid w:val="005B12B4"/>
    <w:rsid w:val="005B15EA"/>
    <w:rsid w:val="005B1C97"/>
    <w:rsid w:val="005B27B7"/>
    <w:rsid w:val="005B31C7"/>
    <w:rsid w:val="005B40E5"/>
    <w:rsid w:val="005B5863"/>
    <w:rsid w:val="005C301C"/>
    <w:rsid w:val="005C3E94"/>
    <w:rsid w:val="005C3EE9"/>
    <w:rsid w:val="005C44D1"/>
    <w:rsid w:val="005C4573"/>
    <w:rsid w:val="005C569A"/>
    <w:rsid w:val="005C5BA6"/>
    <w:rsid w:val="005C6507"/>
    <w:rsid w:val="005C6B60"/>
    <w:rsid w:val="005D04DF"/>
    <w:rsid w:val="005D123C"/>
    <w:rsid w:val="005D1B2D"/>
    <w:rsid w:val="005D2CCF"/>
    <w:rsid w:val="005D2E0A"/>
    <w:rsid w:val="005D30C0"/>
    <w:rsid w:val="005D4E9C"/>
    <w:rsid w:val="005D5110"/>
    <w:rsid w:val="005D54CA"/>
    <w:rsid w:val="005D5E6B"/>
    <w:rsid w:val="005D6CFA"/>
    <w:rsid w:val="005D7CDF"/>
    <w:rsid w:val="005E03D5"/>
    <w:rsid w:val="005E215B"/>
    <w:rsid w:val="005E34BA"/>
    <w:rsid w:val="005E3B37"/>
    <w:rsid w:val="005E3F56"/>
    <w:rsid w:val="005E53CA"/>
    <w:rsid w:val="005E5A5B"/>
    <w:rsid w:val="005E5D44"/>
    <w:rsid w:val="005E654D"/>
    <w:rsid w:val="005E795E"/>
    <w:rsid w:val="005F27CF"/>
    <w:rsid w:val="005F2A54"/>
    <w:rsid w:val="005F2DDB"/>
    <w:rsid w:val="005F3FBD"/>
    <w:rsid w:val="005F4119"/>
    <w:rsid w:val="005F444A"/>
    <w:rsid w:val="005F56CE"/>
    <w:rsid w:val="005F67BC"/>
    <w:rsid w:val="005F74E5"/>
    <w:rsid w:val="005F77F2"/>
    <w:rsid w:val="0060011D"/>
    <w:rsid w:val="00600BA2"/>
    <w:rsid w:val="006019F3"/>
    <w:rsid w:val="0060246B"/>
    <w:rsid w:val="00602537"/>
    <w:rsid w:val="00602F12"/>
    <w:rsid w:val="0060467B"/>
    <w:rsid w:val="00604895"/>
    <w:rsid w:val="00605A74"/>
    <w:rsid w:val="00605EC1"/>
    <w:rsid w:val="00606B51"/>
    <w:rsid w:val="00607250"/>
    <w:rsid w:val="00607C12"/>
    <w:rsid w:val="00610306"/>
    <w:rsid w:val="00610A59"/>
    <w:rsid w:val="00610A66"/>
    <w:rsid w:val="00612417"/>
    <w:rsid w:val="00615ADF"/>
    <w:rsid w:val="00615EDE"/>
    <w:rsid w:val="0061615F"/>
    <w:rsid w:val="00616C36"/>
    <w:rsid w:val="00617E54"/>
    <w:rsid w:val="00620ADA"/>
    <w:rsid w:val="006220D5"/>
    <w:rsid w:val="00622CF1"/>
    <w:rsid w:val="00624514"/>
    <w:rsid w:val="00624F7E"/>
    <w:rsid w:val="0062567E"/>
    <w:rsid w:val="00627E42"/>
    <w:rsid w:val="0063000A"/>
    <w:rsid w:val="0063040F"/>
    <w:rsid w:val="00631868"/>
    <w:rsid w:val="006326E7"/>
    <w:rsid w:val="00632E76"/>
    <w:rsid w:val="00635A5C"/>
    <w:rsid w:val="006376F6"/>
    <w:rsid w:val="0064006B"/>
    <w:rsid w:val="00640806"/>
    <w:rsid w:val="00640A21"/>
    <w:rsid w:val="00642DA9"/>
    <w:rsid w:val="006434B0"/>
    <w:rsid w:val="006450EF"/>
    <w:rsid w:val="00645109"/>
    <w:rsid w:val="006461DD"/>
    <w:rsid w:val="00646264"/>
    <w:rsid w:val="00647433"/>
    <w:rsid w:val="00647E86"/>
    <w:rsid w:val="006501A1"/>
    <w:rsid w:val="0065024C"/>
    <w:rsid w:val="0065197A"/>
    <w:rsid w:val="006519BA"/>
    <w:rsid w:val="00651C89"/>
    <w:rsid w:val="006534FD"/>
    <w:rsid w:val="00656F51"/>
    <w:rsid w:val="00657DF9"/>
    <w:rsid w:val="00660B59"/>
    <w:rsid w:val="00660C48"/>
    <w:rsid w:val="00661955"/>
    <w:rsid w:val="00661E71"/>
    <w:rsid w:val="00663100"/>
    <w:rsid w:val="006637F8"/>
    <w:rsid w:val="006642EE"/>
    <w:rsid w:val="006700E0"/>
    <w:rsid w:val="00670CC7"/>
    <w:rsid w:val="00671689"/>
    <w:rsid w:val="00671C50"/>
    <w:rsid w:val="006728DF"/>
    <w:rsid w:val="006744D1"/>
    <w:rsid w:val="006747D4"/>
    <w:rsid w:val="0067606E"/>
    <w:rsid w:val="006760AA"/>
    <w:rsid w:val="006779A2"/>
    <w:rsid w:val="00677A3E"/>
    <w:rsid w:val="00677E31"/>
    <w:rsid w:val="00677EA9"/>
    <w:rsid w:val="00680994"/>
    <w:rsid w:val="006820B9"/>
    <w:rsid w:val="0068386C"/>
    <w:rsid w:val="00684C9E"/>
    <w:rsid w:val="00685744"/>
    <w:rsid w:val="00685B58"/>
    <w:rsid w:val="00685F25"/>
    <w:rsid w:val="00686026"/>
    <w:rsid w:val="0068666A"/>
    <w:rsid w:val="0069021D"/>
    <w:rsid w:val="00690F8E"/>
    <w:rsid w:val="00691750"/>
    <w:rsid w:val="006927FC"/>
    <w:rsid w:val="00694621"/>
    <w:rsid w:val="00696284"/>
    <w:rsid w:val="006A1E6C"/>
    <w:rsid w:val="006A2A6F"/>
    <w:rsid w:val="006A41D9"/>
    <w:rsid w:val="006A46B4"/>
    <w:rsid w:val="006A5663"/>
    <w:rsid w:val="006A597E"/>
    <w:rsid w:val="006A5D5F"/>
    <w:rsid w:val="006A647F"/>
    <w:rsid w:val="006A6AF7"/>
    <w:rsid w:val="006A7347"/>
    <w:rsid w:val="006B09C2"/>
    <w:rsid w:val="006B12EA"/>
    <w:rsid w:val="006B1539"/>
    <w:rsid w:val="006B3BE6"/>
    <w:rsid w:val="006B502B"/>
    <w:rsid w:val="006B5424"/>
    <w:rsid w:val="006B664F"/>
    <w:rsid w:val="006B6CCE"/>
    <w:rsid w:val="006B6E47"/>
    <w:rsid w:val="006B7A86"/>
    <w:rsid w:val="006C127E"/>
    <w:rsid w:val="006C1606"/>
    <w:rsid w:val="006C4760"/>
    <w:rsid w:val="006C4883"/>
    <w:rsid w:val="006C6B80"/>
    <w:rsid w:val="006D1192"/>
    <w:rsid w:val="006D187D"/>
    <w:rsid w:val="006D1895"/>
    <w:rsid w:val="006D1B33"/>
    <w:rsid w:val="006D27DC"/>
    <w:rsid w:val="006D2A9C"/>
    <w:rsid w:val="006D2BFE"/>
    <w:rsid w:val="006D44AE"/>
    <w:rsid w:val="006D4CDA"/>
    <w:rsid w:val="006D4DE8"/>
    <w:rsid w:val="006D55AC"/>
    <w:rsid w:val="006D62B7"/>
    <w:rsid w:val="006D6D69"/>
    <w:rsid w:val="006D7974"/>
    <w:rsid w:val="006E0074"/>
    <w:rsid w:val="006E031D"/>
    <w:rsid w:val="006E04F3"/>
    <w:rsid w:val="006E058B"/>
    <w:rsid w:val="006E1133"/>
    <w:rsid w:val="006E12B4"/>
    <w:rsid w:val="006E2022"/>
    <w:rsid w:val="006E2D92"/>
    <w:rsid w:val="006E473A"/>
    <w:rsid w:val="006E4EB0"/>
    <w:rsid w:val="006E5675"/>
    <w:rsid w:val="006E7FD6"/>
    <w:rsid w:val="006F1868"/>
    <w:rsid w:val="006F45CD"/>
    <w:rsid w:val="006F4865"/>
    <w:rsid w:val="006F4A89"/>
    <w:rsid w:val="006F4B46"/>
    <w:rsid w:val="006F56A5"/>
    <w:rsid w:val="006F581D"/>
    <w:rsid w:val="006F5E14"/>
    <w:rsid w:val="006F64DD"/>
    <w:rsid w:val="006F6A32"/>
    <w:rsid w:val="006F759D"/>
    <w:rsid w:val="007008FB"/>
    <w:rsid w:val="00702193"/>
    <w:rsid w:val="00702A4B"/>
    <w:rsid w:val="007031D2"/>
    <w:rsid w:val="00704305"/>
    <w:rsid w:val="00704A45"/>
    <w:rsid w:val="00704BB8"/>
    <w:rsid w:val="00706170"/>
    <w:rsid w:val="007063BE"/>
    <w:rsid w:val="007063D7"/>
    <w:rsid w:val="00706CA2"/>
    <w:rsid w:val="00707EA9"/>
    <w:rsid w:val="00710133"/>
    <w:rsid w:val="0071095D"/>
    <w:rsid w:val="00710C84"/>
    <w:rsid w:val="00713E11"/>
    <w:rsid w:val="007147CE"/>
    <w:rsid w:val="00716668"/>
    <w:rsid w:val="00723567"/>
    <w:rsid w:val="007239AE"/>
    <w:rsid w:val="00724306"/>
    <w:rsid w:val="00724E0C"/>
    <w:rsid w:val="00726144"/>
    <w:rsid w:val="0073032B"/>
    <w:rsid w:val="007316E7"/>
    <w:rsid w:val="007319A9"/>
    <w:rsid w:val="00733238"/>
    <w:rsid w:val="0073389D"/>
    <w:rsid w:val="0073578B"/>
    <w:rsid w:val="00736D4C"/>
    <w:rsid w:val="00737A1E"/>
    <w:rsid w:val="007401CD"/>
    <w:rsid w:val="00742D56"/>
    <w:rsid w:val="00743DC1"/>
    <w:rsid w:val="007462B5"/>
    <w:rsid w:val="007462EC"/>
    <w:rsid w:val="00746C60"/>
    <w:rsid w:val="00747054"/>
    <w:rsid w:val="007472AF"/>
    <w:rsid w:val="007512CC"/>
    <w:rsid w:val="00751AD1"/>
    <w:rsid w:val="007528E7"/>
    <w:rsid w:val="00752F76"/>
    <w:rsid w:val="00753BB9"/>
    <w:rsid w:val="00754667"/>
    <w:rsid w:val="00754ECA"/>
    <w:rsid w:val="00755118"/>
    <w:rsid w:val="00755357"/>
    <w:rsid w:val="007564ED"/>
    <w:rsid w:val="00756A46"/>
    <w:rsid w:val="00756BFD"/>
    <w:rsid w:val="00756DE4"/>
    <w:rsid w:val="00756DE5"/>
    <w:rsid w:val="0075718E"/>
    <w:rsid w:val="007624F4"/>
    <w:rsid w:val="007656E1"/>
    <w:rsid w:val="00767B33"/>
    <w:rsid w:val="00767CB9"/>
    <w:rsid w:val="007701A6"/>
    <w:rsid w:val="00770A01"/>
    <w:rsid w:val="00771526"/>
    <w:rsid w:val="00772558"/>
    <w:rsid w:val="00772F14"/>
    <w:rsid w:val="0077418C"/>
    <w:rsid w:val="0077524F"/>
    <w:rsid w:val="0077574D"/>
    <w:rsid w:val="00775E03"/>
    <w:rsid w:val="00776D8D"/>
    <w:rsid w:val="00777A69"/>
    <w:rsid w:val="00781CDE"/>
    <w:rsid w:val="00782057"/>
    <w:rsid w:val="00782D00"/>
    <w:rsid w:val="00783F9B"/>
    <w:rsid w:val="007840CD"/>
    <w:rsid w:val="007842DB"/>
    <w:rsid w:val="00784B39"/>
    <w:rsid w:val="0078562A"/>
    <w:rsid w:val="00785712"/>
    <w:rsid w:val="00785E47"/>
    <w:rsid w:val="00786857"/>
    <w:rsid w:val="00793FD7"/>
    <w:rsid w:val="00795697"/>
    <w:rsid w:val="00795EC4"/>
    <w:rsid w:val="00796BC6"/>
    <w:rsid w:val="00797DD4"/>
    <w:rsid w:val="007A0445"/>
    <w:rsid w:val="007A1781"/>
    <w:rsid w:val="007A1A88"/>
    <w:rsid w:val="007A2144"/>
    <w:rsid w:val="007A3731"/>
    <w:rsid w:val="007B2527"/>
    <w:rsid w:val="007B3644"/>
    <w:rsid w:val="007B40BB"/>
    <w:rsid w:val="007B4905"/>
    <w:rsid w:val="007C0C98"/>
    <w:rsid w:val="007C122E"/>
    <w:rsid w:val="007C125A"/>
    <w:rsid w:val="007C230D"/>
    <w:rsid w:val="007C4B2F"/>
    <w:rsid w:val="007C4D48"/>
    <w:rsid w:val="007C5663"/>
    <w:rsid w:val="007C5914"/>
    <w:rsid w:val="007C5ACC"/>
    <w:rsid w:val="007C7A0E"/>
    <w:rsid w:val="007C7F9A"/>
    <w:rsid w:val="007D03B1"/>
    <w:rsid w:val="007D054A"/>
    <w:rsid w:val="007D18CA"/>
    <w:rsid w:val="007D1B75"/>
    <w:rsid w:val="007D313D"/>
    <w:rsid w:val="007D4C02"/>
    <w:rsid w:val="007D59F2"/>
    <w:rsid w:val="007D79DF"/>
    <w:rsid w:val="007D7C4D"/>
    <w:rsid w:val="007E03FD"/>
    <w:rsid w:val="007E0C41"/>
    <w:rsid w:val="007E0FFE"/>
    <w:rsid w:val="007E109E"/>
    <w:rsid w:val="007E38D6"/>
    <w:rsid w:val="007E3DF1"/>
    <w:rsid w:val="007E535E"/>
    <w:rsid w:val="007E5C8B"/>
    <w:rsid w:val="007E7F27"/>
    <w:rsid w:val="007F1578"/>
    <w:rsid w:val="007F163D"/>
    <w:rsid w:val="007F3061"/>
    <w:rsid w:val="007F3EE7"/>
    <w:rsid w:val="007F456A"/>
    <w:rsid w:val="007F6417"/>
    <w:rsid w:val="007F748C"/>
    <w:rsid w:val="00800114"/>
    <w:rsid w:val="00800738"/>
    <w:rsid w:val="008017DE"/>
    <w:rsid w:val="0080233D"/>
    <w:rsid w:val="00802BE7"/>
    <w:rsid w:val="00803DB2"/>
    <w:rsid w:val="008047ED"/>
    <w:rsid w:val="00805201"/>
    <w:rsid w:val="00805E49"/>
    <w:rsid w:val="00806159"/>
    <w:rsid w:val="00806FE6"/>
    <w:rsid w:val="00811CAC"/>
    <w:rsid w:val="00811EBE"/>
    <w:rsid w:val="00814C29"/>
    <w:rsid w:val="00815200"/>
    <w:rsid w:val="00815F4E"/>
    <w:rsid w:val="0081631E"/>
    <w:rsid w:val="00816F19"/>
    <w:rsid w:val="00817821"/>
    <w:rsid w:val="0082105A"/>
    <w:rsid w:val="00821DC9"/>
    <w:rsid w:val="00823012"/>
    <w:rsid w:val="008233FB"/>
    <w:rsid w:val="0082357C"/>
    <w:rsid w:val="008241FE"/>
    <w:rsid w:val="00824903"/>
    <w:rsid w:val="00824DD3"/>
    <w:rsid w:val="00825FE3"/>
    <w:rsid w:val="008261A7"/>
    <w:rsid w:val="00827CFF"/>
    <w:rsid w:val="008300D9"/>
    <w:rsid w:val="00830434"/>
    <w:rsid w:val="008309B7"/>
    <w:rsid w:val="008319D5"/>
    <w:rsid w:val="0083478E"/>
    <w:rsid w:val="008359BE"/>
    <w:rsid w:val="0084135D"/>
    <w:rsid w:val="0084161B"/>
    <w:rsid w:val="0084180D"/>
    <w:rsid w:val="00841FB7"/>
    <w:rsid w:val="008426D5"/>
    <w:rsid w:val="008446C4"/>
    <w:rsid w:val="008449B0"/>
    <w:rsid w:val="00844E63"/>
    <w:rsid w:val="0084610E"/>
    <w:rsid w:val="0084773E"/>
    <w:rsid w:val="008477BF"/>
    <w:rsid w:val="00847806"/>
    <w:rsid w:val="00847BC5"/>
    <w:rsid w:val="00847F44"/>
    <w:rsid w:val="00851335"/>
    <w:rsid w:val="0085345C"/>
    <w:rsid w:val="008554C1"/>
    <w:rsid w:val="00856A9C"/>
    <w:rsid w:val="0086035C"/>
    <w:rsid w:val="00860F56"/>
    <w:rsid w:val="00861563"/>
    <w:rsid w:val="00861D83"/>
    <w:rsid w:val="00863BF3"/>
    <w:rsid w:val="00863ECF"/>
    <w:rsid w:val="0086518D"/>
    <w:rsid w:val="00865B6F"/>
    <w:rsid w:val="00867F78"/>
    <w:rsid w:val="00870D73"/>
    <w:rsid w:val="0087117C"/>
    <w:rsid w:val="008715D6"/>
    <w:rsid w:val="00872752"/>
    <w:rsid w:val="008737BD"/>
    <w:rsid w:val="00876EDD"/>
    <w:rsid w:val="008779EC"/>
    <w:rsid w:val="00882051"/>
    <w:rsid w:val="008832A8"/>
    <w:rsid w:val="008836FE"/>
    <w:rsid w:val="00883FE8"/>
    <w:rsid w:val="00884CC1"/>
    <w:rsid w:val="0088641E"/>
    <w:rsid w:val="00886CE5"/>
    <w:rsid w:val="00890C93"/>
    <w:rsid w:val="00892B7F"/>
    <w:rsid w:val="00892D94"/>
    <w:rsid w:val="0089338C"/>
    <w:rsid w:val="008960F3"/>
    <w:rsid w:val="00896B19"/>
    <w:rsid w:val="00897C3F"/>
    <w:rsid w:val="008A0ADD"/>
    <w:rsid w:val="008A18C3"/>
    <w:rsid w:val="008A1AA4"/>
    <w:rsid w:val="008A382D"/>
    <w:rsid w:val="008A4870"/>
    <w:rsid w:val="008A4CED"/>
    <w:rsid w:val="008A61CA"/>
    <w:rsid w:val="008A62FE"/>
    <w:rsid w:val="008A7B6E"/>
    <w:rsid w:val="008A7E26"/>
    <w:rsid w:val="008B01AB"/>
    <w:rsid w:val="008B10EC"/>
    <w:rsid w:val="008B1510"/>
    <w:rsid w:val="008B1A94"/>
    <w:rsid w:val="008B29F2"/>
    <w:rsid w:val="008B50CA"/>
    <w:rsid w:val="008B5935"/>
    <w:rsid w:val="008B6956"/>
    <w:rsid w:val="008B78DE"/>
    <w:rsid w:val="008C0FC5"/>
    <w:rsid w:val="008C2DA6"/>
    <w:rsid w:val="008C2FFD"/>
    <w:rsid w:val="008C40A1"/>
    <w:rsid w:val="008C5021"/>
    <w:rsid w:val="008C550E"/>
    <w:rsid w:val="008C67E9"/>
    <w:rsid w:val="008C74EE"/>
    <w:rsid w:val="008C7BF9"/>
    <w:rsid w:val="008C7D67"/>
    <w:rsid w:val="008D05A6"/>
    <w:rsid w:val="008D06F9"/>
    <w:rsid w:val="008D1716"/>
    <w:rsid w:val="008D1BC2"/>
    <w:rsid w:val="008D3535"/>
    <w:rsid w:val="008D5665"/>
    <w:rsid w:val="008E0925"/>
    <w:rsid w:val="008E129D"/>
    <w:rsid w:val="008E285A"/>
    <w:rsid w:val="008E2953"/>
    <w:rsid w:val="008E2BB7"/>
    <w:rsid w:val="008E2F1D"/>
    <w:rsid w:val="008E3742"/>
    <w:rsid w:val="008E43D3"/>
    <w:rsid w:val="008E61F7"/>
    <w:rsid w:val="008E7453"/>
    <w:rsid w:val="008E7ED0"/>
    <w:rsid w:val="008F051C"/>
    <w:rsid w:val="008F16F7"/>
    <w:rsid w:val="008F26FC"/>
    <w:rsid w:val="008F3312"/>
    <w:rsid w:val="008F33F3"/>
    <w:rsid w:val="008F4427"/>
    <w:rsid w:val="008F5E11"/>
    <w:rsid w:val="008F6242"/>
    <w:rsid w:val="008F6EB5"/>
    <w:rsid w:val="00900468"/>
    <w:rsid w:val="009011E1"/>
    <w:rsid w:val="009013C9"/>
    <w:rsid w:val="00903BBA"/>
    <w:rsid w:val="009044B6"/>
    <w:rsid w:val="00906C4C"/>
    <w:rsid w:val="00906E17"/>
    <w:rsid w:val="0090708A"/>
    <w:rsid w:val="009074DF"/>
    <w:rsid w:val="009103A2"/>
    <w:rsid w:val="00910ACB"/>
    <w:rsid w:val="00911D57"/>
    <w:rsid w:val="00912277"/>
    <w:rsid w:val="00913FAA"/>
    <w:rsid w:val="009148F5"/>
    <w:rsid w:val="0091598C"/>
    <w:rsid w:val="009159DF"/>
    <w:rsid w:val="00916303"/>
    <w:rsid w:val="00916C50"/>
    <w:rsid w:val="00922F77"/>
    <w:rsid w:val="009249C2"/>
    <w:rsid w:val="00925C63"/>
    <w:rsid w:val="009268CB"/>
    <w:rsid w:val="00930372"/>
    <w:rsid w:val="0093310A"/>
    <w:rsid w:val="00933139"/>
    <w:rsid w:val="00935B3B"/>
    <w:rsid w:val="00937B1E"/>
    <w:rsid w:val="00937FA9"/>
    <w:rsid w:val="00940DE2"/>
    <w:rsid w:val="009425FE"/>
    <w:rsid w:val="00942DFD"/>
    <w:rsid w:val="009440CB"/>
    <w:rsid w:val="009441D3"/>
    <w:rsid w:val="009447BE"/>
    <w:rsid w:val="009454B6"/>
    <w:rsid w:val="00945563"/>
    <w:rsid w:val="00946198"/>
    <w:rsid w:val="009560F9"/>
    <w:rsid w:val="0095701B"/>
    <w:rsid w:val="00957124"/>
    <w:rsid w:val="00957CDF"/>
    <w:rsid w:val="00960D5C"/>
    <w:rsid w:val="0096571E"/>
    <w:rsid w:val="00965CCD"/>
    <w:rsid w:val="009666C4"/>
    <w:rsid w:val="00970857"/>
    <w:rsid w:val="00970D59"/>
    <w:rsid w:val="00970E88"/>
    <w:rsid w:val="009711B5"/>
    <w:rsid w:val="009719F4"/>
    <w:rsid w:val="00971E07"/>
    <w:rsid w:val="009733DD"/>
    <w:rsid w:val="00975E73"/>
    <w:rsid w:val="00977760"/>
    <w:rsid w:val="00980B4B"/>
    <w:rsid w:val="00980E6A"/>
    <w:rsid w:val="009812DA"/>
    <w:rsid w:val="00981626"/>
    <w:rsid w:val="00981E68"/>
    <w:rsid w:val="00983934"/>
    <w:rsid w:val="009853A3"/>
    <w:rsid w:val="00985506"/>
    <w:rsid w:val="00985C0D"/>
    <w:rsid w:val="009872AF"/>
    <w:rsid w:val="009874A7"/>
    <w:rsid w:val="00987759"/>
    <w:rsid w:val="0099042F"/>
    <w:rsid w:val="00993A89"/>
    <w:rsid w:val="00993F72"/>
    <w:rsid w:val="00995A58"/>
    <w:rsid w:val="0099650E"/>
    <w:rsid w:val="009A0CAB"/>
    <w:rsid w:val="009A3DEE"/>
    <w:rsid w:val="009A3E94"/>
    <w:rsid w:val="009A58FB"/>
    <w:rsid w:val="009A5F15"/>
    <w:rsid w:val="009A5F53"/>
    <w:rsid w:val="009A60CF"/>
    <w:rsid w:val="009A7D3F"/>
    <w:rsid w:val="009B0657"/>
    <w:rsid w:val="009B2B47"/>
    <w:rsid w:val="009B3E9D"/>
    <w:rsid w:val="009B5784"/>
    <w:rsid w:val="009B624F"/>
    <w:rsid w:val="009B777B"/>
    <w:rsid w:val="009C0101"/>
    <w:rsid w:val="009C07DD"/>
    <w:rsid w:val="009C0CC7"/>
    <w:rsid w:val="009C274F"/>
    <w:rsid w:val="009C40B1"/>
    <w:rsid w:val="009C50E9"/>
    <w:rsid w:val="009C54EC"/>
    <w:rsid w:val="009C65AC"/>
    <w:rsid w:val="009C6ECD"/>
    <w:rsid w:val="009C7314"/>
    <w:rsid w:val="009C75F7"/>
    <w:rsid w:val="009D0DB8"/>
    <w:rsid w:val="009D0E1F"/>
    <w:rsid w:val="009D185F"/>
    <w:rsid w:val="009D1FE7"/>
    <w:rsid w:val="009D20E6"/>
    <w:rsid w:val="009D2344"/>
    <w:rsid w:val="009D3FA4"/>
    <w:rsid w:val="009D4786"/>
    <w:rsid w:val="009D4AB7"/>
    <w:rsid w:val="009D50FB"/>
    <w:rsid w:val="009D54A1"/>
    <w:rsid w:val="009D67DE"/>
    <w:rsid w:val="009D6D4C"/>
    <w:rsid w:val="009E07A4"/>
    <w:rsid w:val="009E1E55"/>
    <w:rsid w:val="009E3C5E"/>
    <w:rsid w:val="009E6043"/>
    <w:rsid w:val="009E71E8"/>
    <w:rsid w:val="009F04B4"/>
    <w:rsid w:val="009F11CF"/>
    <w:rsid w:val="009F6784"/>
    <w:rsid w:val="009F7D21"/>
    <w:rsid w:val="00A0046B"/>
    <w:rsid w:val="00A0170B"/>
    <w:rsid w:val="00A021EE"/>
    <w:rsid w:val="00A0368F"/>
    <w:rsid w:val="00A036B0"/>
    <w:rsid w:val="00A06AB6"/>
    <w:rsid w:val="00A077F3"/>
    <w:rsid w:val="00A07D9E"/>
    <w:rsid w:val="00A10E88"/>
    <w:rsid w:val="00A10FEA"/>
    <w:rsid w:val="00A11BB0"/>
    <w:rsid w:val="00A12D54"/>
    <w:rsid w:val="00A1322D"/>
    <w:rsid w:val="00A1378A"/>
    <w:rsid w:val="00A14FE2"/>
    <w:rsid w:val="00A1606B"/>
    <w:rsid w:val="00A166E4"/>
    <w:rsid w:val="00A16EA1"/>
    <w:rsid w:val="00A17B61"/>
    <w:rsid w:val="00A17DCD"/>
    <w:rsid w:val="00A22F8D"/>
    <w:rsid w:val="00A23544"/>
    <w:rsid w:val="00A239FC"/>
    <w:rsid w:val="00A245F5"/>
    <w:rsid w:val="00A24B84"/>
    <w:rsid w:val="00A25490"/>
    <w:rsid w:val="00A255E3"/>
    <w:rsid w:val="00A25A1E"/>
    <w:rsid w:val="00A25B16"/>
    <w:rsid w:val="00A268D7"/>
    <w:rsid w:val="00A26E2F"/>
    <w:rsid w:val="00A30933"/>
    <w:rsid w:val="00A31F26"/>
    <w:rsid w:val="00A3296D"/>
    <w:rsid w:val="00A3408C"/>
    <w:rsid w:val="00A34231"/>
    <w:rsid w:val="00A34806"/>
    <w:rsid w:val="00A34E24"/>
    <w:rsid w:val="00A35633"/>
    <w:rsid w:val="00A368B1"/>
    <w:rsid w:val="00A37E73"/>
    <w:rsid w:val="00A4072B"/>
    <w:rsid w:val="00A41196"/>
    <w:rsid w:val="00A41251"/>
    <w:rsid w:val="00A41370"/>
    <w:rsid w:val="00A434AA"/>
    <w:rsid w:val="00A43A92"/>
    <w:rsid w:val="00A43F60"/>
    <w:rsid w:val="00A4437F"/>
    <w:rsid w:val="00A446B2"/>
    <w:rsid w:val="00A446EF"/>
    <w:rsid w:val="00A44D39"/>
    <w:rsid w:val="00A45632"/>
    <w:rsid w:val="00A47AD2"/>
    <w:rsid w:val="00A529F1"/>
    <w:rsid w:val="00A5520C"/>
    <w:rsid w:val="00A55AD4"/>
    <w:rsid w:val="00A55C1B"/>
    <w:rsid w:val="00A6057C"/>
    <w:rsid w:val="00A607B1"/>
    <w:rsid w:val="00A60B67"/>
    <w:rsid w:val="00A60DD7"/>
    <w:rsid w:val="00A63F7C"/>
    <w:rsid w:val="00A641DA"/>
    <w:rsid w:val="00A6590B"/>
    <w:rsid w:val="00A66242"/>
    <w:rsid w:val="00A66994"/>
    <w:rsid w:val="00A671E2"/>
    <w:rsid w:val="00A67D13"/>
    <w:rsid w:val="00A705C4"/>
    <w:rsid w:val="00A71835"/>
    <w:rsid w:val="00A73381"/>
    <w:rsid w:val="00A734F0"/>
    <w:rsid w:val="00A74AC2"/>
    <w:rsid w:val="00A74ACD"/>
    <w:rsid w:val="00A74F84"/>
    <w:rsid w:val="00A751F5"/>
    <w:rsid w:val="00A758EE"/>
    <w:rsid w:val="00A76BD4"/>
    <w:rsid w:val="00A77D8E"/>
    <w:rsid w:val="00A81290"/>
    <w:rsid w:val="00A81CA1"/>
    <w:rsid w:val="00A82B71"/>
    <w:rsid w:val="00A83D5F"/>
    <w:rsid w:val="00A8598B"/>
    <w:rsid w:val="00A85EB0"/>
    <w:rsid w:val="00A8738B"/>
    <w:rsid w:val="00A905D4"/>
    <w:rsid w:val="00A91D5D"/>
    <w:rsid w:val="00A950AC"/>
    <w:rsid w:val="00AA03C7"/>
    <w:rsid w:val="00AA1397"/>
    <w:rsid w:val="00AA1967"/>
    <w:rsid w:val="00AA1C49"/>
    <w:rsid w:val="00AA2980"/>
    <w:rsid w:val="00AA3EF0"/>
    <w:rsid w:val="00AA47AE"/>
    <w:rsid w:val="00AA5226"/>
    <w:rsid w:val="00AA524C"/>
    <w:rsid w:val="00AA5387"/>
    <w:rsid w:val="00AA58E4"/>
    <w:rsid w:val="00AA602D"/>
    <w:rsid w:val="00AA6AC8"/>
    <w:rsid w:val="00AA6B29"/>
    <w:rsid w:val="00AA6D6B"/>
    <w:rsid w:val="00AB05A9"/>
    <w:rsid w:val="00AB2C0C"/>
    <w:rsid w:val="00AB506A"/>
    <w:rsid w:val="00AB59D0"/>
    <w:rsid w:val="00AC0B89"/>
    <w:rsid w:val="00AC4FA6"/>
    <w:rsid w:val="00AC55BE"/>
    <w:rsid w:val="00AC5DD2"/>
    <w:rsid w:val="00AC6457"/>
    <w:rsid w:val="00AC655E"/>
    <w:rsid w:val="00AC6B7E"/>
    <w:rsid w:val="00AD0EFF"/>
    <w:rsid w:val="00AD1D96"/>
    <w:rsid w:val="00AD4832"/>
    <w:rsid w:val="00AD5689"/>
    <w:rsid w:val="00AD5A69"/>
    <w:rsid w:val="00AE18D6"/>
    <w:rsid w:val="00AE1973"/>
    <w:rsid w:val="00AE1B08"/>
    <w:rsid w:val="00AE1CB4"/>
    <w:rsid w:val="00AE2D23"/>
    <w:rsid w:val="00AE2FE6"/>
    <w:rsid w:val="00AE4159"/>
    <w:rsid w:val="00AE5A6B"/>
    <w:rsid w:val="00AE626B"/>
    <w:rsid w:val="00AE6C0B"/>
    <w:rsid w:val="00AE6D51"/>
    <w:rsid w:val="00AE76B7"/>
    <w:rsid w:val="00AF07D6"/>
    <w:rsid w:val="00AF0F18"/>
    <w:rsid w:val="00AF1147"/>
    <w:rsid w:val="00AF122C"/>
    <w:rsid w:val="00AF1AFF"/>
    <w:rsid w:val="00AF25DB"/>
    <w:rsid w:val="00AF32B1"/>
    <w:rsid w:val="00AF3694"/>
    <w:rsid w:val="00AF4DAE"/>
    <w:rsid w:val="00AF6584"/>
    <w:rsid w:val="00AF741D"/>
    <w:rsid w:val="00AF7E56"/>
    <w:rsid w:val="00B004CD"/>
    <w:rsid w:val="00B01922"/>
    <w:rsid w:val="00B034D6"/>
    <w:rsid w:val="00B03F77"/>
    <w:rsid w:val="00B05334"/>
    <w:rsid w:val="00B0568A"/>
    <w:rsid w:val="00B118FA"/>
    <w:rsid w:val="00B133AD"/>
    <w:rsid w:val="00B13810"/>
    <w:rsid w:val="00B147B5"/>
    <w:rsid w:val="00B20860"/>
    <w:rsid w:val="00B20DE2"/>
    <w:rsid w:val="00B21FE3"/>
    <w:rsid w:val="00B2204E"/>
    <w:rsid w:val="00B22266"/>
    <w:rsid w:val="00B23E9B"/>
    <w:rsid w:val="00B25012"/>
    <w:rsid w:val="00B26677"/>
    <w:rsid w:val="00B26E2C"/>
    <w:rsid w:val="00B30044"/>
    <w:rsid w:val="00B31607"/>
    <w:rsid w:val="00B31DB7"/>
    <w:rsid w:val="00B3210A"/>
    <w:rsid w:val="00B3250C"/>
    <w:rsid w:val="00B33664"/>
    <w:rsid w:val="00B34F80"/>
    <w:rsid w:val="00B35426"/>
    <w:rsid w:val="00B43DEB"/>
    <w:rsid w:val="00B46DBD"/>
    <w:rsid w:val="00B47C7B"/>
    <w:rsid w:val="00B50589"/>
    <w:rsid w:val="00B509E1"/>
    <w:rsid w:val="00B50B53"/>
    <w:rsid w:val="00B517BC"/>
    <w:rsid w:val="00B533A7"/>
    <w:rsid w:val="00B5406C"/>
    <w:rsid w:val="00B54EAF"/>
    <w:rsid w:val="00B5651C"/>
    <w:rsid w:val="00B571D8"/>
    <w:rsid w:val="00B57275"/>
    <w:rsid w:val="00B57833"/>
    <w:rsid w:val="00B57873"/>
    <w:rsid w:val="00B57D3C"/>
    <w:rsid w:val="00B61874"/>
    <w:rsid w:val="00B64424"/>
    <w:rsid w:val="00B65426"/>
    <w:rsid w:val="00B659FF"/>
    <w:rsid w:val="00B65A19"/>
    <w:rsid w:val="00B66E55"/>
    <w:rsid w:val="00B67A08"/>
    <w:rsid w:val="00B716ED"/>
    <w:rsid w:val="00B71916"/>
    <w:rsid w:val="00B7470D"/>
    <w:rsid w:val="00B751BD"/>
    <w:rsid w:val="00B75E17"/>
    <w:rsid w:val="00B820C3"/>
    <w:rsid w:val="00B84AA7"/>
    <w:rsid w:val="00B850B4"/>
    <w:rsid w:val="00B852AD"/>
    <w:rsid w:val="00B85706"/>
    <w:rsid w:val="00B86F26"/>
    <w:rsid w:val="00B871A0"/>
    <w:rsid w:val="00B87F4A"/>
    <w:rsid w:val="00B90C18"/>
    <w:rsid w:val="00B910E0"/>
    <w:rsid w:val="00B918C4"/>
    <w:rsid w:val="00B93DF1"/>
    <w:rsid w:val="00B94A3D"/>
    <w:rsid w:val="00B95DCA"/>
    <w:rsid w:val="00B96773"/>
    <w:rsid w:val="00B96CE4"/>
    <w:rsid w:val="00B979B7"/>
    <w:rsid w:val="00BA0F5D"/>
    <w:rsid w:val="00BA1A72"/>
    <w:rsid w:val="00BA1B5D"/>
    <w:rsid w:val="00BA22F8"/>
    <w:rsid w:val="00BA5CF1"/>
    <w:rsid w:val="00BA67D5"/>
    <w:rsid w:val="00BB1F17"/>
    <w:rsid w:val="00BB37B4"/>
    <w:rsid w:val="00BB3807"/>
    <w:rsid w:val="00BB3A8D"/>
    <w:rsid w:val="00BB7E64"/>
    <w:rsid w:val="00BC13E9"/>
    <w:rsid w:val="00BC2789"/>
    <w:rsid w:val="00BC296C"/>
    <w:rsid w:val="00BC3870"/>
    <w:rsid w:val="00BC3C8F"/>
    <w:rsid w:val="00BC4A27"/>
    <w:rsid w:val="00BC62F6"/>
    <w:rsid w:val="00BC7906"/>
    <w:rsid w:val="00BD0930"/>
    <w:rsid w:val="00BD2FCE"/>
    <w:rsid w:val="00BD32C4"/>
    <w:rsid w:val="00BD3D3E"/>
    <w:rsid w:val="00BD3DA8"/>
    <w:rsid w:val="00BD47BA"/>
    <w:rsid w:val="00BD517F"/>
    <w:rsid w:val="00BD544D"/>
    <w:rsid w:val="00BD5D07"/>
    <w:rsid w:val="00BD6318"/>
    <w:rsid w:val="00BD6657"/>
    <w:rsid w:val="00BD71D5"/>
    <w:rsid w:val="00BE2942"/>
    <w:rsid w:val="00BE2F78"/>
    <w:rsid w:val="00BE3A5E"/>
    <w:rsid w:val="00BE3BA7"/>
    <w:rsid w:val="00BE466C"/>
    <w:rsid w:val="00BF1CCA"/>
    <w:rsid w:val="00BF374B"/>
    <w:rsid w:val="00BF416D"/>
    <w:rsid w:val="00BF4FDC"/>
    <w:rsid w:val="00BF57DB"/>
    <w:rsid w:val="00BF6B6F"/>
    <w:rsid w:val="00BF78BB"/>
    <w:rsid w:val="00C01A26"/>
    <w:rsid w:val="00C04B81"/>
    <w:rsid w:val="00C05BF6"/>
    <w:rsid w:val="00C07E99"/>
    <w:rsid w:val="00C10891"/>
    <w:rsid w:val="00C113E1"/>
    <w:rsid w:val="00C116A0"/>
    <w:rsid w:val="00C129F3"/>
    <w:rsid w:val="00C171DB"/>
    <w:rsid w:val="00C174B4"/>
    <w:rsid w:val="00C21E3F"/>
    <w:rsid w:val="00C22CAA"/>
    <w:rsid w:val="00C2316E"/>
    <w:rsid w:val="00C2353C"/>
    <w:rsid w:val="00C23B69"/>
    <w:rsid w:val="00C24039"/>
    <w:rsid w:val="00C24774"/>
    <w:rsid w:val="00C2697F"/>
    <w:rsid w:val="00C27125"/>
    <w:rsid w:val="00C2736D"/>
    <w:rsid w:val="00C27A50"/>
    <w:rsid w:val="00C3337E"/>
    <w:rsid w:val="00C34EC8"/>
    <w:rsid w:val="00C35042"/>
    <w:rsid w:val="00C36473"/>
    <w:rsid w:val="00C3758B"/>
    <w:rsid w:val="00C40780"/>
    <w:rsid w:val="00C42012"/>
    <w:rsid w:val="00C4223F"/>
    <w:rsid w:val="00C42C8D"/>
    <w:rsid w:val="00C42CA7"/>
    <w:rsid w:val="00C43414"/>
    <w:rsid w:val="00C4409D"/>
    <w:rsid w:val="00C46263"/>
    <w:rsid w:val="00C46730"/>
    <w:rsid w:val="00C46843"/>
    <w:rsid w:val="00C46900"/>
    <w:rsid w:val="00C50094"/>
    <w:rsid w:val="00C510C7"/>
    <w:rsid w:val="00C5187E"/>
    <w:rsid w:val="00C53225"/>
    <w:rsid w:val="00C541A5"/>
    <w:rsid w:val="00C5457D"/>
    <w:rsid w:val="00C5628F"/>
    <w:rsid w:val="00C568DE"/>
    <w:rsid w:val="00C56D84"/>
    <w:rsid w:val="00C5792B"/>
    <w:rsid w:val="00C60C37"/>
    <w:rsid w:val="00C6207D"/>
    <w:rsid w:val="00C64D9F"/>
    <w:rsid w:val="00C65DFF"/>
    <w:rsid w:val="00C66262"/>
    <w:rsid w:val="00C71F97"/>
    <w:rsid w:val="00C73376"/>
    <w:rsid w:val="00C73923"/>
    <w:rsid w:val="00C73DF2"/>
    <w:rsid w:val="00C74EA0"/>
    <w:rsid w:val="00C75148"/>
    <w:rsid w:val="00C75A68"/>
    <w:rsid w:val="00C77F2B"/>
    <w:rsid w:val="00C81DD5"/>
    <w:rsid w:val="00C838A3"/>
    <w:rsid w:val="00C843B1"/>
    <w:rsid w:val="00C84FE9"/>
    <w:rsid w:val="00C86386"/>
    <w:rsid w:val="00C91CBC"/>
    <w:rsid w:val="00C92226"/>
    <w:rsid w:val="00C924AD"/>
    <w:rsid w:val="00C92793"/>
    <w:rsid w:val="00C931EB"/>
    <w:rsid w:val="00C93539"/>
    <w:rsid w:val="00C93BFB"/>
    <w:rsid w:val="00C97A7F"/>
    <w:rsid w:val="00C97C4D"/>
    <w:rsid w:val="00CA31F0"/>
    <w:rsid w:val="00CA3665"/>
    <w:rsid w:val="00CA455F"/>
    <w:rsid w:val="00CA495F"/>
    <w:rsid w:val="00CA5024"/>
    <w:rsid w:val="00CA5BB3"/>
    <w:rsid w:val="00CA5D33"/>
    <w:rsid w:val="00CB04AA"/>
    <w:rsid w:val="00CB16AB"/>
    <w:rsid w:val="00CB1E0E"/>
    <w:rsid w:val="00CB538A"/>
    <w:rsid w:val="00CB5648"/>
    <w:rsid w:val="00CB593A"/>
    <w:rsid w:val="00CC1A50"/>
    <w:rsid w:val="00CC2029"/>
    <w:rsid w:val="00CC2FCD"/>
    <w:rsid w:val="00CC3001"/>
    <w:rsid w:val="00CC5723"/>
    <w:rsid w:val="00CC5ABD"/>
    <w:rsid w:val="00CC5D14"/>
    <w:rsid w:val="00CC6027"/>
    <w:rsid w:val="00CD2330"/>
    <w:rsid w:val="00CD475A"/>
    <w:rsid w:val="00CD4953"/>
    <w:rsid w:val="00CD7659"/>
    <w:rsid w:val="00CD77C1"/>
    <w:rsid w:val="00CE0127"/>
    <w:rsid w:val="00CE051B"/>
    <w:rsid w:val="00CE184D"/>
    <w:rsid w:val="00CE296C"/>
    <w:rsid w:val="00CE31E8"/>
    <w:rsid w:val="00CE3B5D"/>
    <w:rsid w:val="00CE47AA"/>
    <w:rsid w:val="00CE4DAF"/>
    <w:rsid w:val="00CE55E2"/>
    <w:rsid w:val="00CE64B0"/>
    <w:rsid w:val="00CE7809"/>
    <w:rsid w:val="00CE795B"/>
    <w:rsid w:val="00CE7963"/>
    <w:rsid w:val="00CF0FCF"/>
    <w:rsid w:val="00CF106E"/>
    <w:rsid w:val="00CF1114"/>
    <w:rsid w:val="00CF1C97"/>
    <w:rsid w:val="00CF37A6"/>
    <w:rsid w:val="00CF3E1B"/>
    <w:rsid w:val="00CF5CDE"/>
    <w:rsid w:val="00D03BA7"/>
    <w:rsid w:val="00D045CD"/>
    <w:rsid w:val="00D04D64"/>
    <w:rsid w:val="00D05E34"/>
    <w:rsid w:val="00D0668F"/>
    <w:rsid w:val="00D06ADB"/>
    <w:rsid w:val="00D1090E"/>
    <w:rsid w:val="00D10BA3"/>
    <w:rsid w:val="00D14222"/>
    <w:rsid w:val="00D14AB5"/>
    <w:rsid w:val="00D15A7B"/>
    <w:rsid w:val="00D1732C"/>
    <w:rsid w:val="00D20500"/>
    <w:rsid w:val="00D21327"/>
    <w:rsid w:val="00D213BB"/>
    <w:rsid w:val="00D21756"/>
    <w:rsid w:val="00D21BFC"/>
    <w:rsid w:val="00D23971"/>
    <w:rsid w:val="00D2424C"/>
    <w:rsid w:val="00D24E71"/>
    <w:rsid w:val="00D253C2"/>
    <w:rsid w:val="00D25C66"/>
    <w:rsid w:val="00D267D3"/>
    <w:rsid w:val="00D26D18"/>
    <w:rsid w:val="00D2746B"/>
    <w:rsid w:val="00D31B09"/>
    <w:rsid w:val="00D31D77"/>
    <w:rsid w:val="00D320B1"/>
    <w:rsid w:val="00D3326A"/>
    <w:rsid w:val="00D336FA"/>
    <w:rsid w:val="00D34B8E"/>
    <w:rsid w:val="00D35A5B"/>
    <w:rsid w:val="00D41C9F"/>
    <w:rsid w:val="00D42EDF"/>
    <w:rsid w:val="00D45221"/>
    <w:rsid w:val="00D45B9C"/>
    <w:rsid w:val="00D46C69"/>
    <w:rsid w:val="00D46EFA"/>
    <w:rsid w:val="00D47D45"/>
    <w:rsid w:val="00D47EC0"/>
    <w:rsid w:val="00D51337"/>
    <w:rsid w:val="00D523A2"/>
    <w:rsid w:val="00D542C9"/>
    <w:rsid w:val="00D5445B"/>
    <w:rsid w:val="00D55830"/>
    <w:rsid w:val="00D55C67"/>
    <w:rsid w:val="00D56EE6"/>
    <w:rsid w:val="00D60AB0"/>
    <w:rsid w:val="00D62C7D"/>
    <w:rsid w:val="00D63FC0"/>
    <w:rsid w:val="00D641DC"/>
    <w:rsid w:val="00D642AE"/>
    <w:rsid w:val="00D661A1"/>
    <w:rsid w:val="00D6769E"/>
    <w:rsid w:val="00D678D2"/>
    <w:rsid w:val="00D70DE9"/>
    <w:rsid w:val="00D71236"/>
    <w:rsid w:val="00D71428"/>
    <w:rsid w:val="00D7187F"/>
    <w:rsid w:val="00D7379E"/>
    <w:rsid w:val="00D751CC"/>
    <w:rsid w:val="00D7538F"/>
    <w:rsid w:val="00D7577B"/>
    <w:rsid w:val="00D76199"/>
    <w:rsid w:val="00D804E0"/>
    <w:rsid w:val="00D8055D"/>
    <w:rsid w:val="00D820A9"/>
    <w:rsid w:val="00D83065"/>
    <w:rsid w:val="00D83602"/>
    <w:rsid w:val="00D83662"/>
    <w:rsid w:val="00D84282"/>
    <w:rsid w:val="00D84434"/>
    <w:rsid w:val="00D845E5"/>
    <w:rsid w:val="00D84855"/>
    <w:rsid w:val="00D91D65"/>
    <w:rsid w:val="00D92FD1"/>
    <w:rsid w:val="00D931CE"/>
    <w:rsid w:val="00D9394A"/>
    <w:rsid w:val="00D940E0"/>
    <w:rsid w:val="00D942A8"/>
    <w:rsid w:val="00D947C3"/>
    <w:rsid w:val="00D94FC2"/>
    <w:rsid w:val="00DA01A2"/>
    <w:rsid w:val="00DA06A7"/>
    <w:rsid w:val="00DA1020"/>
    <w:rsid w:val="00DA1944"/>
    <w:rsid w:val="00DA316F"/>
    <w:rsid w:val="00DA36E5"/>
    <w:rsid w:val="00DA4368"/>
    <w:rsid w:val="00DA5DC4"/>
    <w:rsid w:val="00DA6D40"/>
    <w:rsid w:val="00DA7A75"/>
    <w:rsid w:val="00DB0346"/>
    <w:rsid w:val="00DB0740"/>
    <w:rsid w:val="00DB1845"/>
    <w:rsid w:val="00DB2134"/>
    <w:rsid w:val="00DB2E51"/>
    <w:rsid w:val="00DB36F6"/>
    <w:rsid w:val="00DB3C8A"/>
    <w:rsid w:val="00DB402F"/>
    <w:rsid w:val="00DB450F"/>
    <w:rsid w:val="00DB47A9"/>
    <w:rsid w:val="00DB5E77"/>
    <w:rsid w:val="00DB5EC5"/>
    <w:rsid w:val="00DB6E92"/>
    <w:rsid w:val="00DC03DF"/>
    <w:rsid w:val="00DC46B0"/>
    <w:rsid w:val="00DC6981"/>
    <w:rsid w:val="00DC7B51"/>
    <w:rsid w:val="00DD02F2"/>
    <w:rsid w:val="00DD1286"/>
    <w:rsid w:val="00DD12AF"/>
    <w:rsid w:val="00DD15BB"/>
    <w:rsid w:val="00DD1E7B"/>
    <w:rsid w:val="00DD2C1C"/>
    <w:rsid w:val="00DD2FF2"/>
    <w:rsid w:val="00DD6FFF"/>
    <w:rsid w:val="00DE008D"/>
    <w:rsid w:val="00DE0510"/>
    <w:rsid w:val="00DE05CA"/>
    <w:rsid w:val="00DE1C4B"/>
    <w:rsid w:val="00DE2127"/>
    <w:rsid w:val="00DE28FD"/>
    <w:rsid w:val="00DE3081"/>
    <w:rsid w:val="00DE4A0C"/>
    <w:rsid w:val="00DE5126"/>
    <w:rsid w:val="00DE6F92"/>
    <w:rsid w:val="00DF0BB9"/>
    <w:rsid w:val="00DF1870"/>
    <w:rsid w:val="00DF503F"/>
    <w:rsid w:val="00DF5386"/>
    <w:rsid w:val="00DF5637"/>
    <w:rsid w:val="00DF5711"/>
    <w:rsid w:val="00DF5ABE"/>
    <w:rsid w:val="00DF5B41"/>
    <w:rsid w:val="00DF7FAF"/>
    <w:rsid w:val="00E020A1"/>
    <w:rsid w:val="00E02B20"/>
    <w:rsid w:val="00E04BC7"/>
    <w:rsid w:val="00E06B07"/>
    <w:rsid w:val="00E07BBB"/>
    <w:rsid w:val="00E108D8"/>
    <w:rsid w:val="00E10FA3"/>
    <w:rsid w:val="00E118D0"/>
    <w:rsid w:val="00E125EA"/>
    <w:rsid w:val="00E12A4A"/>
    <w:rsid w:val="00E131CB"/>
    <w:rsid w:val="00E16A1A"/>
    <w:rsid w:val="00E16E9A"/>
    <w:rsid w:val="00E17055"/>
    <w:rsid w:val="00E207A1"/>
    <w:rsid w:val="00E216FC"/>
    <w:rsid w:val="00E21F87"/>
    <w:rsid w:val="00E2268C"/>
    <w:rsid w:val="00E230E8"/>
    <w:rsid w:val="00E2311A"/>
    <w:rsid w:val="00E23E51"/>
    <w:rsid w:val="00E2454D"/>
    <w:rsid w:val="00E25030"/>
    <w:rsid w:val="00E275C5"/>
    <w:rsid w:val="00E2779D"/>
    <w:rsid w:val="00E30DEC"/>
    <w:rsid w:val="00E31E87"/>
    <w:rsid w:val="00E31F8F"/>
    <w:rsid w:val="00E32F9D"/>
    <w:rsid w:val="00E333E5"/>
    <w:rsid w:val="00E340CE"/>
    <w:rsid w:val="00E35B0D"/>
    <w:rsid w:val="00E35FBC"/>
    <w:rsid w:val="00E36903"/>
    <w:rsid w:val="00E371EE"/>
    <w:rsid w:val="00E4226F"/>
    <w:rsid w:val="00E44BB4"/>
    <w:rsid w:val="00E45583"/>
    <w:rsid w:val="00E51DBA"/>
    <w:rsid w:val="00E55477"/>
    <w:rsid w:val="00E5632A"/>
    <w:rsid w:val="00E56ECB"/>
    <w:rsid w:val="00E60E3E"/>
    <w:rsid w:val="00E6174D"/>
    <w:rsid w:val="00E62BE4"/>
    <w:rsid w:val="00E62C2F"/>
    <w:rsid w:val="00E65B19"/>
    <w:rsid w:val="00E65F8D"/>
    <w:rsid w:val="00E67487"/>
    <w:rsid w:val="00E710F4"/>
    <w:rsid w:val="00E7187D"/>
    <w:rsid w:val="00E740E2"/>
    <w:rsid w:val="00E74A81"/>
    <w:rsid w:val="00E74E05"/>
    <w:rsid w:val="00E75019"/>
    <w:rsid w:val="00E763FA"/>
    <w:rsid w:val="00E82257"/>
    <w:rsid w:val="00E823B6"/>
    <w:rsid w:val="00E824BA"/>
    <w:rsid w:val="00E82E20"/>
    <w:rsid w:val="00E84CF3"/>
    <w:rsid w:val="00E9023A"/>
    <w:rsid w:val="00E915D3"/>
    <w:rsid w:val="00E91923"/>
    <w:rsid w:val="00E935FB"/>
    <w:rsid w:val="00E94E63"/>
    <w:rsid w:val="00E95B56"/>
    <w:rsid w:val="00E95B74"/>
    <w:rsid w:val="00E9603C"/>
    <w:rsid w:val="00E97488"/>
    <w:rsid w:val="00E97AA9"/>
    <w:rsid w:val="00E97B44"/>
    <w:rsid w:val="00EA0942"/>
    <w:rsid w:val="00EA14EB"/>
    <w:rsid w:val="00EA21FE"/>
    <w:rsid w:val="00EA5222"/>
    <w:rsid w:val="00EA58DC"/>
    <w:rsid w:val="00EB17AB"/>
    <w:rsid w:val="00EB19A0"/>
    <w:rsid w:val="00EB3A04"/>
    <w:rsid w:val="00EB50E9"/>
    <w:rsid w:val="00EB68A3"/>
    <w:rsid w:val="00EC0201"/>
    <w:rsid w:val="00EC042D"/>
    <w:rsid w:val="00EC1D69"/>
    <w:rsid w:val="00EC21D5"/>
    <w:rsid w:val="00EC3ED4"/>
    <w:rsid w:val="00EC437C"/>
    <w:rsid w:val="00EC66FA"/>
    <w:rsid w:val="00EC6AF1"/>
    <w:rsid w:val="00ED0105"/>
    <w:rsid w:val="00ED0656"/>
    <w:rsid w:val="00ED24D5"/>
    <w:rsid w:val="00ED6B6C"/>
    <w:rsid w:val="00ED6FC2"/>
    <w:rsid w:val="00EE1B6D"/>
    <w:rsid w:val="00EE4E96"/>
    <w:rsid w:val="00EE5D68"/>
    <w:rsid w:val="00EF08BB"/>
    <w:rsid w:val="00EF1723"/>
    <w:rsid w:val="00EF18DE"/>
    <w:rsid w:val="00EF379C"/>
    <w:rsid w:val="00EF45EB"/>
    <w:rsid w:val="00EF5496"/>
    <w:rsid w:val="00EF5C36"/>
    <w:rsid w:val="00EF5E87"/>
    <w:rsid w:val="00EF6A27"/>
    <w:rsid w:val="00EF7C07"/>
    <w:rsid w:val="00F0070B"/>
    <w:rsid w:val="00F0086B"/>
    <w:rsid w:val="00F00913"/>
    <w:rsid w:val="00F0149B"/>
    <w:rsid w:val="00F01839"/>
    <w:rsid w:val="00F01BFF"/>
    <w:rsid w:val="00F04540"/>
    <w:rsid w:val="00F05C91"/>
    <w:rsid w:val="00F05CA7"/>
    <w:rsid w:val="00F073EE"/>
    <w:rsid w:val="00F103BD"/>
    <w:rsid w:val="00F10849"/>
    <w:rsid w:val="00F10AD7"/>
    <w:rsid w:val="00F130F8"/>
    <w:rsid w:val="00F13A1C"/>
    <w:rsid w:val="00F1406C"/>
    <w:rsid w:val="00F17534"/>
    <w:rsid w:val="00F179C8"/>
    <w:rsid w:val="00F20134"/>
    <w:rsid w:val="00F20D9F"/>
    <w:rsid w:val="00F20E93"/>
    <w:rsid w:val="00F21454"/>
    <w:rsid w:val="00F22CD1"/>
    <w:rsid w:val="00F23EB6"/>
    <w:rsid w:val="00F24388"/>
    <w:rsid w:val="00F25413"/>
    <w:rsid w:val="00F276E2"/>
    <w:rsid w:val="00F3024F"/>
    <w:rsid w:val="00F3275C"/>
    <w:rsid w:val="00F329BA"/>
    <w:rsid w:val="00F341D1"/>
    <w:rsid w:val="00F34531"/>
    <w:rsid w:val="00F34A38"/>
    <w:rsid w:val="00F352C2"/>
    <w:rsid w:val="00F35959"/>
    <w:rsid w:val="00F36CB9"/>
    <w:rsid w:val="00F404D2"/>
    <w:rsid w:val="00F43273"/>
    <w:rsid w:val="00F4357E"/>
    <w:rsid w:val="00F43769"/>
    <w:rsid w:val="00F438E6"/>
    <w:rsid w:val="00F43FA2"/>
    <w:rsid w:val="00F44E1D"/>
    <w:rsid w:val="00F46E94"/>
    <w:rsid w:val="00F47015"/>
    <w:rsid w:val="00F479D4"/>
    <w:rsid w:val="00F47ED4"/>
    <w:rsid w:val="00F507F0"/>
    <w:rsid w:val="00F607A8"/>
    <w:rsid w:val="00F62B82"/>
    <w:rsid w:val="00F63E93"/>
    <w:rsid w:val="00F64AA7"/>
    <w:rsid w:val="00F64B93"/>
    <w:rsid w:val="00F6791B"/>
    <w:rsid w:val="00F67E37"/>
    <w:rsid w:val="00F723A6"/>
    <w:rsid w:val="00F7287E"/>
    <w:rsid w:val="00F73876"/>
    <w:rsid w:val="00F803E8"/>
    <w:rsid w:val="00F80D4F"/>
    <w:rsid w:val="00F8131A"/>
    <w:rsid w:val="00F81648"/>
    <w:rsid w:val="00F818D0"/>
    <w:rsid w:val="00F81E9A"/>
    <w:rsid w:val="00F82D18"/>
    <w:rsid w:val="00F84259"/>
    <w:rsid w:val="00F859CB"/>
    <w:rsid w:val="00F864E2"/>
    <w:rsid w:val="00F90996"/>
    <w:rsid w:val="00F91102"/>
    <w:rsid w:val="00F92110"/>
    <w:rsid w:val="00F9416B"/>
    <w:rsid w:val="00F95105"/>
    <w:rsid w:val="00F95FFB"/>
    <w:rsid w:val="00F9647D"/>
    <w:rsid w:val="00F96D48"/>
    <w:rsid w:val="00F97AE8"/>
    <w:rsid w:val="00F97BC1"/>
    <w:rsid w:val="00F97ED7"/>
    <w:rsid w:val="00FA0469"/>
    <w:rsid w:val="00FA28FE"/>
    <w:rsid w:val="00FA3D67"/>
    <w:rsid w:val="00FA4DC2"/>
    <w:rsid w:val="00FA511F"/>
    <w:rsid w:val="00FA5FCE"/>
    <w:rsid w:val="00FA6A66"/>
    <w:rsid w:val="00FA726F"/>
    <w:rsid w:val="00FA7E2C"/>
    <w:rsid w:val="00FB0170"/>
    <w:rsid w:val="00FB0407"/>
    <w:rsid w:val="00FB0E2D"/>
    <w:rsid w:val="00FB1A34"/>
    <w:rsid w:val="00FB1DCF"/>
    <w:rsid w:val="00FB3BE6"/>
    <w:rsid w:val="00FB4DDA"/>
    <w:rsid w:val="00FB50B7"/>
    <w:rsid w:val="00FB773D"/>
    <w:rsid w:val="00FB778C"/>
    <w:rsid w:val="00FB78D3"/>
    <w:rsid w:val="00FB7BFB"/>
    <w:rsid w:val="00FC0883"/>
    <w:rsid w:val="00FC0975"/>
    <w:rsid w:val="00FC1496"/>
    <w:rsid w:val="00FC26A9"/>
    <w:rsid w:val="00FC2EAC"/>
    <w:rsid w:val="00FC366E"/>
    <w:rsid w:val="00FC6B0C"/>
    <w:rsid w:val="00FC7082"/>
    <w:rsid w:val="00FD1BC4"/>
    <w:rsid w:val="00FD3830"/>
    <w:rsid w:val="00FD3988"/>
    <w:rsid w:val="00FD4CAD"/>
    <w:rsid w:val="00FE0B56"/>
    <w:rsid w:val="00FE146D"/>
    <w:rsid w:val="00FE355D"/>
    <w:rsid w:val="00FE3F2B"/>
    <w:rsid w:val="00FE4266"/>
    <w:rsid w:val="00FE5293"/>
    <w:rsid w:val="00FE5A77"/>
    <w:rsid w:val="00FE6843"/>
    <w:rsid w:val="00FE75A4"/>
    <w:rsid w:val="00FE7726"/>
    <w:rsid w:val="00FE79B4"/>
    <w:rsid w:val="00FF03CA"/>
    <w:rsid w:val="00FF0A05"/>
    <w:rsid w:val="00FF2AEF"/>
    <w:rsid w:val="00FF325C"/>
    <w:rsid w:val="00FF3864"/>
    <w:rsid w:val="00FF7F4B"/>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490DD3"/>
  <w15:docId w15:val="{EE2340EF-6FFE-4BA7-A7C1-C73F2E02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oolkit"/>
    <w:qFormat/>
    <w:rsid w:val="00097BAF"/>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unhideWhenUsed/>
    <w:qFormat/>
    <w:rsid w:val="009D185F"/>
    <w:pPr>
      <w:keepNext/>
      <w:keepLines/>
      <w:spacing w:before="120"/>
      <w:jc w:val="left"/>
      <w:outlineLvl w:val="3"/>
    </w:pPr>
    <w:rPr>
      <w:rFonts w:eastAsiaTheme="majorEastAsia" w:cstheme="majorBidi"/>
      <w:b/>
      <w:bCs/>
      <w:iCs/>
    </w:rPr>
  </w:style>
  <w:style w:type="paragraph" w:styleId="Heading5">
    <w:name w:val="heading 5"/>
    <w:aliases w:val="toolkit_section_heading3"/>
    <w:basedOn w:val="Normal"/>
    <w:next w:val="Normal"/>
    <w:link w:val="Heading5Char"/>
    <w:uiPriority w:val="9"/>
    <w:unhideWhenUsed/>
    <w:qFormat/>
    <w:rsid w:val="00404B6D"/>
    <w:pPr>
      <w:keepNext/>
      <w:keepLines/>
      <w:spacing w:before="120"/>
      <w:jc w:val="left"/>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Heading3"/>
    <w:next w:val="Normal"/>
    <w:autoRedefine/>
    <w:uiPriority w:val="39"/>
    <w:unhideWhenUsed/>
    <w:qFormat/>
    <w:rsid w:val="00A434AA"/>
    <w:pPr>
      <w:keepNext w:val="0"/>
      <w:keepLines w:val="0"/>
      <w:shd w:val="clear" w:color="auto" w:fill="FFFFFF" w:themeFill="background1"/>
      <w:tabs>
        <w:tab w:val="left" w:pos="709"/>
        <w:tab w:val="right" w:pos="8778"/>
      </w:tabs>
      <w:spacing w:before="0"/>
      <w:ind w:left="240"/>
      <w:outlineLvl w:val="9"/>
    </w:pPr>
    <w:rPr>
      <w:rFonts w:eastAsiaTheme="minorEastAsia" w:cstheme="minorBidi"/>
      <w:bCs w:val="0"/>
      <w:szCs w:val="20"/>
    </w:rPr>
  </w:style>
  <w:style w:type="paragraph" w:styleId="TOC1">
    <w:name w:val="toc 1"/>
    <w:basedOn w:val="Heading2"/>
    <w:next w:val="Normal"/>
    <w:autoRedefine/>
    <w:uiPriority w:val="39"/>
    <w:unhideWhenUsed/>
    <w:qFormat/>
    <w:rsid w:val="001E47DC"/>
    <w:pPr>
      <w:keepNext w:val="0"/>
      <w:keepLines w:val="0"/>
      <w:shd w:val="clear" w:color="auto" w:fill="D9D9D9" w:themeFill="background1" w:themeFillShade="D9"/>
      <w:spacing w:before="240" w:after="0" w:line="240" w:lineRule="auto"/>
      <w:outlineLvl w:val="9"/>
    </w:pPr>
    <w:rPr>
      <w:rFonts w:eastAsiaTheme="minorEastAsia" w:cstheme="minorBidi"/>
    </w:rPr>
  </w:style>
  <w:style w:type="paragraph" w:styleId="TOC2">
    <w:name w:val="toc 2"/>
    <w:basedOn w:val="Heading2"/>
    <w:next w:val="Normal"/>
    <w:uiPriority w:val="39"/>
    <w:unhideWhenUsed/>
    <w:qFormat/>
    <w:rsid w:val="00A434AA"/>
    <w:pPr>
      <w:keepNext w:val="0"/>
      <w:keepLines w:val="0"/>
      <w:shd w:val="clear" w:color="auto" w:fill="D9D9D9" w:themeFill="background1" w:themeFillShade="D9"/>
      <w:spacing w:before="240" w:after="0" w:line="240" w:lineRule="auto"/>
      <w:outlineLvl w:val="9"/>
    </w:pPr>
    <w:rPr>
      <w:rFonts w:eastAsiaTheme="minorEastAsia" w:cstheme="minorBidi"/>
      <w:szCs w:val="20"/>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aliases w:val="Bullets"/>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rsid w:val="009D185F"/>
    <w:rPr>
      <w:rFonts w:ascii="Arial Narrow" w:eastAsiaTheme="majorEastAsia" w:hAnsi="Arial Narrow" w:cstheme="majorBidi"/>
      <w:b/>
      <w:bCs/>
      <w:iCs/>
    </w:rPr>
  </w:style>
  <w:style w:type="table" w:customStyle="1" w:styleId="TableGrid1">
    <w:name w:val="Table Grid1"/>
    <w:basedOn w:val="TableNormal"/>
    <w:next w:val="TableGrid"/>
    <w:uiPriority w:val="59"/>
    <w:rsid w:val="00423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512DF"/>
    <w:pPr>
      <w:shd w:val="clear" w:color="auto" w:fill="auto"/>
      <w:spacing w:before="240" w:after="0" w:line="259" w:lineRule="auto"/>
      <w:jc w:val="left"/>
      <w:outlineLvl w:val="9"/>
    </w:pPr>
    <w:rPr>
      <w:b w:val="0"/>
      <w:bCs w:val="0"/>
      <w:caps w:val="0"/>
      <w:color w:val="FFFFFF" w:themeColor="background1"/>
      <w:sz w:val="16"/>
      <w:szCs w:val="32"/>
    </w:rPr>
  </w:style>
  <w:style w:type="character" w:styleId="Hyperlink">
    <w:name w:val="Hyperlink"/>
    <w:basedOn w:val="DefaultParagraphFont"/>
    <w:uiPriority w:val="99"/>
    <w:unhideWhenUsed/>
    <w:rsid w:val="007842DB"/>
    <w:rPr>
      <w:color w:val="0000FF" w:themeColor="hyperlink"/>
      <w:u w:val="single"/>
    </w:rPr>
  </w:style>
  <w:style w:type="character" w:customStyle="1" w:styleId="Heading5Char">
    <w:name w:val="Heading 5 Char"/>
    <w:aliases w:val="toolkit_section_heading3 Char"/>
    <w:basedOn w:val="DefaultParagraphFont"/>
    <w:link w:val="Heading5"/>
    <w:uiPriority w:val="9"/>
    <w:rsid w:val="00404B6D"/>
    <w:rPr>
      <w:rFonts w:ascii="Arial Narrow" w:eastAsiaTheme="majorEastAsia" w:hAnsi="Arial Narrow" w:cstheme="majorBidi"/>
      <w:b/>
    </w:rPr>
  </w:style>
  <w:style w:type="paragraph" w:styleId="FootnoteText">
    <w:name w:val="footnote text"/>
    <w:basedOn w:val="Normal"/>
    <w:link w:val="FootnoteTextChar"/>
    <w:uiPriority w:val="99"/>
    <w:unhideWhenUsed/>
    <w:rsid w:val="00A07D9E"/>
    <w:rPr>
      <w:sz w:val="16"/>
      <w:szCs w:val="20"/>
    </w:rPr>
  </w:style>
  <w:style w:type="character" w:customStyle="1" w:styleId="FootnoteTextChar">
    <w:name w:val="Footnote Text Char"/>
    <w:basedOn w:val="DefaultParagraphFont"/>
    <w:link w:val="FootnoteText"/>
    <w:uiPriority w:val="99"/>
    <w:rsid w:val="00A07D9E"/>
    <w:rPr>
      <w:rFonts w:ascii="Arial Narrow" w:hAnsi="Arial Narrow"/>
      <w:sz w:val="16"/>
      <w:szCs w:val="20"/>
    </w:rPr>
  </w:style>
  <w:style w:type="character" w:styleId="FootnoteReference">
    <w:name w:val="footnote reference"/>
    <w:basedOn w:val="DefaultParagraphFont"/>
    <w:uiPriority w:val="99"/>
    <w:unhideWhenUsed/>
    <w:rsid w:val="002E401D"/>
    <w:rPr>
      <w:vertAlign w:val="superscript"/>
    </w:rPr>
  </w:style>
  <w:style w:type="table" w:customStyle="1" w:styleId="TableGrid2">
    <w:name w:val="Table Grid2"/>
    <w:basedOn w:val="TableNormal"/>
    <w:next w:val="TableGrid"/>
    <w:uiPriority w:val="59"/>
    <w:rsid w:val="00FF0A05"/>
    <w:pPr>
      <w:spacing w:after="200" w:line="276" w:lineRule="auto"/>
    </w:pPr>
    <w:rPr>
      <w:sz w:val="22"/>
      <w:lang w:val="en-AU"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1D7721"/>
    <w:rPr>
      <w:color w:val="800080" w:themeColor="followedHyperlink"/>
      <w:u w:val="single"/>
    </w:rPr>
  </w:style>
  <w:style w:type="paragraph" w:styleId="Revision">
    <w:name w:val="Revision"/>
    <w:hidden/>
    <w:uiPriority w:val="99"/>
    <w:semiHidden/>
    <w:rsid w:val="007C5ACC"/>
    <w:rPr>
      <w:rFonts w:ascii="Arial Narrow" w:hAnsi="Arial Narrow"/>
    </w:rPr>
  </w:style>
  <w:style w:type="character" w:styleId="CommentReference">
    <w:name w:val="annotation reference"/>
    <w:basedOn w:val="DefaultParagraphFont"/>
    <w:uiPriority w:val="99"/>
    <w:semiHidden/>
    <w:unhideWhenUsed/>
    <w:rsid w:val="00A55C1B"/>
    <w:rPr>
      <w:sz w:val="16"/>
      <w:szCs w:val="16"/>
    </w:rPr>
  </w:style>
  <w:style w:type="paragraph" w:styleId="CommentText">
    <w:name w:val="annotation text"/>
    <w:basedOn w:val="Normal"/>
    <w:link w:val="CommentTextChar"/>
    <w:uiPriority w:val="99"/>
    <w:semiHidden/>
    <w:unhideWhenUsed/>
    <w:rsid w:val="00A55C1B"/>
    <w:rPr>
      <w:sz w:val="20"/>
      <w:szCs w:val="20"/>
    </w:rPr>
  </w:style>
  <w:style w:type="character" w:customStyle="1" w:styleId="CommentTextChar">
    <w:name w:val="Comment Text Char"/>
    <w:basedOn w:val="DefaultParagraphFont"/>
    <w:link w:val="CommentText"/>
    <w:uiPriority w:val="99"/>
    <w:semiHidden/>
    <w:rsid w:val="00A55C1B"/>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A55C1B"/>
    <w:rPr>
      <w:b/>
      <w:bCs/>
    </w:rPr>
  </w:style>
  <w:style w:type="character" w:customStyle="1" w:styleId="CommentSubjectChar">
    <w:name w:val="Comment Subject Char"/>
    <w:basedOn w:val="CommentTextChar"/>
    <w:link w:val="CommentSubject"/>
    <w:uiPriority w:val="99"/>
    <w:semiHidden/>
    <w:rsid w:val="00A55C1B"/>
    <w:rPr>
      <w:rFonts w:ascii="Arial Narrow" w:hAnsi="Arial Narrow"/>
      <w:b/>
      <w:bCs/>
      <w:sz w:val="20"/>
      <w:szCs w:val="20"/>
    </w:rPr>
  </w:style>
  <w:style w:type="paragraph" w:styleId="NoSpacing">
    <w:name w:val="No Spacing"/>
    <w:uiPriority w:val="1"/>
    <w:qFormat/>
    <w:rsid w:val="00F43769"/>
    <w:pPr>
      <w:jc w:val="both"/>
    </w:pPr>
    <w:rPr>
      <w:rFonts w:ascii="Arial Narrow" w:hAnsi="Arial Narrow"/>
    </w:rPr>
  </w:style>
  <w:style w:type="paragraph" w:styleId="NormalWeb">
    <w:name w:val="Normal (Web)"/>
    <w:basedOn w:val="Normal"/>
    <w:uiPriority w:val="99"/>
    <w:unhideWhenUsed/>
    <w:rsid w:val="009441D3"/>
    <w:pPr>
      <w:spacing w:before="100" w:beforeAutospacing="1" w:after="100" w:afterAutospacing="1"/>
      <w:jc w:val="left"/>
    </w:pPr>
    <w:rPr>
      <w:rFonts w:ascii="Times New Roman" w:hAnsi="Times New Roman" w:cs="Times New Roman"/>
      <w:sz w:val="20"/>
      <w:szCs w:val="20"/>
      <w:lang w:val="en-AU"/>
    </w:rPr>
  </w:style>
  <w:style w:type="character" w:customStyle="1" w:styleId="apple-converted-space">
    <w:name w:val="apple-converted-space"/>
    <w:basedOn w:val="DefaultParagraphFont"/>
    <w:rsid w:val="009441D3"/>
  </w:style>
  <w:style w:type="paragraph" w:customStyle="1" w:styleId="Pa6">
    <w:name w:val="Pa6"/>
    <w:basedOn w:val="Normal"/>
    <w:next w:val="Normal"/>
    <w:uiPriority w:val="99"/>
    <w:rsid w:val="001F4C30"/>
    <w:pPr>
      <w:widowControl w:val="0"/>
      <w:autoSpaceDE w:val="0"/>
      <w:autoSpaceDN w:val="0"/>
      <w:adjustRightInd w:val="0"/>
      <w:spacing w:line="201" w:lineRule="atLeast"/>
      <w:jc w:val="left"/>
    </w:pPr>
    <w:rPr>
      <w:rFonts w:ascii="Myriad Pro Light" w:hAnsi="Myriad Pro Light" w:cs="Times New Roman"/>
      <w:lang w:val="en-AU" w:eastAsia="en-AU"/>
    </w:rPr>
  </w:style>
  <w:style w:type="character" w:styleId="HTMLDefinition">
    <w:name w:val="HTML Definition"/>
    <w:basedOn w:val="DefaultParagraphFont"/>
    <w:uiPriority w:val="99"/>
    <w:semiHidden/>
    <w:unhideWhenUsed/>
    <w:rsid w:val="006519BA"/>
    <w:rPr>
      <w:i/>
      <w:iCs/>
    </w:rPr>
  </w:style>
  <w:style w:type="character" w:styleId="Emphasis">
    <w:name w:val="Emphasis"/>
    <w:basedOn w:val="DefaultParagraphFont"/>
    <w:uiPriority w:val="20"/>
    <w:qFormat/>
    <w:rsid w:val="006519BA"/>
    <w:rPr>
      <w:i/>
      <w:iCs/>
    </w:rPr>
  </w:style>
  <w:style w:type="paragraph" w:styleId="Caption">
    <w:name w:val="caption"/>
    <w:basedOn w:val="Normal"/>
    <w:next w:val="Normal"/>
    <w:uiPriority w:val="35"/>
    <w:qFormat/>
    <w:rsid w:val="00DA1944"/>
    <w:pPr>
      <w:spacing w:before="200" w:after="200"/>
      <w:jc w:val="left"/>
    </w:pPr>
    <w:rPr>
      <w:rFonts w:ascii="Arial" w:eastAsiaTheme="minorHAnsi" w:hAnsi="Arial"/>
      <w:b/>
      <w:bCs/>
      <w:color w:val="404040" w:themeColor="text1" w:themeTint="BF"/>
      <w:sz w:val="18"/>
      <w:szCs w:val="18"/>
      <w:lang w:val="en-AU"/>
    </w:rPr>
  </w:style>
  <w:style w:type="paragraph" w:styleId="ListBullet">
    <w:name w:val="List Bullet"/>
    <w:basedOn w:val="Normal"/>
    <w:qFormat/>
    <w:rsid w:val="00DA1944"/>
    <w:pPr>
      <w:numPr>
        <w:numId w:val="89"/>
      </w:numPr>
      <w:spacing w:after="120"/>
      <w:ind w:left="357" w:hanging="357"/>
      <w:contextualSpacing/>
      <w:jc w:val="left"/>
    </w:pPr>
    <w:rPr>
      <w:rFonts w:ascii="Arial" w:eastAsia="Times New Roman" w:hAnsi="Arial" w:cs="Times New Roman"/>
      <w:sz w:val="22"/>
      <w:lang w:val="en-AU"/>
    </w:rPr>
  </w:style>
  <w:style w:type="character" w:customStyle="1" w:styleId="Emphasised">
    <w:name w:val="Emphasised"/>
    <w:basedOn w:val="DefaultParagraphFont"/>
    <w:uiPriority w:val="1"/>
    <w:qFormat/>
    <w:rsid w:val="00DA1944"/>
    <w:rPr>
      <w:b/>
      <w:color w:val="145B85"/>
    </w:rPr>
  </w:style>
  <w:style w:type="character" w:styleId="Strong">
    <w:name w:val="Strong"/>
    <w:basedOn w:val="DefaultParagraphFont"/>
    <w:uiPriority w:val="22"/>
    <w:qFormat/>
    <w:rsid w:val="00B147B5"/>
    <w:rPr>
      <w:b/>
      <w:bCs/>
    </w:rPr>
  </w:style>
  <w:style w:type="paragraph" w:customStyle="1" w:styleId="p-info-sectioncontent-description">
    <w:name w:val="p-info-section__content-description"/>
    <w:basedOn w:val="Normal"/>
    <w:rsid w:val="0037295D"/>
    <w:pPr>
      <w:spacing w:before="100" w:beforeAutospacing="1" w:after="100" w:afterAutospacing="1"/>
      <w:jc w:val="left"/>
    </w:pPr>
    <w:rPr>
      <w:rFonts w:ascii="Times New Roman" w:hAnsi="Times New Roman" w:cs="Times New Roman"/>
      <w:sz w:val="20"/>
      <w:szCs w:val="20"/>
      <w:lang w:val="en-AU"/>
    </w:rPr>
  </w:style>
  <w:style w:type="character" w:styleId="UnresolvedMention">
    <w:name w:val="Unresolved Mention"/>
    <w:basedOn w:val="DefaultParagraphFont"/>
    <w:uiPriority w:val="99"/>
    <w:semiHidden/>
    <w:unhideWhenUsed/>
    <w:rsid w:val="00D06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0013">
      <w:bodyDiv w:val="1"/>
      <w:marLeft w:val="0"/>
      <w:marRight w:val="0"/>
      <w:marTop w:val="0"/>
      <w:marBottom w:val="0"/>
      <w:divBdr>
        <w:top w:val="none" w:sz="0" w:space="0" w:color="auto"/>
        <w:left w:val="none" w:sz="0" w:space="0" w:color="auto"/>
        <w:bottom w:val="none" w:sz="0" w:space="0" w:color="auto"/>
        <w:right w:val="none" w:sz="0" w:space="0" w:color="auto"/>
      </w:divBdr>
      <w:divsChild>
        <w:div w:id="30765544">
          <w:marLeft w:val="0"/>
          <w:marRight w:val="0"/>
          <w:marTop w:val="0"/>
          <w:marBottom w:val="0"/>
          <w:divBdr>
            <w:top w:val="none" w:sz="0" w:space="0" w:color="auto"/>
            <w:left w:val="none" w:sz="0" w:space="0" w:color="auto"/>
            <w:bottom w:val="none" w:sz="0" w:space="0" w:color="auto"/>
            <w:right w:val="none" w:sz="0" w:space="0" w:color="auto"/>
          </w:divBdr>
          <w:divsChild>
            <w:div w:id="940186999">
              <w:marLeft w:val="0"/>
              <w:marRight w:val="0"/>
              <w:marTop w:val="0"/>
              <w:marBottom w:val="0"/>
              <w:divBdr>
                <w:top w:val="none" w:sz="0" w:space="0" w:color="auto"/>
                <w:left w:val="none" w:sz="0" w:space="0" w:color="auto"/>
                <w:bottom w:val="none" w:sz="0" w:space="0" w:color="auto"/>
                <w:right w:val="none" w:sz="0" w:space="0" w:color="auto"/>
              </w:divBdr>
              <w:divsChild>
                <w:div w:id="14015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6807">
      <w:bodyDiv w:val="1"/>
      <w:marLeft w:val="0"/>
      <w:marRight w:val="0"/>
      <w:marTop w:val="0"/>
      <w:marBottom w:val="0"/>
      <w:divBdr>
        <w:top w:val="none" w:sz="0" w:space="0" w:color="auto"/>
        <w:left w:val="none" w:sz="0" w:space="0" w:color="auto"/>
        <w:bottom w:val="none" w:sz="0" w:space="0" w:color="auto"/>
        <w:right w:val="none" w:sz="0" w:space="0" w:color="auto"/>
      </w:divBdr>
    </w:div>
    <w:div w:id="160050867">
      <w:bodyDiv w:val="1"/>
      <w:marLeft w:val="0"/>
      <w:marRight w:val="0"/>
      <w:marTop w:val="0"/>
      <w:marBottom w:val="0"/>
      <w:divBdr>
        <w:top w:val="none" w:sz="0" w:space="0" w:color="auto"/>
        <w:left w:val="none" w:sz="0" w:space="0" w:color="auto"/>
        <w:bottom w:val="none" w:sz="0" w:space="0" w:color="auto"/>
        <w:right w:val="none" w:sz="0" w:space="0" w:color="auto"/>
      </w:divBdr>
    </w:div>
    <w:div w:id="195628777">
      <w:bodyDiv w:val="1"/>
      <w:marLeft w:val="0"/>
      <w:marRight w:val="0"/>
      <w:marTop w:val="0"/>
      <w:marBottom w:val="0"/>
      <w:divBdr>
        <w:top w:val="none" w:sz="0" w:space="0" w:color="auto"/>
        <w:left w:val="none" w:sz="0" w:space="0" w:color="auto"/>
        <w:bottom w:val="none" w:sz="0" w:space="0" w:color="auto"/>
        <w:right w:val="none" w:sz="0" w:space="0" w:color="auto"/>
      </w:divBdr>
    </w:div>
    <w:div w:id="302664522">
      <w:bodyDiv w:val="1"/>
      <w:marLeft w:val="0"/>
      <w:marRight w:val="0"/>
      <w:marTop w:val="0"/>
      <w:marBottom w:val="0"/>
      <w:divBdr>
        <w:top w:val="none" w:sz="0" w:space="0" w:color="auto"/>
        <w:left w:val="none" w:sz="0" w:space="0" w:color="auto"/>
        <w:bottom w:val="none" w:sz="0" w:space="0" w:color="auto"/>
        <w:right w:val="none" w:sz="0" w:space="0" w:color="auto"/>
      </w:divBdr>
      <w:divsChild>
        <w:div w:id="584264190">
          <w:marLeft w:val="0"/>
          <w:marRight w:val="0"/>
          <w:marTop w:val="0"/>
          <w:marBottom w:val="0"/>
          <w:divBdr>
            <w:top w:val="none" w:sz="0" w:space="0" w:color="auto"/>
            <w:left w:val="none" w:sz="0" w:space="0" w:color="auto"/>
            <w:bottom w:val="none" w:sz="0" w:space="0" w:color="auto"/>
            <w:right w:val="none" w:sz="0" w:space="0" w:color="auto"/>
          </w:divBdr>
          <w:divsChild>
            <w:div w:id="662782598">
              <w:marLeft w:val="0"/>
              <w:marRight w:val="0"/>
              <w:marTop w:val="0"/>
              <w:marBottom w:val="0"/>
              <w:divBdr>
                <w:top w:val="none" w:sz="0" w:space="0" w:color="auto"/>
                <w:left w:val="none" w:sz="0" w:space="0" w:color="auto"/>
                <w:bottom w:val="none" w:sz="0" w:space="0" w:color="auto"/>
                <w:right w:val="none" w:sz="0" w:space="0" w:color="auto"/>
              </w:divBdr>
              <w:divsChild>
                <w:div w:id="4230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81569">
      <w:bodyDiv w:val="1"/>
      <w:marLeft w:val="0"/>
      <w:marRight w:val="0"/>
      <w:marTop w:val="0"/>
      <w:marBottom w:val="0"/>
      <w:divBdr>
        <w:top w:val="none" w:sz="0" w:space="0" w:color="auto"/>
        <w:left w:val="none" w:sz="0" w:space="0" w:color="auto"/>
        <w:bottom w:val="none" w:sz="0" w:space="0" w:color="auto"/>
        <w:right w:val="none" w:sz="0" w:space="0" w:color="auto"/>
      </w:divBdr>
    </w:div>
    <w:div w:id="347367089">
      <w:bodyDiv w:val="1"/>
      <w:marLeft w:val="0"/>
      <w:marRight w:val="0"/>
      <w:marTop w:val="0"/>
      <w:marBottom w:val="0"/>
      <w:divBdr>
        <w:top w:val="none" w:sz="0" w:space="0" w:color="auto"/>
        <w:left w:val="none" w:sz="0" w:space="0" w:color="auto"/>
        <w:bottom w:val="none" w:sz="0" w:space="0" w:color="auto"/>
        <w:right w:val="none" w:sz="0" w:space="0" w:color="auto"/>
      </w:divBdr>
    </w:div>
    <w:div w:id="373235459">
      <w:bodyDiv w:val="1"/>
      <w:marLeft w:val="0"/>
      <w:marRight w:val="0"/>
      <w:marTop w:val="0"/>
      <w:marBottom w:val="0"/>
      <w:divBdr>
        <w:top w:val="none" w:sz="0" w:space="0" w:color="auto"/>
        <w:left w:val="none" w:sz="0" w:space="0" w:color="auto"/>
        <w:bottom w:val="none" w:sz="0" w:space="0" w:color="auto"/>
        <w:right w:val="none" w:sz="0" w:space="0" w:color="auto"/>
      </w:divBdr>
      <w:divsChild>
        <w:div w:id="548028861">
          <w:marLeft w:val="0"/>
          <w:marRight w:val="0"/>
          <w:marTop w:val="0"/>
          <w:marBottom w:val="0"/>
          <w:divBdr>
            <w:top w:val="none" w:sz="0" w:space="0" w:color="auto"/>
            <w:left w:val="none" w:sz="0" w:space="0" w:color="auto"/>
            <w:bottom w:val="none" w:sz="0" w:space="0" w:color="auto"/>
            <w:right w:val="none" w:sz="0" w:space="0" w:color="auto"/>
          </w:divBdr>
          <w:divsChild>
            <w:div w:id="283080006">
              <w:marLeft w:val="0"/>
              <w:marRight w:val="0"/>
              <w:marTop w:val="0"/>
              <w:marBottom w:val="0"/>
              <w:divBdr>
                <w:top w:val="none" w:sz="0" w:space="0" w:color="auto"/>
                <w:left w:val="none" w:sz="0" w:space="0" w:color="auto"/>
                <w:bottom w:val="none" w:sz="0" w:space="0" w:color="auto"/>
                <w:right w:val="none" w:sz="0" w:space="0" w:color="auto"/>
              </w:divBdr>
              <w:divsChild>
                <w:div w:id="44126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51061">
      <w:bodyDiv w:val="1"/>
      <w:marLeft w:val="0"/>
      <w:marRight w:val="0"/>
      <w:marTop w:val="0"/>
      <w:marBottom w:val="0"/>
      <w:divBdr>
        <w:top w:val="none" w:sz="0" w:space="0" w:color="auto"/>
        <w:left w:val="none" w:sz="0" w:space="0" w:color="auto"/>
        <w:bottom w:val="none" w:sz="0" w:space="0" w:color="auto"/>
        <w:right w:val="none" w:sz="0" w:space="0" w:color="auto"/>
      </w:divBdr>
      <w:divsChild>
        <w:div w:id="1835803304">
          <w:marLeft w:val="0"/>
          <w:marRight w:val="0"/>
          <w:marTop w:val="0"/>
          <w:marBottom w:val="0"/>
          <w:divBdr>
            <w:top w:val="none" w:sz="0" w:space="0" w:color="auto"/>
            <w:left w:val="none" w:sz="0" w:space="0" w:color="auto"/>
            <w:bottom w:val="none" w:sz="0" w:space="0" w:color="auto"/>
            <w:right w:val="none" w:sz="0" w:space="0" w:color="auto"/>
          </w:divBdr>
          <w:divsChild>
            <w:div w:id="1795905628">
              <w:marLeft w:val="0"/>
              <w:marRight w:val="0"/>
              <w:marTop w:val="0"/>
              <w:marBottom w:val="0"/>
              <w:divBdr>
                <w:top w:val="none" w:sz="0" w:space="0" w:color="auto"/>
                <w:left w:val="none" w:sz="0" w:space="0" w:color="auto"/>
                <w:bottom w:val="none" w:sz="0" w:space="0" w:color="auto"/>
                <w:right w:val="none" w:sz="0" w:space="0" w:color="auto"/>
              </w:divBdr>
              <w:divsChild>
                <w:div w:id="10909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954">
      <w:bodyDiv w:val="1"/>
      <w:marLeft w:val="0"/>
      <w:marRight w:val="0"/>
      <w:marTop w:val="0"/>
      <w:marBottom w:val="0"/>
      <w:divBdr>
        <w:top w:val="none" w:sz="0" w:space="0" w:color="auto"/>
        <w:left w:val="none" w:sz="0" w:space="0" w:color="auto"/>
        <w:bottom w:val="none" w:sz="0" w:space="0" w:color="auto"/>
        <w:right w:val="none" w:sz="0" w:space="0" w:color="auto"/>
      </w:divBdr>
    </w:div>
    <w:div w:id="611941705">
      <w:bodyDiv w:val="1"/>
      <w:marLeft w:val="0"/>
      <w:marRight w:val="0"/>
      <w:marTop w:val="0"/>
      <w:marBottom w:val="0"/>
      <w:divBdr>
        <w:top w:val="none" w:sz="0" w:space="0" w:color="auto"/>
        <w:left w:val="none" w:sz="0" w:space="0" w:color="auto"/>
        <w:bottom w:val="none" w:sz="0" w:space="0" w:color="auto"/>
        <w:right w:val="none" w:sz="0" w:space="0" w:color="auto"/>
      </w:divBdr>
      <w:divsChild>
        <w:div w:id="1962494845">
          <w:marLeft w:val="0"/>
          <w:marRight w:val="0"/>
          <w:marTop w:val="0"/>
          <w:marBottom w:val="0"/>
          <w:divBdr>
            <w:top w:val="none" w:sz="0" w:space="0" w:color="auto"/>
            <w:left w:val="none" w:sz="0" w:space="0" w:color="auto"/>
            <w:bottom w:val="none" w:sz="0" w:space="0" w:color="auto"/>
            <w:right w:val="none" w:sz="0" w:space="0" w:color="auto"/>
          </w:divBdr>
          <w:divsChild>
            <w:div w:id="1722754247">
              <w:marLeft w:val="0"/>
              <w:marRight w:val="0"/>
              <w:marTop w:val="0"/>
              <w:marBottom w:val="0"/>
              <w:divBdr>
                <w:top w:val="none" w:sz="0" w:space="0" w:color="auto"/>
                <w:left w:val="none" w:sz="0" w:space="0" w:color="auto"/>
                <w:bottom w:val="none" w:sz="0" w:space="0" w:color="auto"/>
                <w:right w:val="none" w:sz="0" w:space="0" w:color="auto"/>
              </w:divBdr>
              <w:divsChild>
                <w:div w:id="19387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0360">
      <w:bodyDiv w:val="1"/>
      <w:marLeft w:val="0"/>
      <w:marRight w:val="0"/>
      <w:marTop w:val="0"/>
      <w:marBottom w:val="0"/>
      <w:divBdr>
        <w:top w:val="none" w:sz="0" w:space="0" w:color="auto"/>
        <w:left w:val="none" w:sz="0" w:space="0" w:color="auto"/>
        <w:bottom w:val="none" w:sz="0" w:space="0" w:color="auto"/>
        <w:right w:val="none" w:sz="0" w:space="0" w:color="auto"/>
      </w:divBdr>
    </w:div>
    <w:div w:id="847984183">
      <w:bodyDiv w:val="1"/>
      <w:marLeft w:val="0"/>
      <w:marRight w:val="0"/>
      <w:marTop w:val="0"/>
      <w:marBottom w:val="0"/>
      <w:divBdr>
        <w:top w:val="none" w:sz="0" w:space="0" w:color="auto"/>
        <w:left w:val="none" w:sz="0" w:space="0" w:color="auto"/>
        <w:bottom w:val="none" w:sz="0" w:space="0" w:color="auto"/>
        <w:right w:val="none" w:sz="0" w:space="0" w:color="auto"/>
      </w:divBdr>
    </w:div>
    <w:div w:id="993218764">
      <w:bodyDiv w:val="1"/>
      <w:marLeft w:val="0"/>
      <w:marRight w:val="0"/>
      <w:marTop w:val="0"/>
      <w:marBottom w:val="0"/>
      <w:divBdr>
        <w:top w:val="none" w:sz="0" w:space="0" w:color="auto"/>
        <w:left w:val="none" w:sz="0" w:space="0" w:color="auto"/>
        <w:bottom w:val="none" w:sz="0" w:space="0" w:color="auto"/>
        <w:right w:val="none" w:sz="0" w:space="0" w:color="auto"/>
      </w:divBdr>
    </w:div>
    <w:div w:id="1019937535">
      <w:bodyDiv w:val="1"/>
      <w:marLeft w:val="0"/>
      <w:marRight w:val="0"/>
      <w:marTop w:val="0"/>
      <w:marBottom w:val="0"/>
      <w:divBdr>
        <w:top w:val="none" w:sz="0" w:space="0" w:color="auto"/>
        <w:left w:val="none" w:sz="0" w:space="0" w:color="auto"/>
        <w:bottom w:val="none" w:sz="0" w:space="0" w:color="auto"/>
        <w:right w:val="none" w:sz="0" w:space="0" w:color="auto"/>
      </w:divBdr>
      <w:divsChild>
        <w:div w:id="112750421">
          <w:marLeft w:val="0"/>
          <w:marRight w:val="0"/>
          <w:marTop w:val="0"/>
          <w:marBottom w:val="0"/>
          <w:divBdr>
            <w:top w:val="none" w:sz="0" w:space="0" w:color="auto"/>
            <w:left w:val="none" w:sz="0" w:space="0" w:color="auto"/>
            <w:bottom w:val="none" w:sz="0" w:space="0" w:color="auto"/>
            <w:right w:val="none" w:sz="0" w:space="0" w:color="auto"/>
          </w:divBdr>
          <w:divsChild>
            <w:div w:id="123040025">
              <w:marLeft w:val="0"/>
              <w:marRight w:val="0"/>
              <w:marTop w:val="0"/>
              <w:marBottom w:val="0"/>
              <w:divBdr>
                <w:top w:val="none" w:sz="0" w:space="0" w:color="auto"/>
                <w:left w:val="none" w:sz="0" w:space="0" w:color="auto"/>
                <w:bottom w:val="none" w:sz="0" w:space="0" w:color="auto"/>
                <w:right w:val="none" w:sz="0" w:space="0" w:color="auto"/>
              </w:divBdr>
              <w:divsChild>
                <w:div w:id="7456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1732">
      <w:bodyDiv w:val="1"/>
      <w:marLeft w:val="0"/>
      <w:marRight w:val="0"/>
      <w:marTop w:val="0"/>
      <w:marBottom w:val="0"/>
      <w:divBdr>
        <w:top w:val="none" w:sz="0" w:space="0" w:color="auto"/>
        <w:left w:val="none" w:sz="0" w:space="0" w:color="auto"/>
        <w:bottom w:val="none" w:sz="0" w:space="0" w:color="auto"/>
        <w:right w:val="none" w:sz="0" w:space="0" w:color="auto"/>
      </w:divBdr>
    </w:div>
    <w:div w:id="1170484933">
      <w:bodyDiv w:val="1"/>
      <w:marLeft w:val="0"/>
      <w:marRight w:val="0"/>
      <w:marTop w:val="0"/>
      <w:marBottom w:val="0"/>
      <w:divBdr>
        <w:top w:val="none" w:sz="0" w:space="0" w:color="auto"/>
        <w:left w:val="none" w:sz="0" w:space="0" w:color="auto"/>
        <w:bottom w:val="none" w:sz="0" w:space="0" w:color="auto"/>
        <w:right w:val="none" w:sz="0" w:space="0" w:color="auto"/>
      </w:divBdr>
    </w:div>
    <w:div w:id="1216938406">
      <w:bodyDiv w:val="1"/>
      <w:marLeft w:val="0"/>
      <w:marRight w:val="0"/>
      <w:marTop w:val="0"/>
      <w:marBottom w:val="0"/>
      <w:divBdr>
        <w:top w:val="none" w:sz="0" w:space="0" w:color="auto"/>
        <w:left w:val="none" w:sz="0" w:space="0" w:color="auto"/>
        <w:bottom w:val="none" w:sz="0" w:space="0" w:color="auto"/>
        <w:right w:val="none" w:sz="0" w:space="0" w:color="auto"/>
      </w:divBdr>
    </w:div>
    <w:div w:id="1229220815">
      <w:bodyDiv w:val="1"/>
      <w:marLeft w:val="0"/>
      <w:marRight w:val="0"/>
      <w:marTop w:val="0"/>
      <w:marBottom w:val="0"/>
      <w:divBdr>
        <w:top w:val="none" w:sz="0" w:space="0" w:color="auto"/>
        <w:left w:val="none" w:sz="0" w:space="0" w:color="auto"/>
        <w:bottom w:val="none" w:sz="0" w:space="0" w:color="auto"/>
        <w:right w:val="none" w:sz="0" w:space="0" w:color="auto"/>
      </w:divBdr>
    </w:div>
    <w:div w:id="1241254355">
      <w:bodyDiv w:val="1"/>
      <w:marLeft w:val="0"/>
      <w:marRight w:val="0"/>
      <w:marTop w:val="0"/>
      <w:marBottom w:val="0"/>
      <w:divBdr>
        <w:top w:val="none" w:sz="0" w:space="0" w:color="auto"/>
        <w:left w:val="none" w:sz="0" w:space="0" w:color="auto"/>
        <w:bottom w:val="none" w:sz="0" w:space="0" w:color="auto"/>
        <w:right w:val="none" w:sz="0" w:space="0" w:color="auto"/>
      </w:divBdr>
    </w:div>
    <w:div w:id="1249660490">
      <w:bodyDiv w:val="1"/>
      <w:marLeft w:val="0"/>
      <w:marRight w:val="0"/>
      <w:marTop w:val="0"/>
      <w:marBottom w:val="0"/>
      <w:divBdr>
        <w:top w:val="none" w:sz="0" w:space="0" w:color="auto"/>
        <w:left w:val="none" w:sz="0" w:space="0" w:color="auto"/>
        <w:bottom w:val="none" w:sz="0" w:space="0" w:color="auto"/>
        <w:right w:val="none" w:sz="0" w:space="0" w:color="auto"/>
      </w:divBdr>
    </w:div>
    <w:div w:id="1281567573">
      <w:bodyDiv w:val="1"/>
      <w:marLeft w:val="0"/>
      <w:marRight w:val="0"/>
      <w:marTop w:val="0"/>
      <w:marBottom w:val="0"/>
      <w:divBdr>
        <w:top w:val="none" w:sz="0" w:space="0" w:color="auto"/>
        <w:left w:val="none" w:sz="0" w:space="0" w:color="auto"/>
        <w:bottom w:val="none" w:sz="0" w:space="0" w:color="auto"/>
        <w:right w:val="none" w:sz="0" w:space="0" w:color="auto"/>
      </w:divBdr>
      <w:divsChild>
        <w:div w:id="1776634480">
          <w:marLeft w:val="0"/>
          <w:marRight w:val="0"/>
          <w:marTop w:val="0"/>
          <w:marBottom w:val="0"/>
          <w:divBdr>
            <w:top w:val="none" w:sz="0" w:space="0" w:color="auto"/>
            <w:left w:val="none" w:sz="0" w:space="0" w:color="auto"/>
            <w:bottom w:val="none" w:sz="0" w:space="0" w:color="auto"/>
            <w:right w:val="none" w:sz="0" w:space="0" w:color="auto"/>
          </w:divBdr>
        </w:div>
      </w:divsChild>
    </w:div>
    <w:div w:id="1300181953">
      <w:bodyDiv w:val="1"/>
      <w:marLeft w:val="0"/>
      <w:marRight w:val="0"/>
      <w:marTop w:val="0"/>
      <w:marBottom w:val="0"/>
      <w:divBdr>
        <w:top w:val="none" w:sz="0" w:space="0" w:color="auto"/>
        <w:left w:val="none" w:sz="0" w:space="0" w:color="auto"/>
        <w:bottom w:val="none" w:sz="0" w:space="0" w:color="auto"/>
        <w:right w:val="none" w:sz="0" w:space="0" w:color="auto"/>
      </w:divBdr>
    </w:div>
    <w:div w:id="1363046360">
      <w:bodyDiv w:val="1"/>
      <w:marLeft w:val="0"/>
      <w:marRight w:val="0"/>
      <w:marTop w:val="0"/>
      <w:marBottom w:val="0"/>
      <w:divBdr>
        <w:top w:val="none" w:sz="0" w:space="0" w:color="auto"/>
        <w:left w:val="none" w:sz="0" w:space="0" w:color="auto"/>
        <w:bottom w:val="none" w:sz="0" w:space="0" w:color="auto"/>
        <w:right w:val="none" w:sz="0" w:space="0" w:color="auto"/>
      </w:divBdr>
      <w:divsChild>
        <w:div w:id="1848596338">
          <w:marLeft w:val="0"/>
          <w:marRight w:val="0"/>
          <w:marTop w:val="0"/>
          <w:marBottom w:val="0"/>
          <w:divBdr>
            <w:top w:val="none" w:sz="0" w:space="0" w:color="auto"/>
            <w:left w:val="none" w:sz="0" w:space="0" w:color="auto"/>
            <w:bottom w:val="none" w:sz="0" w:space="0" w:color="auto"/>
            <w:right w:val="none" w:sz="0" w:space="0" w:color="auto"/>
          </w:divBdr>
          <w:divsChild>
            <w:div w:id="1031346908">
              <w:marLeft w:val="0"/>
              <w:marRight w:val="0"/>
              <w:marTop w:val="0"/>
              <w:marBottom w:val="0"/>
              <w:divBdr>
                <w:top w:val="none" w:sz="0" w:space="0" w:color="auto"/>
                <w:left w:val="none" w:sz="0" w:space="0" w:color="auto"/>
                <w:bottom w:val="none" w:sz="0" w:space="0" w:color="auto"/>
                <w:right w:val="none" w:sz="0" w:space="0" w:color="auto"/>
              </w:divBdr>
              <w:divsChild>
                <w:div w:id="310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64850">
      <w:bodyDiv w:val="1"/>
      <w:marLeft w:val="0"/>
      <w:marRight w:val="0"/>
      <w:marTop w:val="0"/>
      <w:marBottom w:val="0"/>
      <w:divBdr>
        <w:top w:val="none" w:sz="0" w:space="0" w:color="auto"/>
        <w:left w:val="none" w:sz="0" w:space="0" w:color="auto"/>
        <w:bottom w:val="none" w:sz="0" w:space="0" w:color="auto"/>
        <w:right w:val="none" w:sz="0" w:space="0" w:color="auto"/>
      </w:divBdr>
    </w:div>
    <w:div w:id="1506282160">
      <w:bodyDiv w:val="1"/>
      <w:marLeft w:val="0"/>
      <w:marRight w:val="0"/>
      <w:marTop w:val="0"/>
      <w:marBottom w:val="0"/>
      <w:divBdr>
        <w:top w:val="none" w:sz="0" w:space="0" w:color="auto"/>
        <w:left w:val="none" w:sz="0" w:space="0" w:color="auto"/>
        <w:bottom w:val="none" w:sz="0" w:space="0" w:color="auto"/>
        <w:right w:val="none" w:sz="0" w:space="0" w:color="auto"/>
      </w:divBdr>
    </w:div>
    <w:div w:id="1536038822">
      <w:bodyDiv w:val="1"/>
      <w:marLeft w:val="0"/>
      <w:marRight w:val="0"/>
      <w:marTop w:val="0"/>
      <w:marBottom w:val="0"/>
      <w:divBdr>
        <w:top w:val="none" w:sz="0" w:space="0" w:color="auto"/>
        <w:left w:val="none" w:sz="0" w:space="0" w:color="auto"/>
        <w:bottom w:val="none" w:sz="0" w:space="0" w:color="auto"/>
        <w:right w:val="none" w:sz="0" w:space="0" w:color="auto"/>
      </w:divBdr>
    </w:div>
    <w:div w:id="1539269970">
      <w:bodyDiv w:val="1"/>
      <w:marLeft w:val="0"/>
      <w:marRight w:val="0"/>
      <w:marTop w:val="0"/>
      <w:marBottom w:val="0"/>
      <w:divBdr>
        <w:top w:val="none" w:sz="0" w:space="0" w:color="auto"/>
        <w:left w:val="none" w:sz="0" w:space="0" w:color="auto"/>
        <w:bottom w:val="none" w:sz="0" w:space="0" w:color="auto"/>
        <w:right w:val="none" w:sz="0" w:space="0" w:color="auto"/>
      </w:divBdr>
    </w:div>
    <w:div w:id="1546672811">
      <w:bodyDiv w:val="1"/>
      <w:marLeft w:val="0"/>
      <w:marRight w:val="0"/>
      <w:marTop w:val="0"/>
      <w:marBottom w:val="0"/>
      <w:divBdr>
        <w:top w:val="none" w:sz="0" w:space="0" w:color="auto"/>
        <w:left w:val="none" w:sz="0" w:space="0" w:color="auto"/>
        <w:bottom w:val="none" w:sz="0" w:space="0" w:color="auto"/>
        <w:right w:val="none" w:sz="0" w:space="0" w:color="auto"/>
      </w:divBdr>
    </w:div>
    <w:div w:id="1614166799">
      <w:bodyDiv w:val="1"/>
      <w:marLeft w:val="0"/>
      <w:marRight w:val="0"/>
      <w:marTop w:val="0"/>
      <w:marBottom w:val="0"/>
      <w:divBdr>
        <w:top w:val="none" w:sz="0" w:space="0" w:color="auto"/>
        <w:left w:val="none" w:sz="0" w:space="0" w:color="auto"/>
        <w:bottom w:val="none" w:sz="0" w:space="0" w:color="auto"/>
        <w:right w:val="none" w:sz="0" w:space="0" w:color="auto"/>
      </w:divBdr>
    </w:div>
    <w:div w:id="1640913672">
      <w:bodyDiv w:val="1"/>
      <w:marLeft w:val="0"/>
      <w:marRight w:val="0"/>
      <w:marTop w:val="0"/>
      <w:marBottom w:val="0"/>
      <w:divBdr>
        <w:top w:val="none" w:sz="0" w:space="0" w:color="auto"/>
        <w:left w:val="none" w:sz="0" w:space="0" w:color="auto"/>
        <w:bottom w:val="none" w:sz="0" w:space="0" w:color="auto"/>
        <w:right w:val="none" w:sz="0" w:space="0" w:color="auto"/>
      </w:divBdr>
    </w:div>
    <w:div w:id="1793667678">
      <w:bodyDiv w:val="1"/>
      <w:marLeft w:val="0"/>
      <w:marRight w:val="0"/>
      <w:marTop w:val="0"/>
      <w:marBottom w:val="0"/>
      <w:divBdr>
        <w:top w:val="none" w:sz="0" w:space="0" w:color="auto"/>
        <w:left w:val="none" w:sz="0" w:space="0" w:color="auto"/>
        <w:bottom w:val="none" w:sz="0" w:space="0" w:color="auto"/>
        <w:right w:val="none" w:sz="0" w:space="0" w:color="auto"/>
      </w:divBdr>
    </w:div>
    <w:div w:id="1997685349">
      <w:bodyDiv w:val="1"/>
      <w:marLeft w:val="0"/>
      <w:marRight w:val="0"/>
      <w:marTop w:val="0"/>
      <w:marBottom w:val="0"/>
      <w:divBdr>
        <w:top w:val="none" w:sz="0" w:space="0" w:color="auto"/>
        <w:left w:val="none" w:sz="0" w:space="0" w:color="auto"/>
        <w:bottom w:val="none" w:sz="0" w:space="0" w:color="auto"/>
        <w:right w:val="none" w:sz="0" w:space="0" w:color="auto"/>
      </w:divBdr>
    </w:div>
    <w:div w:id="2070299339">
      <w:bodyDiv w:val="1"/>
      <w:marLeft w:val="0"/>
      <w:marRight w:val="0"/>
      <w:marTop w:val="0"/>
      <w:marBottom w:val="0"/>
      <w:divBdr>
        <w:top w:val="none" w:sz="0" w:space="0" w:color="auto"/>
        <w:left w:val="none" w:sz="0" w:space="0" w:color="auto"/>
        <w:bottom w:val="none" w:sz="0" w:space="0" w:color="auto"/>
        <w:right w:val="none" w:sz="0" w:space="0" w:color="auto"/>
      </w:divBdr>
    </w:div>
    <w:div w:id="2124878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www.safeworkaustralia.gov.au/doc/model-code-practice-managing-risk-falls-workplaces" TargetMode="External"/><Relationship Id="rId3" Type="http://schemas.openxmlformats.org/officeDocument/2006/relationships/hyperlink" Target="http://www.safework.nsw.gov.au/health-and-safety/consultation-@-work/safety-committees" TargetMode="External"/><Relationship Id="rId7" Type="http://schemas.openxmlformats.org/officeDocument/2006/relationships/hyperlink" Target="http://sydney.edu.au/whs/activities/control_or_fix.shtml" TargetMode="External"/><Relationship Id="rId2" Type="http://schemas.openxmlformats.org/officeDocument/2006/relationships/hyperlink" Target="http://www.safework.nsw.gov.au/health-and-safety/consultation-@-work/provisional-improvement-notices" TargetMode="External"/><Relationship Id="rId1" Type="http://schemas.openxmlformats.org/officeDocument/2006/relationships/hyperlink" Target="http://www.safework.nsw.gov.au/law-and-policy/employer-and-business-obligations/reasonably-practicable" TargetMode="External"/><Relationship Id="rId6" Type="http://schemas.openxmlformats.org/officeDocument/2006/relationships/hyperlink" Target="http://www.safework.nsw.gov.au/__data/assets/pdf_file/0012/50070/How-to-manage-work-health-and-safety-risks-Code-of-Practice.pdf" TargetMode="External"/><Relationship Id="rId5" Type="http://schemas.openxmlformats.org/officeDocument/2006/relationships/hyperlink" Target="https://www.safeworkaustralia.gov.au/doc/model-code-practice-how-manage-work-health-and-safety-risks" TargetMode="External"/><Relationship Id="rId4" Type="http://schemas.openxmlformats.org/officeDocument/2006/relationships/hyperlink" Target="http://www.safework.nsw.gov.au/__data/assets/pdf_file/0017/50165/workers-rep-and-participation-guide-8410.pdf" TargetMode="External"/><Relationship Id="rId9" Type="http://schemas.openxmlformats.org/officeDocument/2006/relationships/hyperlink" Target="https://www.sira.nsw.gov.au/__data/assets/pdf_file/0004/325579/SIRA08719-Certificate-of-capacity-certificate-of-fitness-for-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23ST2XJ3F2FU-1797567310-161931</_dlc_DocId>
    <_dlc_DocIdUrl xmlns="14c5a56e-ced3-43ad-8a76-68a367d68378">
      <Url>https://nadaau.sharepoint.com/_layouts/15/DocIdRedir.aspx?ID=23ST2XJ3F2FU-1797567310-161931</Url>
      <Description>23ST2XJ3F2FU-1797567310-161931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822C-F5AA-44ED-B869-45C2FEB4D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6ABDA4-4E00-4DA0-9E9B-834E12F01A33}">
  <ds:schemaRefs>
    <ds:schemaRef ds:uri="http://schemas.microsoft.com/sharepoint/v3/contenttype/forms"/>
  </ds:schemaRefs>
</ds:datastoreItem>
</file>

<file path=customXml/itemProps3.xml><?xml version="1.0" encoding="utf-8"?>
<ds:datastoreItem xmlns:ds="http://schemas.openxmlformats.org/officeDocument/2006/customXml" ds:itemID="{61F45687-445A-4825-978C-7D626B44A722}">
  <ds:schemaRefs>
    <ds:schemaRef ds:uri="74de729d-11d6-4b32-99ce-412e9004fa06"/>
    <ds:schemaRef ds:uri="http://purl.org/dc/terms/"/>
    <ds:schemaRef ds:uri="http://schemas.microsoft.com/office/2006/documentManagement/types"/>
    <ds:schemaRef ds:uri="http://purl.org/dc/dcmitype/"/>
    <ds:schemaRef ds:uri="14c5a56e-ced3-43ad-8a76-68a367d6837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885B2A3-9B63-4036-A4BC-468C8346A281}">
  <ds:schemaRefs>
    <ds:schemaRef ds:uri="http://schemas.microsoft.com/sharepoint/events"/>
  </ds:schemaRefs>
</ds:datastoreItem>
</file>

<file path=customXml/itemProps5.xml><?xml version="1.0" encoding="utf-8"?>
<ds:datastoreItem xmlns:ds="http://schemas.openxmlformats.org/officeDocument/2006/customXml" ds:itemID="{0B205B7E-4338-4F36-97B1-DADA85E4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19623</Words>
  <Characters>111852</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131213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Resli Büchel</cp:lastModifiedBy>
  <cp:revision>3</cp:revision>
  <cp:lastPrinted>2018-06-11T23:41:00Z</cp:lastPrinted>
  <dcterms:created xsi:type="dcterms:W3CDTF">2019-06-28T05:16:00Z</dcterms:created>
  <dcterms:modified xsi:type="dcterms:W3CDTF">2019-07-30T02:56:00Z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aa6c3abe-c507-4318-b7fd-ec633d3be71a</vt:lpwstr>
  </property>
</Properties>
</file>