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7ED8" w14:textId="77777777" w:rsidR="009B26CF" w:rsidRPr="00182B03" w:rsidRDefault="009B26CF" w:rsidP="00182B03">
      <w:pPr>
        <w:jc w:val="center"/>
        <w:rPr>
          <w:rFonts w:ascii="Segoe UI" w:hAnsi="Segoe UI" w:cs="Segoe UI"/>
          <w:b/>
          <w:noProof/>
          <w:sz w:val="32"/>
          <w:szCs w:val="32"/>
          <w:lang w:eastAsia="en-AU"/>
        </w:rPr>
      </w:pPr>
      <w:r w:rsidRPr="00182B03">
        <w:rPr>
          <w:rFonts w:ascii="Segoe UI" w:hAnsi="Segoe UI" w:cs="Segoe UI"/>
          <w:b/>
          <w:noProof/>
          <w:sz w:val="32"/>
          <w:szCs w:val="32"/>
          <w:lang w:eastAsia="en-AU"/>
        </w:rPr>
        <w:t>[Insert organisation name/logo]</w:t>
      </w:r>
    </w:p>
    <w:p w14:paraId="0439EEE0" w14:textId="77777777" w:rsidR="009B26CF" w:rsidRPr="00F05A9F" w:rsidRDefault="009B26CF" w:rsidP="009B26CF">
      <w:pPr>
        <w:pStyle w:val="nada-subheading"/>
        <w:shd w:val="clear" w:color="auto" w:fill="000000" w:themeFill="text1"/>
        <w:spacing w:after="0" w:line="240" w:lineRule="auto"/>
        <w:jc w:val="center"/>
        <w:rPr>
          <w:rFonts w:ascii="Segoe UI" w:hAnsi="Segoe UI" w:cs="Segoe UI"/>
          <w:color w:val="auto"/>
          <w:sz w:val="22"/>
          <w:szCs w:val="22"/>
        </w:rPr>
      </w:pPr>
    </w:p>
    <w:p w14:paraId="3D8DC903" w14:textId="2A17B94A" w:rsidR="009B26CF" w:rsidRPr="00182B03" w:rsidRDefault="00E60736" w:rsidP="009B26CF">
      <w:pPr>
        <w:pStyle w:val="nada-subheading"/>
        <w:shd w:val="clear" w:color="auto" w:fill="000000" w:themeFill="text1"/>
        <w:spacing w:after="0" w:line="360" w:lineRule="auto"/>
        <w:jc w:val="center"/>
        <w:rPr>
          <w:rFonts w:ascii="Segoe UI" w:hAnsi="Segoe UI" w:cs="Segoe UI"/>
          <w:color w:val="auto"/>
          <w:sz w:val="32"/>
          <w:szCs w:val="32"/>
        </w:rPr>
      </w:pPr>
      <w:r w:rsidRPr="00182B03">
        <w:rPr>
          <w:rFonts w:ascii="Segoe UI" w:hAnsi="Segoe UI" w:cs="Segoe UI"/>
          <w:color w:val="auto"/>
          <w:sz w:val="32"/>
          <w:szCs w:val="32"/>
        </w:rPr>
        <w:t xml:space="preserve">Client </w:t>
      </w:r>
      <w:r>
        <w:rPr>
          <w:rFonts w:ascii="Segoe UI" w:hAnsi="Segoe UI" w:cs="Segoe UI"/>
          <w:color w:val="auto"/>
          <w:sz w:val="32"/>
          <w:szCs w:val="32"/>
        </w:rPr>
        <w:t>o</w:t>
      </w:r>
      <w:r w:rsidRPr="00182B03">
        <w:rPr>
          <w:rFonts w:ascii="Segoe UI" w:hAnsi="Segoe UI" w:cs="Segoe UI"/>
          <w:color w:val="auto"/>
          <w:sz w:val="32"/>
          <w:szCs w:val="32"/>
        </w:rPr>
        <w:t>verdose</w:t>
      </w:r>
      <w:r w:rsidRPr="00182B03">
        <w:rPr>
          <w:rFonts w:ascii="Segoe UI" w:hAnsi="Segoe UI" w:cs="Segoe UI"/>
          <w:color w:val="auto"/>
          <w:sz w:val="32"/>
          <w:szCs w:val="32"/>
        </w:rPr>
        <w:t xml:space="preserve"> </w:t>
      </w:r>
      <w:r>
        <w:rPr>
          <w:rFonts w:ascii="Segoe UI" w:hAnsi="Segoe UI" w:cs="Segoe UI"/>
          <w:color w:val="auto"/>
          <w:sz w:val="32"/>
          <w:szCs w:val="32"/>
        </w:rPr>
        <w:t>r</w:t>
      </w:r>
      <w:r w:rsidR="009B26CF" w:rsidRPr="00182B03">
        <w:rPr>
          <w:rFonts w:ascii="Segoe UI" w:hAnsi="Segoe UI" w:cs="Segoe UI"/>
          <w:color w:val="auto"/>
          <w:sz w:val="32"/>
          <w:szCs w:val="32"/>
        </w:rPr>
        <w:t xml:space="preserve">isk </w:t>
      </w:r>
      <w:r>
        <w:rPr>
          <w:rFonts w:ascii="Segoe UI" w:hAnsi="Segoe UI" w:cs="Segoe UI"/>
          <w:color w:val="auto"/>
          <w:sz w:val="32"/>
          <w:szCs w:val="32"/>
        </w:rPr>
        <w:t>m</w:t>
      </w:r>
      <w:r w:rsidR="009B26CF" w:rsidRPr="00182B03">
        <w:rPr>
          <w:rFonts w:ascii="Segoe UI" w:hAnsi="Segoe UI" w:cs="Segoe UI"/>
          <w:color w:val="auto"/>
          <w:sz w:val="32"/>
          <w:szCs w:val="32"/>
        </w:rPr>
        <w:t xml:space="preserve">anagement </w:t>
      </w:r>
      <w:r>
        <w:rPr>
          <w:rFonts w:ascii="Segoe UI" w:hAnsi="Segoe UI" w:cs="Segoe UI"/>
          <w:color w:val="auto"/>
          <w:sz w:val="32"/>
          <w:szCs w:val="32"/>
        </w:rPr>
        <w:t>p</w:t>
      </w:r>
      <w:r w:rsidR="009B26CF" w:rsidRPr="00182B03">
        <w:rPr>
          <w:rFonts w:ascii="Segoe UI" w:hAnsi="Segoe UI" w:cs="Segoe UI"/>
          <w:color w:val="auto"/>
          <w:sz w:val="32"/>
          <w:szCs w:val="32"/>
        </w:rPr>
        <w:t>lan</w:t>
      </w:r>
      <w:r w:rsidR="009B26CF" w:rsidRPr="00182B03">
        <w:rPr>
          <w:rFonts w:ascii="Segoe UI" w:hAnsi="Segoe UI" w:cs="Segoe UI"/>
          <w:color w:val="auto"/>
          <w:sz w:val="32"/>
          <w:szCs w:val="32"/>
        </w:rPr>
        <w:br/>
      </w:r>
    </w:p>
    <w:p w14:paraId="0365566E" w14:textId="77777777" w:rsidR="009B26CF" w:rsidRPr="00F05A9F" w:rsidRDefault="009B26CF" w:rsidP="009B26CF">
      <w:pPr>
        <w:pStyle w:val="ListParagraph"/>
        <w:spacing w:after="0" w:line="240" w:lineRule="auto"/>
        <w:jc w:val="both"/>
        <w:rPr>
          <w:rFonts w:ascii="Segoe UI" w:eastAsia="MS Mincho" w:hAnsi="Segoe UI" w:cs="Segoe UI"/>
          <w:b/>
        </w:rPr>
      </w:pPr>
    </w:p>
    <w:p w14:paraId="61B1615F" w14:textId="2E85A62F" w:rsidR="009B26CF" w:rsidRPr="00F05A9F" w:rsidRDefault="009B26CF" w:rsidP="00011B7B">
      <w:pPr>
        <w:pStyle w:val="MoBNormal"/>
        <w:pBdr>
          <w:top w:val="single" w:sz="4" w:space="1" w:color="auto"/>
          <w:left w:val="single" w:sz="4" w:space="14" w:color="auto"/>
          <w:bottom w:val="single" w:sz="4" w:space="1" w:color="auto"/>
          <w:right w:val="single" w:sz="4" w:space="4" w:color="auto"/>
        </w:pBdr>
        <w:spacing w:after="0"/>
        <w:ind w:right="-590"/>
        <w:rPr>
          <w:rFonts w:ascii="Segoe UI" w:hAnsi="Segoe UI" w:cs="Segoe UI"/>
          <w:b/>
          <w:i/>
        </w:rPr>
      </w:pPr>
      <w:r w:rsidRPr="00F05A9F">
        <w:rPr>
          <w:rFonts w:ascii="Segoe UI" w:hAnsi="Segoe UI" w:cs="Segoe UI"/>
          <w:b/>
          <w:i/>
        </w:rPr>
        <w:t>Note*</w:t>
      </w:r>
    </w:p>
    <w:p w14:paraId="6CF1682E" w14:textId="77777777" w:rsidR="009B26CF" w:rsidRPr="00F05A9F" w:rsidRDefault="009B26CF" w:rsidP="00011B7B">
      <w:pPr>
        <w:pStyle w:val="MoBNormal"/>
        <w:pBdr>
          <w:top w:val="single" w:sz="4" w:space="1" w:color="auto"/>
          <w:left w:val="single" w:sz="4" w:space="14" w:color="auto"/>
          <w:bottom w:val="single" w:sz="4" w:space="1" w:color="auto"/>
          <w:right w:val="single" w:sz="4" w:space="4" w:color="auto"/>
        </w:pBdr>
        <w:spacing w:after="0"/>
        <w:ind w:right="-590"/>
        <w:rPr>
          <w:rFonts w:ascii="Segoe UI" w:hAnsi="Segoe UI" w:cs="Segoe UI"/>
          <w:i/>
        </w:rPr>
      </w:pPr>
      <w:r w:rsidRPr="00F05A9F">
        <w:rPr>
          <w:rFonts w:ascii="Segoe UI" w:hAnsi="Segoe UI" w:cs="Segoe UI"/>
          <w:i/>
        </w:rPr>
        <w:t xml:space="preserve">This template provides an example of a risk management plan for managing client overdose situations. It provide specific guidance to staff members in managing concerns that arise when providing direct client services. Other examples available as part of the Risk Management Policy include: </w:t>
      </w:r>
    </w:p>
    <w:p w14:paraId="0436916B" w14:textId="77777777" w:rsidR="009B26CF" w:rsidRPr="00F05A9F" w:rsidRDefault="009B26CF" w:rsidP="00011B7B">
      <w:pPr>
        <w:pStyle w:val="MoBNormal"/>
        <w:numPr>
          <w:ilvl w:val="0"/>
          <w:numId w:val="17"/>
        </w:numPr>
        <w:pBdr>
          <w:top w:val="single" w:sz="4" w:space="1" w:color="auto"/>
          <w:left w:val="single" w:sz="4" w:space="14" w:color="auto"/>
          <w:bottom w:val="single" w:sz="4" w:space="1" w:color="auto"/>
          <w:right w:val="single" w:sz="4" w:space="4" w:color="auto"/>
        </w:pBdr>
        <w:spacing w:after="0"/>
        <w:ind w:right="-590"/>
        <w:rPr>
          <w:rFonts w:ascii="Segoe UI" w:hAnsi="Segoe UI" w:cs="Segoe UI"/>
          <w:i/>
        </w:rPr>
      </w:pPr>
      <w:r w:rsidRPr="00F05A9F">
        <w:rPr>
          <w:rFonts w:ascii="Segoe UI" w:hAnsi="Segoe UI" w:cs="Segoe UI"/>
          <w:i/>
        </w:rPr>
        <w:t>Home visiting risk management plan</w:t>
      </w:r>
    </w:p>
    <w:p w14:paraId="000F44BB" w14:textId="17C23FA1" w:rsidR="009B26CF" w:rsidRPr="00011B7B" w:rsidRDefault="009B26CF" w:rsidP="00011B7B">
      <w:pPr>
        <w:pStyle w:val="MoBNormal"/>
        <w:numPr>
          <w:ilvl w:val="0"/>
          <w:numId w:val="17"/>
        </w:numPr>
        <w:pBdr>
          <w:top w:val="single" w:sz="4" w:space="1" w:color="auto"/>
          <w:left w:val="single" w:sz="4" w:space="14" w:color="auto"/>
          <w:bottom w:val="single" w:sz="4" w:space="1" w:color="auto"/>
          <w:right w:val="single" w:sz="4" w:space="4" w:color="auto"/>
        </w:pBdr>
        <w:spacing w:after="0"/>
        <w:ind w:right="-590"/>
        <w:rPr>
          <w:rFonts w:ascii="Segoe UI" w:hAnsi="Segoe UI" w:cs="Segoe UI"/>
          <w:i/>
        </w:rPr>
      </w:pPr>
      <w:r w:rsidRPr="00011B7B">
        <w:rPr>
          <w:rFonts w:ascii="Segoe UI" w:hAnsi="Segoe UI" w:cs="Segoe UI"/>
          <w:i/>
        </w:rPr>
        <w:t>Mental health episodes risk management plan</w:t>
      </w:r>
    </w:p>
    <w:p w14:paraId="4A6278FF" w14:textId="5CC3AAD1" w:rsidR="00763B99" w:rsidRPr="00F05A9F" w:rsidRDefault="00763B99" w:rsidP="00011B7B">
      <w:pPr>
        <w:pStyle w:val="MoBNormal"/>
        <w:pBdr>
          <w:top w:val="single" w:sz="4" w:space="1" w:color="auto"/>
          <w:left w:val="single" w:sz="4" w:space="14" w:color="auto"/>
          <w:bottom w:val="single" w:sz="4" w:space="1" w:color="auto"/>
          <w:right w:val="single" w:sz="4" w:space="4" w:color="auto"/>
        </w:pBdr>
        <w:spacing w:after="0"/>
        <w:ind w:right="-590"/>
        <w:rPr>
          <w:rFonts w:ascii="Segoe UI" w:hAnsi="Segoe UI" w:cs="Segoe UI"/>
          <w:i/>
        </w:rPr>
      </w:pPr>
      <w:r w:rsidRPr="00F05A9F">
        <w:rPr>
          <w:rFonts w:ascii="Segoe UI" w:hAnsi="Segoe UI" w:cs="Segoe UI"/>
          <w:i/>
        </w:rPr>
        <w:t xml:space="preserve">All material provided by the Network of Alcohol and other Drugs (NADA) is for guidance purposes only. The information should be reviewed in relation to your organisation’s individual circumstances and policies. </w:t>
      </w:r>
      <w:r w:rsidR="006305F0" w:rsidRPr="00F05A9F">
        <w:rPr>
          <w:rFonts w:ascii="Segoe UI" w:hAnsi="Segoe UI" w:cs="Segoe UI"/>
          <w:i/>
        </w:rPr>
        <w:t>NADA does not provide medical advice.  You should seek the advice of a healthcare professional if you have specific questions or concerns.</w:t>
      </w:r>
    </w:p>
    <w:p w14:paraId="3A38BA5F" w14:textId="3F9083C2" w:rsidR="006305F0" w:rsidRPr="00F05A9F" w:rsidRDefault="006305F0" w:rsidP="00011B7B">
      <w:pPr>
        <w:pStyle w:val="MoBNormal"/>
        <w:pBdr>
          <w:top w:val="single" w:sz="4" w:space="1" w:color="auto"/>
          <w:left w:val="single" w:sz="4" w:space="14" w:color="auto"/>
          <w:bottom w:val="single" w:sz="4" w:space="1" w:color="auto"/>
          <w:right w:val="single" w:sz="4" w:space="4" w:color="auto"/>
        </w:pBdr>
        <w:spacing w:after="0"/>
        <w:ind w:right="-590"/>
        <w:rPr>
          <w:rFonts w:ascii="Segoe UI" w:hAnsi="Segoe UI" w:cs="Segoe UI"/>
          <w:i/>
        </w:rPr>
      </w:pPr>
      <w:r w:rsidRPr="00F05A9F">
        <w:rPr>
          <w:rFonts w:ascii="Segoe UI" w:hAnsi="Segoe UI" w:cs="Segoe UI"/>
          <w:i/>
        </w:rPr>
        <w:t xml:space="preserve">This Risk Management Plan may contain links to other websites. The links are provided for convenience only and may not remain current or be maintained.  We are not responsible for the content or privacy practices associated with linked websites. </w:t>
      </w:r>
    </w:p>
    <w:p w14:paraId="04BFBA80" w14:textId="77777777" w:rsidR="00763B99" w:rsidRPr="00F05A9F" w:rsidRDefault="00763B99" w:rsidP="00011B7B">
      <w:pPr>
        <w:pStyle w:val="MoBNormal"/>
        <w:pBdr>
          <w:top w:val="single" w:sz="4" w:space="1" w:color="auto"/>
          <w:left w:val="single" w:sz="4" w:space="14" w:color="auto"/>
          <w:bottom w:val="single" w:sz="4" w:space="1" w:color="auto"/>
          <w:right w:val="single" w:sz="4" w:space="4" w:color="auto"/>
        </w:pBdr>
        <w:spacing w:after="0"/>
        <w:ind w:right="-590"/>
        <w:rPr>
          <w:rFonts w:ascii="Segoe UI" w:hAnsi="Segoe UI" w:cs="Segoe UI"/>
          <w:i/>
        </w:rPr>
      </w:pPr>
    </w:p>
    <w:p w14:paraId="64CC71C1" w14:textId="77777777" w:rsidR="009B26CF" w:rsidRPr="00F05A9F" w:rsidRDefault="009B26CF" w:rsidP="00011B7B">
      <w:pPr>
        <w:pStyle w:val="MoBNormal"/>
        <w:pBdr>
          <w:top w:val="single" w:sz="4" w:space="1" w:color="auto"/>
          <w:left w:val="single" w:sz="4" w:space="14" w:color="auto"/>
          <w:bottom w:val="single" w:sz="4" w:space="1" w:color="auto"/>
          <w:right w:val="single" w:sz="4" w:space="4" w:color="auto"/>
        </w:pBdr>
        <w:spacing w:after="0"/>
        <w:ind w:right="-590"/>
        <w:rPr>
          <w:rFonts w:ascii="Segoe UI" w:hAnsi="Segoe UI" w:cs="Segoe UI"/>
          <w:i/>
        </w:rPr>
      </w:pPr>
      <w:r w:rsidRPr="00F05A9F">
        <w:rPr>
          <w:rFonts w:ascii="Segoe UI" w:hAnsi="Segoe UI" w:cs="Segoe UI"/>
          <w:i/>
        </w:rPr>
        <w:t>*Please delete this note when using the examples provided to develop risk management plans for your organisation.</w:t>
      </w:r>
    </w:p>
    <w:p w14:paraId="1234DF52" w14:textId="77777777" w:rsidR="009B26CF" w:rsidRPr="00F05A9F" w:rsidRDefault="009B26CF" w:rsidP="00182B03">
      <w:pPr>
        <w:pStyle w:val="ListParagraph"/>
        <w:spacing w:after="0" w:line="240" w:lineRule="auto"/>
        <w:ind w:right="-590"/>
        <w:jc w:val="both"/>
        <w:rPr>
          <w:rFonts w:ascii="Segoe UI" w:eastAsia="MS Mincho" w:hAnsi="Segoe UI" w:cs="Segoe UI"/>
          <w:b/>
        </w:rPr>
      </w:pPr>
    </w:p>
    <w:p w14:paraId="1168049D" w14:textId="77777777" w:rsidR="009B26CF" w:rsidRPr="00F05A9F" w:rsidRDefault="009B26CF" w:rsidP="009B26CF">
      <w:pPr>
        <w:spacing w:after="0" w:line="240" w:lineRule="auto"/>
        <w:jc w:val="both"/>
        <w:rPr>
          <w:rFonts w:ascii="Segoe UI" w:eastAsia="MS Mincho" w:hAnsi="Segoe UI" w:cs="Segoe UI"/>
          <w:b/>
        </w:rPr>
      </w:pPr>
      <w:r w:rsidRPr="00F05A9F">
        <w:rPr>
          <w:rFonts w:ascii="Segoe UI" w:eastAsia="MS Mincho" w:hAnsi="Segoe UI" w:cs="Segoe UI"/>
          <w:b/>
        </w:rPr>
        <w:t>Client Drug Overdose Risk Management Plan</w:t>
      </w:r>
    </w:p>
    <w:p w14:paraId="5E85BADF" w14:textId="05C60F3D" w:rsidR="009B26CF" w:rsidRPr="00F05A9F" w:rsidRDefault="009B26CF" w:rsidP="009B26CF">
      <w:pPr>
        <w:spacing w:after="0" w:line="240" w:lineRule="auto"/>
        <w:jc w:val="both"/>
        <w:rPr>
          <w:rFonts w:ascii="Segoe UI" w:eastAsia="MS Mincho" w:hAnsi="Segoe UI" w:cs="Segoe UI"/>
        </w:rPr>
      </w:pPr>
      <w:r w:rsidRPr="00F05A9F">
        <w:rPr>
          <w:rFonts w:ascii="Segoe UI" w:eastAsia="MS Mincho" w:hAnsi="Segoe UI" w:cs="Segoe UI"/>
        </w:rPr>
        <w:t xml:space="preserve">The organisation’s risk management plan </w:t>
      </w:r>
      <w:r w:rsidR="004471D1" w:rsidRPr="00F05A9F">
        <w:rPr>
          <w:rFonts w:ascii="Segoe UI" w:eastAsia="MS Mincho" w:hAnsi="Segoe UI" w:cs="Segoe UI"/>
        </w:rPr>
        <w:t xml:space="preserve">when </w:t>
      </w:r>
      <w:r w:rsidRPr="00F05A9F">
        <w:rPr>
          <w:rFonts w:ascii="Segoe UI" w:eastAsia="MS Mincho" w:hAnsi="Segoe UI" w:cs="Segoe UI"/>
        </w:rPr>
        <w:t>work</w:t>
      </w:r>
      <w:r w:rsidR="004471D1" w:rsidRPr="00F05A9F">
        <w:rPr>
          <w:rFonts w:ascii="Segoe UI" w:eastAsia="MS Mincho" w:hAnsi="Segoe UI" w:cs="Segoe UI"/>
        </w:rPr>
        <w:t>ing</w:t>
      </w:r>
      <w:r w:rsidRPr="00F05A9F">
        <w:rPr>
          <w:rFonts w:ascii="Segoe UI" w:eastAsia="MS Mincho" w:hAnsi="Segoe UI" w:cs="Segoe UI"/>
        </w:rPr>
        <w:t xml:space="preserve"> with clients experiencing a</w:t>
      </w:r>
      <w:r w:rsidR="004471D1" w:rsidRPr="00F05A9F">
        <w:rPr>
          <w:rFonts w:ascii="Segoe UI" w:eastAsia="MS Mincho" w:hAnsi="Segoe UI" w:cs="Segoe UI"/>
        </w:rPr>
        <w:t xml:space="preserve"> drug</w:t>
      </w:r>
      <w:r w:rsidRPr="00F05A9F">
        <w:rPr>
          <w:rFonts w:ascii="Segoe UI" w:eastAsia="MS Mincho" w:hAnsi="Segoe UI" w:cs="Segoe UI"/>
        </w:rPr>
        <w:t xml:space="preserve"> overdose</w:t>
      </w:r>
      <w:r w:rsidR="004471D1" w:rsidRPr="00F05A9F">
        <w:rPr>
          <w:rFonts w:ascii="Segoe UI" w:eastAsia="MS Mincho" w:hAnsi="Segoe UI" w:cs="Segoe UI"/>
        </w:rPr>
        <w:t>.</w:t>
      </w:r>
      <w:r w:rsidRPr="00F05A9F">
        <w:rPr>
          <w:rFonts w:ascii="Segoe UI" w:eastAsia="MS Mincho" w:hAnsi="Segoe UI" w:cs="Segoe UI"/>
        </w:rPr>
        <w:t xml:space="preserve"> </w:t>
      </w:r>
      <w:r w:rsidR="004471D1" w:rsidRPr="00F05A9F">
        <w:rPr>
          <w:rFonts w:ascii="Segoe UI" w:eastAsia="MS Mincho" w:hAnsi="Segoe UI" w:cs="Segoe UI"/>
        </w:rPr>
        <w:t>The plan</w:t>
      </w:r>
      <w:r w:rsidRPr="00F05A9F">
        <w:rPr>
          <w:rFonts w:ascii="Segoe UI" w:eastAsia="MS Mincho" w:hAnsi="Segoe UI" w:cs="Segoe UI"/>
        </w:rPr>
        <w:t xml:space="preserve"> </w:t>
      </w:r>
      <w:r w:rsidR="004471D1" w:rsidRPr="00F05A9F">
        <w:rPr>
          <w:rFonts w:ascii="Segoe UI" w:eastAsia="MS Mincho" w:hAnsi="Segoe UI" w:cs="Segoe UI"/>
        </w:rPr>
        <w:t xml:space="preserve">requires </w:t>
      </w:r>
      <w:r w:rsidRPr="00F05A9F">
        <w:rPr>
          <w:rFonts w:ascii="Segoe UI" w:eastAsia="MS Mincho" w:hAnsi="Segoe UI" w:cs="Segoe UI"/>
        </w:rPr>
        <w:t xml:space="preserve">the implementation of </w:t>
      </w:r>
      <w:r w:rsidR="004471D1" w:rsidRPr="00F05A9F">
        <w:rPr>
          <w:rFonts w:ascii="Segoe UI" w:eastAsia="MS Mincho" w:hAnsi="Segoe UI" w:cs="Segoe UI"/>
        </w:rPr>
        <w:t xml:space="preserve">the </w:t>
      </w:r>
      <w:r w:rsidRPr="00F05A9F">
        <w:rPr>
          <w:rFonts w:ascii="Segoe UI" w:eastAsia="MS Mincho" w:hAnsi="Segoe UI" w:cs="Segoe UI"/>
        </w:rPr>
        <w:t xml:space="preserve">following strategies and actions: </w:t>
      </w:r>
    </w:p>
    <w:p w14:paraId="4B5EF3EC" w14:textId="77777777" w:rsidR="009B26CF" w:rsidRPr="00F05A9F" w:rsidRDefault="009B26CF" w:rsidP="009B26CF">
      <w:pPr>
        <w:spacing w:after="0" w:line="240" w:lineRule="auto"/>
        <w:jc w:val="both"/>
        <w:rPr>
          <w:rFonts w:ascii="Segoe UI" w:eastAsia="MS Mincho" w:hAnsi="Segoe UI" w:cs="Segoe UI"/>
        </w:rPr>
      </w:pPr>
    </w:p>
    <w:tbl>
      <w:tblPr>
        <w:tblStyle w:val="TableGrid"/>
        <w:tblW w:w="0" w:type="auto"/>
        <w:tblInd w:w="108" w:type="dxa"/>
        <w:tblLook w:val="04A0" w:firstRow="1" w:lastRow="0" w:firstColumn="1" w:lastColumn="0" w:noHBand="0" w:noVBand="1"/>
      </w:tblPr>
      <w:tblGrid>
        <w:gridCol w:w="1831"/>
        <w:gridCol w:w="6817"/>
      </w:tblGrid>
      <w:tr w:rsidR="009B26CF" w:rsidRPr="00F05A9F" w14:paraId="34394C88" w14:textId="77777777" w:rsidTr="656D8819">
        <w:tc>
          <w:tcPr>
            <w:tcW w:w="1843" w:type="dxa"/>
            <w:shd w:val="clear" w:color="auto" w:fill="F3F3F3"/>
          </w:tcPr>
          <w:p w14:paraId="14C088B1" w14:textId="77777777" w:rsidR="009B26CF" w:rsidRPr="00F05A9F" w:rsidRDefault="009B26CF" w:rsidP="00C57B76">
            <w:pPr>
              <w:spacing w:line="360" w:lineRule="auto"/>
              <w:jc w:val="both"/>
              <w:rPr>
                <w:rFonts w:ascii="Segoe UI" w:hAnsi="Segoe UI" w:cs="Segoe UI"/>
                <w:b/>
                <w:sz w:val="22"/>
                <w:szCs w:val="22"/>
              </w:rPr>
            </w:pPr>
            <w:r w:rsidRPr="00F05A9F">
              <w:rPr>
                <w:rFonts w:ascii="Segoe UI" w:hAnsi="Segoe UI" w:cs="Segoe UI"/>
                <w:b/>
                <w:sz w:val="22"/>
                <w:szCs w:val="22"/>
              </w:rPr>
              <w:t>Strategy</w:t>
            </w:r>
          </w:p>
        </w:tc>
        <w:tc>
          <w:tcPr>
            <w:tcW w:w="7053" w:type="dxa"/>
            <w:shd w:val="clear" w:color="auto" w:fill="F3F3F3"/>
          </w:tcPr>
          <w:p w14:paraId="3948AD9E" w14:textId="77777777" w:rsidR="009B26CF" w:rsidRPr="00F05A9F" w:rsidRDefault="009B26CF" w:rsidP="00C57B76">
            <w:pPr>
              <w:spacing w:line="360" w:lineRule="auto"/>
              <w:jc w:val="both"/>
              <w:rPr>
                <w:rFonts w:ascii="Segoe UI" w:hAnsi="Segoe UI" w:cs="Segoe UI"/>
                <w:b/>
                <w:sz w:val="22"/>
                <w:szCs w:val="22"/>
              </w:rPr>
            </w:pPr>
            <w:r w:rsidRPr="00F05A9F">
              <w:rPr>
                <w:rFonts w:ascii="Segoe UI" w:hAnsi="Segoe UI" w:cs="Segoe UI"/>
                <w:b/>
                <w:sz w:val="22"/>
                <w:szCs w:val="22"/>
              </w:rPr>
              <w:t>Actions</w:t>
            </w:r>
          </w:p>
        </w:tc>
      </w:tr>
      <w:tr w:rsidR="009B26CF" w:rsidRPr="00F05A9F" w14:paraId="6B225F74" w14:textId="77777777" w:rsidTr="656D8819">
        <w:tc>
          <w:tcPr>
            <w:tcW w:w="1843" w:type="dxa"/>
            <w:shd w:val="clear" w:color="auto" w:fill="auto"/>
          </w:tcPr>
          <w:p w14:paraId="1539D7D9" w14:textId="5EC4FFEC" w:rsidR="009B26CF" w:rsidRPr="00F05A9F" w:rsidRDefault="009B26CF" w:rsidP="00763B99">
            <w:pPr>
              <w:rPr>
                <w:rFonts w:ascii="Segoe UI" w:hAnsi="Segoe UI" w:cs="Segoe UI"/>
                <w:b/>
                <w:sz w:val="22"/>
                <w:szCs w:val="22"/>
              </w:rPr>
            </w:pPr>
            <w:r w:rsidRPr="00F05A9F">
              <w:rPr>
                <w:rFonts w:ascii="Segoe UI" w:hAnsi="Segoe UI" w:cs="Segoe UI"/>
                <w:b/>
                <w:sz w:val="22"/>
                <w:szCs w:val="22"/>
              </w:rPr>
              <w:t xml:space="preserve">Staffing, </w:t>
            </w:r>
            <w:r w:rsidR="00763B99" w:rsidRPr="00F05A9F">
              <w:rPr>
                <w:rFonts w:ascii="Segoe UI" w:hAnsi="Segoe UI" w:cs="Segoe UI"/>
                <w:b/>
                <w:sz w:val="22"/>
                <w:szCs w:val="22"/>
              </w:rPr>
              <w:t>t</w:t>
            </w:r>
            <w:r w:rsidRPr="00F05A9F">
              <w:rPr>
                <w:rFonts w:ascii="Segoe UI" w:hAnsi="Segoe UI" w:cs="Segoe UI"/>
                <w:b/>
                <w:sz w:val="22"/>
                <w:szCs w:val="22"/>
              </w:rPr>
              <w:t>raining and supervision</w:t>
            </w:r>
          </w:p>
        </w:tc>
        <w:tc>
          <w:tcPr>
            <w:tcW w:w="7053" w:type="dxa"/>
            <w:shd w:val="clear" w:color="auto" w:fill="auto"/>
          </w:tcPr>
          <w:p w14:paraId="671A5C86" w14:textId="29A16F34" w:rsidR="009B26CF" w:rsidRPr="00F05A9F" w:rsidRDefault="002F41A8" w:rsidP="41D0EA5E">
            <w:pPr>
              <w:numPr>
                <w:ilvl w:val="0"/>
                <w:numId w:val="14"/>
              </w:numPr>
              <w:ind w:left="360"/>
              <w:contextualSpacing/>
              <w:jc w:val="both"/>
              <w:rPr>
                <w:rFonts w:ascii="Segoe UI" w:hAnsi="Segoe UI" w:cs="Segoe UI"/>
                <w:sz w:val="22"/>
                <w:szCs w:val="22"/>
              </w:rPr>
            </w:pPr>
            <w:r w:rsidRPr="00F05A9F">
              <w:rPr>
                <w:rFonts w:ascii="Segoe UI" w:hAnsi="Segoe UI" w:cs="Segoe UI"/>
                <w:sz w:val="22"/>
                <w:szCs w:val="22"/>
              </w:rPr>
              <w:t xml:space="preserve">Ensure </w:t>
            </w:r>
            <w:r w:rsidRPr="00F05A9F">
              <w:rPr>
                <w:rFonts w:ascii="Segoe UI" w:hAnsi="Segoe UI" w:cs="Segoe UI"/>
                <w:b/>
                <w:bCs/>
                <w:sz w:val="22"/>
                <w:szCs w:val="22"/>
              </w:rPr>
              <w:t>[insert as appropriate</w:t>
            </w:r>
            <w:r w:rsidR="09963CE7" w:rsidRPr="00F05A9F">
              <w:rPr>
                <w:rFonts w:ascii="Segoe UI" w:hAnsi="Segoe UI" w:cs="Segoe UI"/>
                <w:b/>
                <w:bCs/>
                <w:sz w:val="22"/>
                <w:szCs w:val="22"/>
              </w:rPr>
              <w:t>,</w:t>
            </w:r>
            <w:r w:rsidRPr="00F05A9F">
              <w:rPr>
                <w:rFonts w:ascii="Segoe UI" w:hAnsi="Segoe UI" w:cs="Segoe UI"/>
                <w:b/>
                <w:bCs/>
                <w:sz w:val="22"/>
                <w:szCs w:val="22"/>
              </w:rPr>
              <w:t xml:space="preserve"> e.g. a</w:t>
            </w:r>
            <w:r w:rsidR="009B26CF" w:rsidRPr="00F05A9F">
              <w:rPr>
                <w:rFonts w:ascii="Segoe UI" w:hAnsi="Segoe UI" w:cs="Segoe UI"/>
                <w:b/>
                <w:bCs/>
                <w:sz w:val="22"/>
                <w:szCs w:val="22"/>
              </w:rPr>
              <w:t>ll staff</w:t>
            </w:r>
            <w:r w:rsidR="23B41E61" w:rsidRPr="00F05A9F">
              <w:rPr>
                <w:rFonts w:ascii="Segoe UI" w:hAnsi="Segoe UI" w:cs="Segoe UI"/>
                <w:b/>
                <w:bCs/>
                <w:sz w:val="22"/>
                <w:szCs w:val="22"/>
              </w:rPr>
              <w:t xml:space="preserve">, </w:t>
            </w:r>
            <w:r w:rsidRPr="00F05A9F">
              <w:rPr>
                <w:rFonts w:ascii="Segoe UI" w:hAnsi="Segoe UI" w:cs="Segoe UI"/>
                <w:b/>
                <w:bCs/>
                <w:sz w:val="22"/>
                <w:szCs w:val="22"/>
              </w:rPr>
              <w:t xml:space="preserve">or all clinical staff] </w:t>
            </w:r>
            <w:r w:rsidRPr="00F05A9F">
              <w:rPr>
                <w:rFonts w:ascii="Segoe UI" w:hAnsi="Segoe UI" w:cs="Segoe UI"/>
                <w:sz w:val="22"/>
                <w:szCs w:val="22"/>
              </w:rPr>
              <w:t>are</w:t>
            </w:r>
            <w:r w:rsidR="009B26CF" w:rsidRPr="00F05A9F">
              <w:rPr>
                <w:rFonts w:ascii="Segoe UI" w:hAnsi="Segoe UI" w:cs="Segoe UI"/>
                <w:sz w:val="22"/>
                <w:szCs w:val="22"/>
              </w:rPr>
              <w:t xml:space="preserve"> certified in First Aid</w:t>
            </w:r>
            <w:r w:rsidRPr="00F05A9F">
              <w:rPr>
                <w:rFonts w:ascii="Segoe UI" w:hAnsi="Segoe UI" w:cs="Segoe UI"/>
                <w:sz w:val="22"/>
                <w:szCs w:val="22"/>
              </w:rPr>
              <w:t xml:space="preserve"> with ongoing facilitation to ensure certification currency.</w:t>
            </w:r>
          </w:p>
          <w:p w14:paraId="3DB9FCC0" w14:textId="082106AF" w:rsidR="002F41A8" w:rsidRPr="00F05A9F" w:rsidRDefault="002F41A8" w:rsidP="41D0EA5E">
            <w:pPr>
              <w:numPr>
                <w:ilvl w:val="0"/>
                <w:numId w:val="14"/>
              </w:numPr>
              <w:ind w:left="360"/>
              <w:contextualSpacing/>
              <w:jc w:val="both"/>
              <w:rPr>
                <w:rFonts w:ascii="Segoe UI" w:hAnsi="Segoe UI" w:cs="Segoe UI"/>
                <w:sz w:val="22"/>
                <w:szCs w:val="22"/>
              </w:rPr>
            </w:pPr>
            <w:r w:rsidRPr="00F05A9F">
              <w:rPr>
                <w:rFonts w:ascii="Segoe UI" w:hAnsi="Segoe UI" w:cs="Segoe UI"/>
                <w:sz w:val="22"/>
                <w:szCs w:val="22"/>
              </w:rPr>
              <w:t xml:space="preserve">Ensure </w:t>
            </w:r>
            <w:r w:rsidRPr="00F05A9F">
              <w:rPr>
                <w:rFonts w:ascii="Segoe UI" w:hAnsi="Segoe UI" w:cs="Segoe UI"/>
                <w:b/>
                <w:bCs/>
                <w:sz w:val="22"/>
                <w:szCs w:val="22"/>
              </w:rPr>
              <w:t>[insert number]</w:t>
            </w:r>
            <w:r w:rsidRPr="00F05A9F">
              <w:rPr>
                <w:rFonts w:ascii="Segoe UI" w:hAnsi="Segoe UI" w:cs="Segoe UI"/>
                <w:sz w:val="22"/>
                <w:szCs w:val="22"/>
              </w:rPr>
              <w:t xml:space="preserve"> staff are rostered on</w:t>
            </w:r>
            <w:r w:rsidR="0082225D" w:rsidRPr="00F05A9F">
              <w:rPr>
                <w:rFonts w:ascii="Segoe UI" w:hAnsi="Segoe UI" w:cs="Segoe UI"/>
                <w:sz w:val="22"/>
                <w:szCs w:val="22"/>
              </w:rPr>
              <w:t xml:space="preserve"> to work at </w:t>
            </w:r>
            <w:r w:rsidR="731CECAE" w:rsidRPr="00F05A9F">
              <w:rPr>
                <w:rFonts w:ascii="Segoe UI" w:hAnsi="Segoe UI" w:cs="Segoe UI"/>
                <w:sz w:val="22"/>
                <w:szCs w:val="22"/>
              </w:rPr>
              <w:t>the</w:t>
            </w:r>
            <w:r w:rsidR="0082225D" w:rsidRPr="00F05A9F">
              <w:rPr>
                <w:rFonts w:ascii="Segoe UI" w:hAnsi="Segoe UI" w:cs="Segoe UI"/>
                <w:sz w:val="22"/>
                <w:szCs w:val="22"/>
              </w:rPr>
              <w:t xml:space="preserve"> premises</w:t>
            </w:r>
            <w:r w:rsidRPr="00F05A9F">
              <w:rPr>
                <w:rFonts w:ascii="Segoe UI" w:hAnsi="Segoe UI" w:cs="Segoe UI"/>
                <w:sz w:val="22"/>
                <w:szCs w:val="22"/>
              </w:rPr>
              <w:t xml:space="preserve"> at all times.</w:t>
            </w:r>
          </w:p>
          <w:p w14:paraId="795C5F76" w14:textId="5054F27D" w:rsidR="009B26CF" w:rsidRPr="00F05A9F" w:rsidRDefault="009B26CF" w:rsidP="3C71D2BC">
            <w:pPr>
              <w:numPr>
                <w:ilvl w:val="0"/>
                <w:numId w:val="14"/>
              </w:numPr>
              <w:ind w:left="360"/>
              <w:contextualSpacing/>
              <w:jc w:val="both"/>
              <w:rPr>
                <w:rFonts w:ascii="Segoe UI" w:hAnsi="Segoe UI" w:cs="Segoe UI"/>
                <w:sz w:val="22"/>
                <w:szCs w:val="22"/>
              </w:rPr>
            </w:pPr>
            <w:r w:rsidRPr="00F05A9F">
              <w:rPr>
                <w:rFonts w:ascii="Segoe UI" w:hAnsi="Segoe UI" w:cs="Segoe UI"/>
                <w:sz w:val="22"/>
                <w:szCs w:val="22"/>
              </w:rPr>
              <w:t>Education regarding different types of overdose is provided to all new staff</w:t>
            </w:r>
            <w:r w:rsidR="4FE0F90F" w:rsidRPr="00F05A9F">
              <w:rPr>
                <w:rFonts w:ascii="Segoe UI" w:hAnsi="Segoe UI" w:cs="Segoe UI"/>
                <w:sz w:val="22"/>
                <w:szCs w:val="22"/>
              </w:rPr>
              <w:t>,</w:t>
            </w:r>
            <w:r w:rsidRPr="00F05A9F">
              <w:rPr>
                <w:rFonts w:ascii="Segoe UI" w:hAnsi="Segoe UI" w:cs="Segoe UI"/>
                <w:sz w:val="22"/>
                <w:szCs w:val="22"/>
              </w:rPr>
              <w:t xml:space="preserve"> and to existing staff annually</w:t>
            </w:r>
            <w:r w:rsidR="002F41A8" w:rsidRPr="00F05A9F">
              <w:rPr>
                <w:rFonts w:ascii="Segoe UI" w:hAnsi="Segoe UI" w:cs="Segoe UI"/>
                <w:sz w:val="22"/>
                <w:szCs w:val="22"/>
              </w:rPr>
              <w:t>.</w:t>
            </w:r>
            <w:r w:rsidR="089EC516" w:rsidRPr="00F05A9F">
              <w:rPr>
                <w:rFonts w:ascii="Segoe UI" w:hAnsi="Segoe UI" w:cs="Segoe UI"/>
                <w:sz w:val="22"/>
                <w:szCs w:val="22"/>
              </w:rPr>
              <w:t xml:space="preserve"> </w:t>
            </w:r>
          </w:p>
          <w:p w14:paraId="67C72973" w14:textId="515E93AD" w:rsidR="009B26CF" w:rsidRPr="00F05A9F" w:rsidRDefault="009B26CF" w:rsidP="009B26CF">
            <w:pPr>
              <w:numPr>
                <w:ilvl w:val="0"/>
                <w:numId w:val="14"/>
              </w:numPr>
              <w:ind w:left="360"/>
              <w:contextualSpacing/>
              <w:jc w:val="both"/>
              <w:rPr>
                <w:rFonts w:ascii="Segoe UI" w:hAnsi="Segoe UI" w:cs="Segoe UI"/>
                <w:sz w:val="22"/>
                <w:szCs w:val="22"/>
              </w:rPr>
            </w:pPr>
            <w:r w:rsidRPr="656D8819">
              <w:rPr>
                <w:rFonts w:ascii="Segoe UI" w:hAnsi="Segoe UI" w:cs="Segoe UI"/>
                <w:sz w:val="22"/>
                <w:szCs w:val="22"/>
              </w:rPr>
              <w:t xml:space="preserve">Advice and information is provided to staff regarding </w:t>
            </w:r>
            <w:r w:rsidR="4D45FFD5" w:rsidRPr="656D8819">
              <w:rPr>
                <w:rFonts w:ascii="Segoe UI" w:hAnsi="Segoe UI" w:cs="Segoe UI"/>
                <w:sz w:val="22"/>
                <w:szCs w:val="22"/>
              </w:rPr>
              <w:t>drug</w:t>
            </w:r>
            <w:r w:rsidR="00ED7808">
              <w:rPr>
                <w:rFonts w:ascii="Segoe UI" w:hAnsi="Segoe UI" w:cs="Segoe UI"/>
                <w:sz w:val="22"/>
                <w:szCs w:val="22"/>
              </w:rPr>
              <w:t xml:space="preserve"> </w:t>
            </w:r>
            <w:r w:rsidR="3DE8A930" w:rsidRPr="656D8819">
              <w:rPr>
                <w:rFonts w:ascii="Segoe UI" w:hAnsi="Segoe UI" w:cs="Segoe UI"/>
                <w:sz w:val="22"/>
                <w:szCs w:val="22"/>
              </w:rPr>
              <w:t>alerts</w:t>
            </w:r>
            <w:r w:rsidRPr="656D8819">
              <w:rPr>
                <w:rFonts w:ascii="Segoe UI" w:hAnsi="Segoe UI" w:cs="Segoe UI"/>
                <w:sz w:val="22"/>
                <w:szCs w:val="22"/>
              </w:rPr>
              <w:t xml:space="preserve"> and emerging </w:t>
            </w:r>
            <w:r w:rsidR="5774716B" w:rsidRPr="656D8819">
              <w:rPr>
                <w:rFonts w:ascii="Segoe UI" w:hAnsi="Segoe UI" w:cs="Segoe UI"/>
                <w:sz w:val="22"/>
                <w:szCs w:val="22"/>
              </w:rPr>
              <w:t>drug</w:t>
            </w:r>
            <w:r w:rsidRPr="656D8819">
              <w:rPr>
                <w:rFonts w:ascii="Segoe UI" w:hAnsi="Segoe UI" w:cs="Segoe UI"/>
                <w:sz w:val="22"/>
                <w:szCs w:val="22"/>
              </w:rPr>
              <w:t xml:space="preserve"> trends</w:t>
            </w:r>
            <w:r w:rsidR="002F41A8" w:rsidRPr="656D8819">
              <w:rPr>
                <w:rFonts w:ascii="Segoe UI" w:hAnsi="Segoe UI" w:cs="Segoe UI"/>
                <w:sz w:val="22"/>
                <w:szCs w:val="22"/>
              </w:rPr>
              <w:t>.</w:t>
            </w:r>
          </w:p>
          <w:p w14:paraId="5E8E1D15" w14:textId="2989DF42" w:rsidR="0047485C" w:rsidRPr="00F05A9F" w:rsidRDefault="009B26CF" w:rsidP="009B26CF">
            <w:pPr>
              <w:numPr>
                <w:ilvl w:val="0"/>
                <w:numId w:val="14"/>
              </w:numPr>
              <w:ind w:left="360"/>
              <w:contextualSpacing/>
              <w:jc w:val="both"/>
              <w:rPr>
                <w:rFonts w:ascii="Segoe UI" w:hAnsi="Segoe UI" w:cs="Segoe UI"/>
                <w:sz w:val="22"/>
                <w:szCs w:val="22"/>
              </w:rPr>
            </w:pPr>
            <w:r w:rsidRPr="00F05A9F">
              <w:rPr>
                <w:rFonts w:ascii="Segoe UI" w:hAnsi="Segoe UI" w:cs="Segoe UI"/>
                <w:sz w:val="22"/>
                <w:szCs w:val="22"/>
              </w:rPr>
              <w:t xml:space="preserve">Advice and education </w:t>
            </w:r>
            <w:r w:rsidR="006A0A35" w:rsidRPr="00F05A9F">
              <w:rPr>
                <w:rFonts w:ascii="Segoe UI" w:hAnsi="Segoe UI" w:cs="Segoe UI"/>
                <w:sz w:val="22"/>
                <w:szCs w:val="22"/>
              </w:rPr>
              <w:t xml:space="preserve">relating </w:t>
            </w:r>
            <w:r w:rsidRPr="00F05A9F">
              <w:rPr>
                <w:rFonts w:ascii="Segoe UI" w:hAnsi="Segoe UI" w:cs="Segoe UI"/>
                <w:sz w:val="22"/>
                <w:szCs w:val="22"/>
              </w:rPr>
              <w:t xml:space="preserve">to overdose effects and support is </w:t>
            </w:r>
            <w:r w:rsidRPr="00F05A9F">
              <w:rPr>
                <w:rFonts w:ascii="Segoe UI" w:hAnsi="Segoe UI" w:cs="Segoe UI"/>
                <w:sz w:val="22"/>
                <w:szCs w:val="22"/>
              </w:rPr>
              <w:t>routinely provided to clients</w:t>
            </w:r>
            <w:r w:rsidR="002F41A8" w:rsidRPr="00F05A9F">
              <w:rPr>
                <w:rFonts w:ascii="Segoe UI" w:hAnsi="Segoe UI" w:cs="Segoe UI"/>
                <w:sz w:val="22"/>
                <w:szCs w:val="22"/>
              </w:rPr>
              <w:t>.</w:t>
            </w:r>
          </w:p>
          <w:p w14:paraId="0CFE9595" w14:textId="36667CFE" w:rsidR="009B26CF" w:rsidRPr="00F05A9F" w:rsidRDefault="009B26CF" w:rsidP="009B26CF">
            <w:pPr>
              <w:numPr>
                <w:ilvl w:val="0"/>
                <w:numId w:val="13"/>
              </w:numPr>
              <w:contextualSpacing/>
              <w:jc w:val="both"/>
              <w:rPr>
                <w:rFonts w:ascii="Segoe UI" w:hAnsi="Segoe UI" w:cs="Segoe UI"/>
                <w:sz w:val="22"/>
                <w:szCs w:val="22"/>
              </w:rPr>
            </w:pPr>
            <w:r w:rsidRPr="00F05A9F">
              <w:rPr>
                <w:rFonts w:ascii="Segoe UI" w:hAnsi="Segoe UI" w:cs="Segoe UI"/>
                <w:sz w:val="22"/>
                <w:szCs w:val="22"/>
              </w:rPr>
              <w:lastRenderedPageBreak/>
              <w:t>Monitor compliance with the Client Overdose Risk Management Plan</w:t>
            </w:r>
            <w:r w:rsidR="002F41A8" w:rsidRPr="00F05A9F">
              <w:rPr>
                <w:rFonts w:ascii="Segoe UI" w:hAnsi="Segoe UI" w:cs="Segoe UI"/>
                <w:sz w:val="22"/>
                <w:szCs w:val="22"/>
              </w:rPr>
              <w:t>.</w:t>
            </w:r>
          </w:p>
          <w:p w14:paraId="1DBD3EA3" w14:textId="2EF87980" w:rsidR="009B26CF" w:rsidRPr="00F05A9F" w:rsidRDefault="009B26CF" w:rsidP="009B26CF">
            <w:pPr>
              <w:numPr>
                <w:ilvl w:val="0"/>
                <w:numId w:val="13"/>
              </w:numPr>
              <w:contextualSpacing/>
              <w:jc w:val="both"/>
              <w:rPr>
                <w:rFonts w:ascii="Segoe UI" w:hAnsi="Segoe UI" w:cs="Segoe UI"/>
                <w:sz w:val="22"/>
                <w:szCs w:val="22"/>
              </w:rPr>
            </w:pPr>
            <w:r w:rsidRPr="00F05A9F">
              <w:rPr>
                <w:rFonts w:ascii="Segoe UI" w:hAnsi="Segoe UI" w:cs="Segoe UI"/>
                <w:sz w:val="22"/>
                <w:szCs w:val="22"/>
              </w:rPr>
              <w:t xml:space="preserve">Regular supervision is offered to all staff and </w:t>
            </w:r>
            <w:r w:rsidR="008C2375" w:rsidRPr="00F05A9F">
              <w:rPr>
                <w:rFonts w:ascii="Segoe UI" w:hAnsi="Segoe UI" w:cs="Segoe UI"/>
                <w:sz w:val="22"/>
                <w:szCs w:val="22"/>
              </w:rPr>
              <w:t>incident debriefing is available when needed</w:t>
            </w:r>
            <w:r w:rsidR="002F41A8" w:rsidRPr="00F05A9F">
              <w:rPr>
                <w:rFonts w:ascii="Segoe UI" w:hAnsi="Segoe UI" w:cs="Segoe UI"/>
                <w:sz w:val="22"/>
                <w:szCs w:val="22"/>
              </w:rPr>
              <w:t>.</w:t>
            </w:r>
          </w:p>
          <w:p w14:paraId="0018ADF6" w14:textId="117A3A75" w:rsidR="009B26CF" w:rsidRPr="00F05A9F" w:rsidRDefault="009B26CF" w:rsidP="009B26CF">
            <w:pPr>
              <w:numPr>
                <w:ilvl w:val="0"/>
                <w:numId w:val="13"/>
              </w:numPr>
              <w:contextualSpacing/>
              <w:jc w:val="both"/>
              <w:rPr>
                <w:rFonts w:ascii="Segoe UI" w:hAnsi="Segoe UI" w:cs="Segoe UI"/>
                <w:b/>
                <w:sz w:val="22"/>
                <w:szCs w:val="22"/>
              </w:rPr>
            </w:pPr>
            <w:r w:rsidRPr="00F05A9F">
              <w:rPr>
                <w:rFonts w:ascii="Segoe UI" w:hAnsi="Segoe UI" w:cs="Segoe UI"/>
                <w:b/>
                <w:sz w:val="22"/>
                <w:szCs w:val="22"/>
              </w:rPr>
              <w:t>[Insert information relating to medical staffing onsite]</w:t>
            </w:r>
            <w:r w:rsidR="002F41A8" w:rsidRPr="00F05A9F">
              <w:rPr>
                <w:rFonts w:ascii="Segoe UI" w:hAnsi="Segoe UI" w:cs="Segoe UI"/>
                <w:b/>
                <w:sz w:val="22"/>
                <w:szCs w:val="22"/>
              </w:rPr>
              <w:t>.</w:t>
            </w:r>
          </w:p>
          <w:p w14:paraId="4DD6796D" w14:textId="3764199E" w:rsidR="009B26CF" w:rsidRPr="00F05A9F" w:rsidRDefault="10CD447F" w:rsidP="125CC7B2">
            <w:pPr>
              <w:numPr>
                <w:ilvl w:val="0"/>
                <w:numId w:val="13"/>
              </w:numPr>
              <w:contextualSpacing/>
              <w:rPr>
                <w:rFonts w:ascii="Segoe UI" w:eastAsia="MS Mincho" w:hAnsi="Segoe UI" w:cs="Segoe UI"/>
                <w:b/>
                <w:bCs/>
                <w:sz w:val="22"/>
                <w:szCs w:val="22"/>
              </w:rPr>
            </w:pPr>
            <w:r w:rsidRPr="656D8819">
              <w:rPr>
                <w:rFonts w:ascii="Segoe UI" w:hAnsi="Segoe UI" w:cs="Segoe UI"/>
                <w:b/>
                <w:bCs/>
                <w:sz w:val="22"/>
                <w:szCs w:val="22"/>
              </w:rPr>
              <w:t xml:space="preserve">[Insert information </w:t>
            </w:r>
            <w:r w:rsidR="0CD685EE" w:rsidRPr="656D8819">
              <w:rPr>
                <w:rFonts w:ascii="Segoe UI" w:hAnsi="Segoe UI" w:cs="Segoe UI"/>
                <w:b/>
                <w:bCs/>
                <w:sz w:val="22"/>
                <w:szCs w:val="22"/>
              </w:rPr>
              <w:t>relating to</w:t>
            </w:r>
            <w:r w:rsidRPr="656D8819">
              <w:rPr>
                <w:rFonts w:ascii="Segoe UI" w:hAnsi="Segoe UI" w:cs="Segoe UI"/>
                <w:b/>
                <w:bCs/>
                <w:sz w:val="22"/>
                <w:szCs w:val="22"/>
              </w:rPr>
              <w:t xml:space="preserve"> training</w:t>
            </w:r>
            <w:r w:rsidR="7A7C6A05" w:rsidRPr="656D8819">
              <w:rPr>
                <w:rFonts w:ascii="Segoe UI" w:hAnsi="Segoe UI" w:cs="Segoe UI"/>
                <w:b/>
                <w:bCs/>
                <w:sz w:val="22"/>
                <w:szCs w:val="22"/>
              </w:rPr>
              <w:t xml:space="preserve"> or information</w:t>
            </w:r>
            <w:r w:rsidRPr="656D8819">
              <w:rPr>
                <w:rFonts w:ascii="Segoe UI" w:hAnsi="Segoe UI" w:cs="Segoe UI"/>
                <w:b/>
                <w:bCs/>
                <w:sz w:val="22"/>
                <w:szCs w:val="22"/>
              </w:rPr>
              <w:t xml:space="preserve"> in the use of Naloxone</w:t>
            </w:r>
            <w:r w:rsidR="000D798E" w:rsidRPr="656D8819">
              <w:rPr>
                <w:rFonts w:ascii="Segoe UI" w:hAnsi="Segoe UI" w:cs="Segoe UI"/>
                <w:b/>
                <w:bCs/>
                <w:sz w:val="22"/>
                <w:szCs w:val="22"/>
              </w:rPr>
              <w:t xml:space="preserve">. For example, </w:t>
            </w:r>
            <w:r w:rsidR="000D798E" w:rsidRPr="656D8819">
              <w:rPr>
                <w:rFonts w:ascii="Segoe UI" w:hAnsi="Segoe UI" w:cs="Segoe UI"/>
                <w:b/>
                <w:bCs/>
                <w:sz w:val="22"/>
                <w:szCs w:val="22"/>
              </w:rPr>
              <w:t>refer to</w:t>
            </w:r>
            <w:r w:rsidR="76DF165D" w:rsidRPr="656D8819">
              <w:rPr>
                <w:rFonts w:ascii="Segoe UI" w:hAnsi="Segoe UI" w:cs="Segoe UI"/>
                <w:b/>
                <w:bCs/>
                <w:sz w:val="22"/>
                <w:szCs w:val="22"/>
              </w:rPr>
              <w:t xml:space="preserve"> </w:t>
            </w:r>
            <w:r w:rsidR="00ED7808">
              <w:rPr>
                <w:rFonts w:ascii="Segoe UI" w:hAnsi="Segoe UI" w:cs="Segoe UI"/>
                <w:b/>
                <w:bCs/>
                <w:sz w:val="22"/>
                <w:szCs w:val="22"/>
              </w:rPr>
              <w:t xml:space="preserve">the </w:t>
            </w:r>
            <w:r w:rsidR="76DF165D" w:rsidRPr="656D8819">
              <w:rPr>
                <w:rFonts w:ascii="Segoe UI" w:hAnsi="Segoe UI" w:cs="Segoe UI"/>
                <w:b/>
                <w:bCs/>
                <w:sz w:val="22"/>
                <w:szCs w:val="22"/>
              </w:rPr>
              <w:t xml:space="preserve">NSW Health </w:t>
            </w:r>
            <w:hyperlink r:id="rId11" w:history="1">
              <w:r w:rsidR="76DF165D" w:rsidRPr="00E60736">
                <w:rPr>
                  <w:rStyle w:val="Hyperlink"/>
                  <w:rFonts w:ascii="Segoe UI" w:hAnsi="Segoe UI" w:cs="Segoe UI"/>
                  <w:b/>
                  <w:bCs/>
                  <w:sz w:val="22"/>
                  <w:szCs w:val="22"/>
                  <w:lang w:val="en-AU"/>
                </w:rPr>
                <w:t>Take Home Naloxone Program</w:t>
              </w:r>
            </w:hyperlink>
            <w:r w:rsidR="76DF165D" w:rsidRPr="656D8819">
              <w:rPr>
                <w:rFonts w:ascii="Segoe UI" w:hAnsi="Segoe UI" w:cs="Segoe UI"/>
                <w:b/>
                <w:bCs/>
                <w:sz w:val="22"/>
                <w:szCs w:val="22"/>
              </w:rPr>
              <w:t xml:space="preserve">; </w:t>
            </w:r>
            <w:r w:rsidR="000D798E" w:rsidRPr="656D8819">
              <w:rPr>
                <w:rFonts w:ascii="Segoe UI" w:hAnsi="Segoe UI" w:cs="Segoe UI"/>
                <w:b/>
                <w:bCs/>
                <w:sz w:val="22"/>
                <w:szCs w:val="22"/>
              </w:rPr>
              <w:t xml:space="preserve"> </w:t>
            </w:r>
            <w:r w:rsidR="00121F80" w:rsidRPr="656D8819">
              <w:rPr>
                <w:rFonts w:ascii="Segoe UI" w:hAnsi="Segoe UI" w:cs="Segoe UI"/>
                <w:b/>
                <w:bCs/>
                <w:sz w:val="22"/>
                <w:szCs w:val="22"/>
              </w:rPr>
              <w:t xml:space="preserve">the </w:t>
            </w:r>
            <w:hyperlink r:id="rId12">
              <w:r w:rsidR="00E93F37" w:rsidRPr="656D8819">
                <w:rPr>
                  <w:rStyle w:val="Hyperlink"/>
                  <w:rFonts w:ascii="Segoe UI" w:hAnsi="Segoe UI" w:cs="Segoe UI"/>
                  <w:b/>
                  <w:bCs/>
                  <w:sz w:val="22"/>
                  <w:szCs w:val="22"/>
                  <w:lang w:val="en-AU"/>
                </w:rPr>
                <w:t>ADF</w:t>
              </w:r>
              <w:r w:rsidR="2578D73A" w:rsidRPr="656D8819">
                <w:rPr>
                  <w:rStyle w:val="Hyperlink"/>
                  <w:rFonts w:ascii="Segoe UI" w:hAnsi="Segoe UI" w:cs="Segoe UI"/>
                  <w:b/>
                  <w:bCs/>
                  <w:sz w:val="22"/>
                  <w:szCs w:val="22"/>
                </w:rPr>
                <w:t xml:space="preserve"> </w:t>
              </w:r>
              <w:r w:rsidR="006F7918" w:rsidRPr="656D8819">
                <w:rPr>
                  <w:rStyle w:val="Hyperlink"/>
                  <w:rFonts w:ascii="Segoe UI" w:hAnsi="Segoe UI" w:cs="Segoe UI"/>
                  <w:b/>
                  <w:bCs/>
                  <w:sz w:val="22"/>
                  <w:szCs w:val="22"/>
                </w:rPr>
                <w:t>website</w:t>
              </w:r>
            </w:hyperlink>
            <w:r w:rsidR="006246A9" w:rsidRPr="656D8819">
              <w:rPr>
                <w:rFonts w:ascii="Segoe UI" w:hAnsi="Segoe UI" w:cs="Segoe UI"/>
                <w:b/>
                <w:bCs/>
                <w:sz w:val="22"/>
                <w:szCs w:val="22"/>
              </w:rPr>
              <w:t xml:space="preserve"> </w:t>
            </w:r>
            <w:r w:rsidR="496287FB" w:rsidRPr="656D8819">
              <w:rPr>
                <w:rFonts w:ascii="Segoe UI" w:hAnsi="Segoe UI" w:cs="Segoe UI"/>
                <w:b/>
                <w:bCs/>
                <w:sz w:val="22"/>
                <w:szCs w:val="22"/>
              </w:rPr>
              <w:t xml:space="preserve">or NUAA’s </w:t>
            </w:r>
            <w:hyperlink r:id="rId13">
              <w:r w:rsidR="38CB9C05" w:rsidRPr="656D8819">
                <w:rPr>
                  <w:rStyle w:val="Hyperlink"/>
                  <w:rFonts w:ascii="Segoe UI" w:hAnsi="Segoe UI" w:cs="Segoe UI"/>
                  <w:b/>
                  <w:bCs/>
                  <w:sz w:val="22"/>
                  <w:szCs w:val="22"/>
                  <w:lang w:val="en-AU"/>
                </w:rPr>
                <w:t>overdose resources</w:t>
              </w:r>
            </w:hyperlink>
            <w:r w:rsidR="006246A9" w:rsidRPr="656D8819">
              <w:rPr>
                <w:rFonts w:ascii="Segoe UI" w:hAnsi="Segoe UI" w:cs="Segoe UI"/>
                <w:b/>
                <w:bCs/>
                <w:sz w:val="22"/>
                <w:szCs w:val="22"/>
              </w:rPr>
              <w:t xml:space="preserve"> </w:t>
            </w:r>
            <w:r w:rsidR="4AF157B5" w:rsidRPr="656D8819">
              <w:rPr>
                <w:rFonts w:ascii="Segoe UI" w:hAnsi="Segoe UI" w:cs="Segoe UI"/>
                <w:b/>
                <w:bCs/>
                <w:sz w:val="22"/>
                <w:szCs w:val="22"/>
              </w:rPr>
              <w:t>and</w:t>
            </w:r>
            <w:r w:rsidR="00A62CA3" w:rsidRPr="656D8819">
              <w:rPr>
                <w:rFonts w:ascii="Segoe UI" w:hAnsi="Segoe UI" w:cs="Segoe UI"/>
                <w:b/>
                <w:bCs/>
                <w:sz w:val="22"/>
                <w:szCs w:val="22"/>
              </w:rPr>
              <w:t xml:space="preserve"> naloxone videos, </w:t>
            </w:r>
            <w:r w:rsidR="4AF157B5" w:rsidRPr="656D8819">
              <w:rPr>
                <w:rFonts w:ascii="Segoe UI" w:hAnsi="Segoe UI" w:cs="Segoe UI"/>
                <w:b/>
                <w:bCs/>
                <w:sz w:val="22"/>
                <w:szCs w:val="22"/>
              </w:rPr>
              <w:t xml:space="preserve">accessible </w:t>
            </w:r>
            <w:hyperlink r:id="rId14">
              <w:r w:rsidR="4AF157B5" w:rsidRPr="656D8819">
                <w:rPr>
                  <w:rStyle w:val="Hyperlink"/>
                  <w:rFonts w:ascii="Segoe UI" w:hAnsi="Segoe UI" w:cs="Segoe UI"/>
                  <w:b/>
                  <w:bCs/>
                  <w:sz w:val="22"/>
                  <w:szCs w:val="22"/>
                </w:rPr>
                <w:t>here</w:t>
              </w:r>
            </w:hyperlink>
            <w:r w:rsidRPr="656D8819">
              <w:rPr>
                <w:rFonts w:ascii="Segoe UI" w:hAnsi="Segoe UI" w:cs="Segoe UI"/>
                <w:b/>
                <w:bCs/>
                <w:sz w:val="22"/>
                <w:szCs w:val="22"/>
              </w:rPr>
              <w:t>]</w:t>
            </w:r>
            <w:r w:rsidR="0CD685EE" w:rsidRPr="656D8819">
              <w:rPr>
                <w:rFonts w:ascii="Segoe UI" w:hAnsi="Segoe UI" w:cs="Segoe UI"/>
                <w:b/>
                <w:bCs/>
                <w:sz w:val="22"/>
                <w:szCs w:val="22"/>
              </w:rPr>
              <w:t>.</w:t>
            </w:r>
          </w:p>
          <w:p w14:paraId="08B0365E" w14:textId="3CA09644" w:rsidR="009B26CF" w:rsidRPr="00F05A9F" w:rsidRDefault="009B26CF" w:rsidP="003C5517">
            <w:pPr>
              <w:numPr>
                <w:ilvl w:val="0"/>
                <w:numId w:val="13"/>
              </w:numPr>
              <w:contextualSpacing/>
              <w:jc w:val="both"/>
              <w:rPr>
                <w:rFonts w:ascii="Segoe UI" w:hAnsi="Segoe UI" w:cs="Segoe UI"/>
                <w:b/>
                <w:sz w:val="22"/>
                <w:szCs w:val="22"/>
              </w:rPr>
            </w:pPr>
            <w:r w:rsidRPr="00F05A9F">
              <w:rPr>
                <w:rFonts w:ascii="Segoe UI" w:hAnsi="Segoe UI" w:cs="Segoe UI"/>
                <w:b/>
                <w:sz w:val="22"/>
                <w:szCs w:val="22"/>
              </w:rPr>
              <w:t>[Insert other action]</w:t>
            </w:r>
            <w:r w:rsidR="002F41A8" w:rsidRPr="00F05A9F">
              <w:rPr>
                <w:rFonts w:ascii="Segoe UI" w:hAnsi="Segoe UI" w:cs="Segoe UI"/>
                <w:b/>
                <w:sz w:val="22"/>
                <w:szCs w:val="22"/>
              </w:rPr>
              <w:t>.</w:t>
            </w:r>
          </w:p>
        </w:tc>
      </w:tr>
      <w:tr w:rsidR="009B26CF" w:rsidRPr="00F05A9F" w14:paraId="18D31DE8" w14:textId="77777777" w:rsidTr="656D8819">
        <w:tc>
          <w:tcPr>
            <w:tcW w:w="1843" w:type="dxa"/>
            <w:shd w:val="clear" w:color="auto" w:fill="auto"/>
          </w:tcPr>
          <w:p w14:paraId="20B4E4E5" w14:textId="23223076" w:rsidR="009B26CF" w:rsidRPr="00F05A9F" w:rsidRDefault="009B26CF" w:rsidP="00C57B76">
            <w:pPr>
              <w:rPr>
                <w:rFonts w:ascii="Segoe UI" w:hAnsi="Segoe UI" w:cs="Segoe UI"/>
                <w:b/>
                <w:sz w:val="22"/>
                <w:szCs w:val="22"/>
              </w:rPr>
            </w:pPr>
            <w:r w:rsidRPr="00F05A9F">
              <w:rPr>
                <w:rFonts w:ascii="Segoe UI" w:hAnsi="Segoe UI" w:cs="Segoe UI"/>
                <w:b/>
                <w:sz w:val="22"/>
                <w:szCs w:val="22"/>
              </w:rPr>
              <w:lastRenderedPageBreak/>
              <w:t xml:space="preserve">Identify, assess </w:t>
            </w:r>
            <w:r w:rsidR="008C2375" w:rsidRPr="00F05A9F">
              <w:rPr>
                <w:rFonts w:ascii="Segoe UI" w:hAnsi="Segoe UI" w:cs="Segoe UI"/>
                <w:b/>
                <w:sz w:val="22"/>
                <w:szCs w:val="22"/>
              </w:rPr>
              <w:t>and act</w:t>
            </w:r>
          </w:p>
        </w:tc>
        <w:tc>
          <w:tcPr>
            <w:tcW w:w="7053" w:type="dxa"/>
            <w:shd w:val="clear" w:color="auto" w:fill="auto"/>
          </w:tcPr>
          <w:p w14:paraId="56BDF37E" w14:textId="6ACB71C7" w:rsidR="009B26CF" w:rsidRPr="00F05A9F" w:rsidRDefault="10ACD034">
            <w:pPr>
              <w:numPr>
                <w:ilvl w:val="0"/>
                <w:numId w:val="11"/>
              </w:numPr>
              <w:contextualSpacing/>
              <w:jc w:val="both"/>
              <w:rPr>
                <w:rFonts w:ascii="Segoe UI" w:hAnsi="Segoe UI" w:cs="Segoe UI"/>
                <w:b/>
                <w:bCs/>
                <w:sz w:val="22"/>
                <w:szCs w:val="22"/>
              </w:rPr>
            </w:pPr>
            <w:r w:rsidRPr="00F05A9F">
              <w:rPr>
                <w:rFonts w:ascii="Segoe UI" w:hAnsi="Segoe UI" w:cs="Segoe UI"/>
                <w:b/>
                <w:bCs/>
                <w:sz w:val="22"/>
                <w:szCs w:val="22"/>
              </w:rPr>
              <w:t>For information on how to identify and respond to:</w:t>
            </w:r>
          </w:p>
          <w:p w14:paraId="2D8B0117" w14:textId="63B1FFED" w:rsidR="00914906" w:rsidRPr="00F05A9F" w:rsidRDefault="70E11788" w:rsidP="00914906">
            <w:pPr>
              <w:pStyle w:val="ListParagraph"/>
              <w:numPr>
                <w:ilvl w:val="0"/>
                <w:numId w:val="18"/>
              </w:numPr>
              <w:rPr>
                <w:rStyle w:val="Hyperlink"/>
                <w:rFonts w:ascii="Segoe UI" w:eastAsia="Calibri" w:hAnsi="Segoe UI" w:cs="Segoe UI"/>
                <w:sz w:val="22"/>
                <w:szCs w:val="22"/>
                <w:lang w:val="en-AU"/>
              </w:rPr>
            </w:pPr>
            <w:r w:rsidRPr="656D8819">
              <w:rPr>
                <w:rFonts w:ascii="Segoe UI" w:hAnsi="Segoe UI" w:cs="Segoe UI"/>
                <w:sz w:val="22"/>
                <w:szCs w:val="22"/>
              </w:rPr>
              <w:t>An opio</w:t>
            </w:r>
            <w:r w:rsidR="759009FF" w:rsidRPr="656D8819">
              <w:rPr>
                <w:rFonts w:ascii="Segoe UI" w:hAnsi="Segoe UI" w:cs="Segoe UI"/>
                <w:sz w:val="22"/>
                <w:szCs w:val="22"/>
              </w:rPr>
              <w:t>i</w:t>
            </w:r>
            <w:r w:rsidRPr="656D8819">
              <w:rPr>
                <w:rFonts w:ascii="Segoe UI" w:hAnsi="Segoe UI" w:cs="Segoe UI"/>
                <w:sz w:val="22"/>
                <w:szCs w:val="22"/>
              </w:rPr>
              <w:t>d overdose</w:t>
            </w:r>
            <w:r w:rsidR="0D3EDAB2" w:rsidRPr="656D8819">
              <w:rPr>
                <w:rFonts w:ascii="Segoe UI" w:hAnsi="Segoe UI" w:cs="Segoe UI"/>
                <w:sz w:val="22"/>
                <w:szCs w:val="22"/>
              </w:rPr>
              <w:t xml:space="preserve">, </w:t>
            </w:r>
            <w:r w:rsidR="6EE18238" w:rsidRPr="656D8819">
              <w:rPr>
                <w:rStyle w:val="Hyperlink"/>
                <w:rFonts w:ascii="Segoe UI" w:eastAsia="Calibri" w:hAnsi="Segoe UI" w:cs="Segoe UI"/>
                <w:color w:val="auto"/>
                <w:sz w:val="22"/>
                <w:szCs w:val="22"/>
                <w:u w:val="none"/>
                <w:lang w:val="en-AU"/>
              </w:rPr>
              <w:t xml:space="preserve"> refer to NSW Health’s guides </w:t>
            </w:r>
            <w:r w:rsidR="12BB3E45" w:rsidRPr="656D8819">
              <w:rPr>
                <w:rStyle w:val="Hyperlink"/>
                <w:rFonts w:ascii="Segoe UI" w:eastAsia="Calibri" w:hAnsi="Segoe UI" w:cs="Segoe UI"/>
                <w:color w:val="auto"/>
                <w:sz w:val="22"/>
                <w:szCs w:val="22"/>
                <w:u w:val="none"/>
                <w:lang w:val="en-AU"/>
              </w:rPr>
              <w:t>to the</w:t>
            </w:r>
            <w:r w:rsidR="00914906" w:rsidRPr="656D8819">
              <w:rPr>
                <w:rStyle w:val="Hyperlink"/>
                <w:rFonts w:ascii="Segoe UI" w:eastAsia="Calibri" w:hAnsi="Segoe UI" w:cs="Segoe UI"/>
                <w:color w:val="auto"/>
                <w:sz w:val="22"/>
                <w:szCs w:val="22"/>
                <w:u w:val="none"/>
                <w:lang w:val="en-AU"/>
              </w:rPr>
              <w:t xml:space="preserve"> </w:t>
            </w:r>
            <w:hyperlink r:id="rId15">
              <w:r w:rsidR="6EE18238" w:rsidRPr="656D8819">
                <w:rPr>
                  <w:rStyle w:val="Hyperlink"/>
                  <w:rFonts w:ascii="Segoe UI" w:eastAsia="Calibri" w:hAnsi="Segoe UI" w:cs="Segoe UI"/>
                  <w:color w:val="2E74B5" w:themeColor="accent1" w:themeShade="BF"/>
                  <w:sz w:val="22"/>
                  <w:szCs w:val="22"/>
                  <w:lang w:val="en-AU"/>
                </w:rPr>
                <w:t>Prenoxad injection</w:t>
              </w:r>
            </w:hyperlink>
            <w:r w:rsidR="6EE18238" w:rsidRPr="656D8819">
              <w:rPr>
                <w:rStyle w:val="Hyperlink"/>
                <w:rFonts w:ascii="Segoe UI" w:eastAsia="Calibri" w:hAnsi="Segoe UI" w:cs="Segoe UI"/>
                <w:color w:val="2E74B5" w:themeColor="accent1" w:themeShade="BF"/>
                <w:sz w:val="22"/>
                <w:szCs w:val="22"/>
                <w:u w:val="none"/>
                <w:lang w:val="en-AU"/>
              </w:rPr>
              <w:t xml:space="preserve"> </w:t>
            </w:r>
            <w:r w:rsidR="6EE18238" w:rsidRPr="656D8819">
              <w:rPr>
                <w:rStyle w:val="Hyperlink"/>
                <w:rFonts w:ascii="Segoe UI" w:eastAsia="Calibri" w:hAnsi="Segoe UI" w:cs="Segoe UI"/>
                <w:color w:val="auto"/>
                <w:sz w:val="22"/>
                <w:szCs w:val="22"/>
                <w:u w:val="none"/>
                <w:lang w:val="en-AU"/>
              </w:rPr>
              <w:t xml:space="preserve">or </w:t>
            </w:r>
            <w:r w:rsidR="7EA49635" w:rsidRPr="656D8819">
              <w:rPr>
                <w:rStyle w:val="Hyperlink"/>
                <w:rFonts w:ascii="Segoe UI" w:eastAsia="Calibri" w:hAnsi="Segoe UI" w:cs="Segoe UI"/>
                <w:color w:val="auto"/>
                <w:sz w:val="22"/>
                <w:szCs w:val="22"/>
                <w:u w:val="none"/>
                <w:lang w:val="en-AU"/>
              </w:rPr>
              <w:t xml:space="preserve">the </w:t>
            </w:r>
            <w:hyperlink r:id="rId16">
              <w:r w:rsidR="7EA49635" w:rsidRPr="656D8819">
                <w:rPr>
                  <w:rStyle w:val="Hyperlink"/>
                  <w:rFonts w:ascii="Segoe UI" w:eastAsia="Calibri" w:hAnsi="Segoe UI" w:cs="Segoe UI"/>
                  <w:sz w:val="22"/>
                  <w:szCs w:val="22"/>
                  <w:lang w:val="en-AU"/>
                </w:rPr>
                <w:t>Nyxoid nasal spray</w:t>
              </w:r>
            </w:hyperlink>
            <w:r w:rsidR="7EA49635" w:rsidRPr="656D8819">
              <w:rPr>
                <w:rStyle w:val="Hyperlink"/>
                <w:rFonts w:ascii="Segoe UI" w:eastAsia="Calibri" w:hAnsi="Segoe UI" w:cs="Segoe UI"/>
                <w:sz w:val="22"/>
                <w:szCs w:val="22"/>
                <w:lang w:val="en-AU"/>
              </w:rPr>
              <w:t xml:space="preserve">. </w:t>
            </w:r>
          </w:p>
          <w:p w14:paraId="06462AE0" w14:textId="55B5765F" w:rsidR="71EBAF6C" w:rsidRPr="00F05A9F" w:rsidRDefault="71EBAF6C" w:rsidP="00914906">
            <w:pPr>
              <w:pStyle w:val="ListParagraph"/>
              <w:numPr>
                <w:ilvl w:val="0"/>
                <w:numId w:val="18"/>
              </w:numPr>
              <w:rPr>
                <w:rStyle w:val="Hyperlink"/>
                <w:rFonts w:ascii="Segoe UI" w:eastAsia="Calibri" w:hAnsi="Segoe UI" w:cs="Segoe UI"/>
                <w:sz w:val="22"/>
                <w:szCs w:val="22"/>
                <w:lang w:val="en-AU"/>
              </w:rPr>
            </w:pPr>
            <w:r w:rsidRPr="00F05A9F">
              <w:rPr>
                <w:rStyle w:val="Hyperlink"/>
                <w:rFonts w:ascii="Segoe UI" w:eastAsia="Calibri" w:hAnsi="Segoe UI" w:cs="Segoe UI"/>
                <w:color w:val="auto"/>
                <w:sz w:val="22"/>
                <w:szCs w:val="22"/>
                <w:u w:val="none"/>
                <w:lang w:val="en-AU"/>
              </w:rPr>
              <w:t>A benzo</w:t>
            </w:r>
            <w:r w:rsidR="010BE5C0" w:rsidRPr="00F05A9F">
              <w:rPr>
                <w:rStyle w:val="Hyperlink"/>
                <w:rFonts w:ascii="Segoe UI" w:eastAsia="Calibri" w:hAnsi="Segoe UI" w:cs="Segoe UI"/>
                <w:color w:val="auto"/>
                <w:sz w:val="22"/>
                <w:szCs w:val="22"/>
                <w:u w:val="none"/>
                <w:lang w:val="en-AU"/>
              </w:rPr>
              <w:t>diazepine overdose, refer to NUAA’s</w:t>
            </w:r>
            <w:r w:rsidR="00496EE4" w:rsidRPr="00F05A9F">
              <w:rPr>
                <w:rStyle w:val="Hyperlink"/>
                <w:rFonts w:ascii="Segoe UI" w:eastAsia="Calibri" w:hAnsi="Segoe UI" w:cs="Segoe UI"/>
                <w:color w:val="auto"/>
                <w:sz w:val="22"/>
                <w:szCs w:val="22"/>
                <w:u w:val="none"/>
                <w:lang w:val="en-AU"/>
              </w:rPr>
              <w:t xml:space="preserve"> </w:t>
            </w:r>
            <w:hyperlink r:id="rId17" w:history="1">
              <w:r w:rsidR="00496EE4" w:rsidRPr="00F05A9F">
                <w:rPr>
                  <w:rStyle w:val="Hyperlink"/>
                  <w:rFonts w:ascii="Segoe UI" w:eastAsia="Calibri" w:hAnsi="Segoe UI" w:cs="Segoe UI"/>
                  <w:sz w:val="22"/>
                  <w:szCs w:val="22"/>
                  <w:lang w:val="en-AU"/>
                </w:rPr>
                <w:t>‘</w:t>
              </w:r>
              <w:r w:rsidR="010BE5C0" w:rsidRPr="00F05A9F">
                <w:rPr>
                  <w:rStyle w:val="Hyperlink"/>
                  <w:rFonts w:ascii="Segoe UI" w:eastAsia="Calibri" w:hAnsi="Segoe UI" w:cs="Segoe UI"/>
                  <w:sz w:val="22"/>
                  <w:szCs w:val="22"/>
                  <w:lang w:val="en-AU"/>
                </w:rPr>
                <w:t>Stopping Dropping’</w:t>
              </w:r>
            </w:hyperlink>
            <w:r w:rsidR="010BE5C0" w:rsidRPr="00F05A9F">
              <w:rPr>
                <w:rFonts w:ascii="Segoe UI" w:eastAsia="Calibri" w:hAnsi="Segoe UI" w:cs="Segoe UI"/>
                <w:sz w:val="22"/>
                <w:szCs w:val="22"/>
                <w:lang w:val="en-AU"/>
              </w:rPr>
              <w:t xml:space="preserve"> </w:t>
            </w:r>
            <w:r w:rsidR="00496EE4" w:rsidRPr="00F05A9F">
              <w:rPr>
                <w:rFonts w:ascii="Segoe UI" w:eastAsia="Calibri" w:hAnsi="Segoe UI" w:cs="Segoe UI"/>
                <w:sz w:val="22"/>
                <w:szCs w:val="22"/>
                <w:lang w:val="en-AU"/>
              </w:rPr>
              <w:t>g</w:t>
            </w:r>
            <w:r w:rsidR="00496EE4" w:rsidRPr="00F05A9F">
              <w:rPr>
                <w:rFonts w:ascii="Segoe UI" w:hAnsi="Segoe UI" w:cs="Segoe UI"/>
                <w:sz w:val="22"/>
                <w:szCs w:val="22"/>
              </w:rPr>
              <w:t>uide</w:t>
            </w:r>
          </w:p>
          <w:p w14:paraId="4EE6FEFE" w14:textId="72B96C46" w:rsidR="009B26CF" w:rsidRPr="00F05A9F" w:rsidRDefault="10CD447F" w:rsidP="009B26CF">
            <w:pPr>
              <w:numPr>
                <w:ilvl w:val="0"/>
                <w:numId w:val="11"/>
              </w:numPr>
              <w:contextualSpacing/>
              <w:jc w:val="both"/>
              <w:rPr>
                <w:rFonts w:ascii="Segoe UI" w:hAnsi="Segoe UI" w:cs="Segoe UI"/>
                <w:sz w:val="22"/>
                <w:szCs w:val="22"/>
              </w:rPr>
            </w:pPr>
            <w:r w:rsidRPr="00F05A9F">
              <w:rPr>
                <w:rFonts w:ascii="Segoe UI" w:hAnsi="Segoe UI" w:cs="Segoe UI"/>
                <w:sz w:val="22"/>
                <w:szCs w:val="22"/>
              </w:rPr>
              <w:t xml:space="preserve">The client should not be left unattended </w:t>
            </w:r>
            <w:r w:rsidR="258BE300" w:rsidRPr="00F05A9F">
              <w:rPr>
                <w:rFonts w:ascii="Segoe UI" w:hAnsi="Segoe UI" w:cs="Segoe UI"/>
                <w:sz w:val="22"/>
                <w:szCs w:val="22"/>
              </w:rPr>
              <w:t xml:space="preserve">if </w:t>
            </w:r>
            <w:r w:rsidRPr="00F05A9F">
              <w:rPr>
                <w:rFonts w:ascii="Segoe UI" w:hAnsi="Segoe UI" w:cs="Segoe UI"/>
                <w:sz w:val="22"/>
                <w:szCs w:val="22"/>
              </w:rPr>
              <w:t>possible</w:t>
            </w:r>
            <w:r w:rsidR="258BE300" w:rsidRPr="00F05A9F">
              <w:rPr>
                <w:rFonts w:ascii="Segoe UI" w:hAnsi="Segoe UI" w:cs="Segoe UI"/>
                <w:sz w:val="22"/>
                <w:szCs w:val="22"/>
              </w:rPr>
              <w:t>,</w:t>
            </w:r>
            <w:r w:rsidRPr="00F05A9F">
              <w:rPr>
                <w:rFonts w:ascii="Segoe UI" w:hAnsi="Segoe UI" w:cs="Segoe UI"/>
                <w:sz w:val="22"/>
                <w:szCs w:val="22"/>
              </w:rPr>
              <w:t xml:space="preserve"> or for any significant period of time. For more information on First Aid</w:t>
            </w:r>
            <w:r w:rsidR="002A4747" w:rsidRPr="00F05A9F">
              <w:rPr>
                <w:rFonts w:ascii="Segoe UI" w:hAnsi="Segoe UI" w:cs="Segoe UI"/>
                <w:sz w:val="22"/>
                <w:szCs w:val="22"/>
              </w:rPr>
              <w:t xml:space="preserve">, </w:t>
            </w:r>
            <w:r w:rsidRPr="00F05A9F">
              <w:rPr>
                <w:rFonts w:ascii="Segoe UI" w:hAnsi="Segoe UI" w:cs="Segoe UI"/>
                <w:sz w:val="22"/>
                <w:szCs w:val="22"/>
              </w:rPr>
              <w:t>refer to the Work Health and Safety Policy</w:t>
            </w:r>
            <w:r w:rsidR="002A4747" w:rsidRPr="00F05A9F">
              <w:rPr>
                <w:rFonts w:ascii="Segoe UI" w:hAnsi="Segoe UI" w:cs="Segoe UI"/>
                <w:sz w:val="22"/>
                <w:szCs w:val="22"/>
              </w:rPr>
              <w:t xml:space="preserve"> and Procedure</w:t>
            </w:r>
            <w:r w:rsidR="0CD685EE" w:rsidRPr="00F05A9F">
              <w:rPr>
                <w:rFonts w:ascii="Segoe UI" w:hAnsi="Segoe UI" w:cs="Segoe UI"/>
                <w:sz w:val="22"/>
                <w:szCs w:val="22"/>
              </w:rPr>
              <w:t>.</w:t>
            </w:r>
          </w:p>
          <w:p w14:paraId="0ED13789" w14:textId="3F58C44F" w:rsidR="009B26CF" w:rsidRPr="00F05A9F" w:rsidRDefault="10CD447F" w:rsidP="009B26CF">
            <w:pPr>
              <w:numPr>
                <w:ilvl w:val="0"/>
                <w:numId w:val="11"/>
              </w:numPr>
              <w:contextualSpacing/>
              <w:jc w:val="both"/>
              <w:rPr>
                <w:rFonts w:ascii="Segoe UI" w:hAnsi="Segoe UI" w:cs="Segoe UI"/>
                <w:sz w:val="22"/>
                <w:szCs w:val="22"/>
              </w:rPr>
            </w:pPr>
            <w:r w:rsidRPr="00F05A9F">
              <w:rPr>
                <w:rFonts w:ascii="Segoe UI" w:hAnsi="Segoe UI" w:cs="Segoe UI"/>
                <w:sz w:val="22"/>
                <w:szCs w:val="22"/>
              </w:rPr>
              <w:t xml:space="preserve">Maintain </w:t>
            </w:r>
            <w:r w:rsidR="0CD685EE" w:rsidRPr="00F05A9F">
              <w:rPr>
                <w:rFonts w:ascii="Segoe UI" w:hAnsi="Segoe UI" w:cs="Segoe UI"/>
                <w:sz w:val="22"/>
                <w:szCs w:val="22"/>
              </w:rPr>
              <w:t>a safe and calm environment.</w:t>
            </w:r>
            <w:r w:rsidRPr="00F05A9F">
              <w:rPr>
                <w:rFonts w:ascii="Segoe UI" w:hAnsi="Segoe UI" w:cs="Segoe UI"/>
                <w:sz w:val="22"/>
                <w:szCs w:val="22"/>
              </w:rPr>
              <w:t xml:space="preserve"> </w:t>
            </w:r>
          </w:p>
          <w:p w14:paraId="0B4C2D68" w14:textId="5302F7E2" w:rsidR="009B26CF" w:rsidRPr="00F05A9F" w:rsidRDefault="10CD447F" w:rsidP="009B26CF">
            <w:pPr>
              <w:numPr>
                <w:ilvl w:val="0"/>
                <w:numId w:val="11"/>
              </w:numPr>
              <w:contextualSpacing/>
              <w:jc w:val="both"/>
              <w:rPr>
                <w:rFonts w:ascii="Segoe UI" w:hAnsi="Segoe UI" w:cs="Segoe UI"/>
                <w:sz w:val="22"/>
                <w:szCs w:val="22"/>
              </w:rPr>
            </w:pPr>
            <w:r w:rsidRPr="00F05A9F">
              <w:rPr>
                <w:rFonts w:ascii="Segoe UI" w:hAnsi="Segoe UI" w:cs="Segoe UI"/>
                <w:sz w:val="22"/>
                <w:szCs w:val="22"/>
              </w:rPr>
              <w:t xml:space="preserve">Enlist the help of other staff, </w:t>
            </w:r>
            <w:r w:rsidR="258BE300" w:rsidRPr="00F05A9F">
              <w:rPr>
                <w:rFonts w:ascii="Segoe UI" w:hAnsi="Segoe UI" w:cs="Segoe UI"/>
                <w:sz w:val="22"/>
                <w:szCs w:val="22"/>
              </w:rPr>
              <w:t xml:space="preserve">but </w:t>
            </w:r>
            <w:r w:rsidRPr="00F05A9F">
              <w:rPr>
                <w:rFonts w:ascii="Segoe UI" w:hAnsi="Segoe UI" w:cs="Segoe UI"/>
                <w:sz w:val="22"/>
                <w:szCs w:val="22"/>
              </w:rPr>
              <w:t>ensure they stand at the periphery to reduce further escalation from crowding</w:t>
            </w:r>
            <w:r w:rsidR="0CD685EE" w:rsidRPr="00F05A9F">
              <w:rPr>
                <w:rFonts w:ascii="Segoe UI" w:hAnsi="Segoe UI" w:cs="Segoe UI"/>
                <w:sz w:val="22"/>
                <w:szCs w:val="22"/>
              </w:rPr>
              <w:t>.</w:t>
            </w:r>
          </w:p>
          <w:p w14:paraId="0476AFD3" w14:textId="77777777" w:rsidR="009B26CF" w:rsidRPr="00F05A9F" w:rsidRDefault="10CD447F" w:rsidP="009B26CF">
            <w:pPr>
              <w:numPr>
                <w:ilvl w:val="0"/>
                <w:numId w:val="11"/>
              </w:numPr>
              <w:contextualSpacing/>
              <w:jc w:val="both"/>
              <w:rPr>
                <w:rFonts w:ascii="Segoe UI" w:hAnsi="Segoe UI" w:cs="Segoe UI"/>
                <w:sz w:val="22"/>
                <w:szCs w:val="22"/>
              </w:rPr>
            </w:pPr>
            <w:r w:rsidRPr="00F05A9F">
              <w:rPr>
                <w:rFonts w:ascii="Segoe UI" w:hAnsi="Segoe UI" w:cs="Segoe UI"/>
                <w:sz w:val="22"/>
                <w:szCs w:val="22"/>
              </w:rPr>
              <w:t>Where possible, identify and inform emergency services of:</w:t>
            </w:r>
          </w:p>
          <w:p w14:paraId="5843D83D" w14:textId="749C8C6E" w:rsidR="009B26CF" w:rsidRPr="00F05A9F" w:rsidRDefault="009B26CF" w:rsidP="009B26CF">
            <w:pPr>
              <w:numPr>
                <w:ilvl w:val="0"/>
                <w:numId w:val="15"/>
              </w:numPr>
              <w:contextualSpacing/>
              <w:jc w:val="both"/>
              <w:rPr>
                <w:rFonts w:ascii="Segoe UI" w:hAnsi="Segoe UI" w:cs="Segoe UI"/>
                <w:sz w:val="22"/>
                <w:szCs w:val="22"/>
              </w:rPr>
            </w:pPr>
            <w:r w:rsidRPr="00F05A9F">
              <w:rPr>
                <w:rFonts w:ascii="Segoe UI" w:hAnsi="Segoe UI" w:cs="Segoe UI"/>
                <w:sz w:val="22"/>
                <w:szCs w:val="22"/>
              </w:rPr>
              <w:t>the substance/s and amount used</w:t>
            </w:r>
            <w:r w:rsidR="004C050F" w:rsidRPr="00F05A9F">
              <w:rPr>
                <w:rFonts w:ascii="Segoe UI" w:hAnsi="Segoe UI" w:cs="Segoe UI"/>
                <w:sz w:val="22"/>
                <w:szCs w:val="22"/>
              </w:rPr>
              <w:t xml:space="preserve"> by the client</w:t>
            </w:r>
            <w:r w:rsidRPr="00F05A9F">
              <w:rPr>
                <w:rFonts w:ascii="Segoe UI" w:hAnsi="Segoe UI" w:cs="Segoe UI"/>
                <w:sz w:val="22"/>
                <w:szCs w:val="22"/>
              </w:rPr>
              <w:t xml:space="preserve"> to </w:t>
            </w:r>
            <w:r w:rsidR="004C050F" w:rsidRPr="00F05A9F">
              <w:rPr>
                <w:rFonts w:ascii="Segoe UI" w:hAnsi="Segoe UI" w:cs="Segoe UI"/>
                <w:sz w:val="22"/>
                <w:szCs w:val="22"/>
              </w:rPr>
              <w:t xml:space="preserve">help them </w:t>
            </w:r>
            <w:r w:rsidRPr="00F05A9F">
              <w:rPr>
                <w:rFonts w:ascii="Segoe UI" w:hAnsi="Segoe UI" w:cs="Segoe UI"/>
                <w:sz w:val="22"/>
                <w:szCs w:val="22"/>
              </w:rPr>
              <w:t>assess the level of risk and anticipated reactions</w:t>
            </w:r>
            <w:r w:rsidR="004C050F" w:rsidRPr="00F05A9F">
              <w:rPr>
                <w:rFonts w:ascii="Segoe UI" w:hAnsi="Segoe UI" w:cs="Segoe UI"/>
                <w:sz w:val="22"/>
                <w:szCs w:val="22"/>
              </w:rPr>
              <w:t>;</w:t>
            </w:r>
          </w:p>
          <w:p w14:paraId="3DCB8AE8" w14:textId="2CFF63EE" w:rsidR="009B26CF" w:rsidRPr="00F05A9F" w:rsidRDefault="004C050F" w:rsidP="009B26CF">
            <w:pPr>
              <w:numPr>
                <w:ilvl w:val="0"/>
                <w:numId w:val="15"/>
              </w:numPr>
              <w:contextualSpacing/>
              <w:jc w:val="both"/>
              <w:rPr>
                <w:rFonts w:ascii="Segoe UI" w:hAnsi="Segoe UI" w:cs="Segoe UI"/>
                <w:sz w:val="22"/>
                <w:szCs w:val="22"/>
              </w:rPr>
            </w:pPr>
            <w:r w:rsidRPr="00F05A9F">
              <w:rPr>
                <w:rFonts w:ascii="Segoe UI" w:hAnsi="Segoe UI" w:cs="Segoe UI"/>
                <w:sz w:val="22"/>
                <w:szCs w:val="22"/>
              </w:rPr>
              <w:t xml:space="preserve">any </w:t>
            </w:r>
            <w:r w:rsidR="009B26CF" w:rsidRPr="00F05A9F">
              <w:rPr>
                <w:rFonts w:ascii="Segoe UI" w:hAnsi="Segoe UI" w:cs="Segoe UI"/>
                <w:sz w:val="22"/>
                <w:szCs w:val="22"/>
              </w:rPr>
              <w:t>breathing difficulties</w:t>
            </w:r>
            <w:r w:rsidRPr="00F05A9F">
              <w:rPr>
                <w:rFonts w:ascii="Segoe UI" w:hAnsi="Segoe UI" w:cs="Segoe UI"/>
                <w:sz w:val="22"/>
                <w:szCs w:val="22"/>
              </w:rPr>
              <w:t>;</w:t>
            </w:r>
            <w:r w:rsidR="009B26CF" w:rsidRPr="00F05A9F">
              <w:rPr>
                <w:rFonts w:ascii="Segoe UI" w:hAnsi="Segoe UI" w:cs="Segoe UI"/>
                <w:sz w:val="22"/>
                <w:szCs w:val="22"/>
              </w:rPr>
              <w:t xml:space="preserve"> </w:t>
            </w:r>
          </w:p>
          <w:p w14:paraId="449CAB97" w14:textId="6A204AD8" w:rsidR="009B26CF" w:rsidRPr="00F05A9F" w:rsidRDefault="004C050F" w:rsidP="009B26CF">
            <w:pPr>
              <w:numPr>
                <w:ilvl w:val="0"/>
                <w:numId w:val="15"/>
              </w:numPr>
              <w:contextualSpacing/>
              <w:jc w:val="both"/>
              <w:rPr>
                <w:rFonts w:ascii="Segoe UI" w:hAnsi="Segoe UI" w:cs="Segoe UI"/>
                <w:sz w:val="22"/>
                <w:szCs w:val="22"/>
              </w:rPr>
            </w:pPr>
            <w:r w:rsidRPr="00F05A9F">
              <w:rPr>
                <w:rFonts w:ascii="Segoe UI" w:hAnsi="Segoe UI" w:cs="Segoe UI"/>
                <w:sz w:val="22"/>
                <w:szCs w:val="22"/>
              </w:rPr>
              <w:t xml:space="preserve">any </w:t>
            </w:r>
            <w:r w:rsidR="009B26CF" w:rsidRPr="00F05A9F">
              <w:rPr>
                <w:rFonts w:ascii="Segoe UI" w:hAnsi="Segoe UI" w:cs="Segoe UI"/>
                <w:sz w:val="22"/>
                <w:szCs w:val="22"/>
              </w:rPr>
              <w:t>increase or decrease in temperature</w:t>
            </w:r>
            <w:r w:rsidRPr="00F05A9F">
              <w:rPr>
                <w:rFonts w:ascii="Segoe UI" w:hAnsi="Segoe UI" w:cs="Segoe UI"/>
                <w:sz w:val="22"/>
                <w:szCs w:val="22"/>
              </w:rPr>
              <w:t>; and</w:t>
            </w:r>
            <w:r w:rsidR="009B26CF" w:rsidRPr="00F05A9F">
              <w:rPr>
                <w:rFonts w:ascii="Segoe UI" w:hAnsi="Segoe UI" w:cs="Segoe UI"/>
                <w:sz w:val="22"/>
                <w:szCs w:val="22"/>
              </w:rPr>
              <w:t xml:space="preserve"> </w:t>
            </w:r>
          </w:p>
          <w:p w14:paraId="496F9A5E" w14:textId="11166880" w:rsidR="009B26CF" w:rsidRPr="00F05A9F" w:rsidRDefault="009B26CF" w:rsidP="009B26CF">
            <w:pPr>
              <w:numPr>
                <w:ilvl w:val="0"/>
                <w:numId w:val="15"/>
              </w:numPr>
              <w:contextualSpacing/>
              <w:jc w:val="both"/>
              <w:rPr>
                <w:rFonts w:ascii="Segoe UI" w:hAnsi="Segoe UI" w:cs="Segoe UI"/>
                <w:sz w:val="22"/>
                <w:szCs w:val="22"/>
              </w:rPr>
            </w:pPr>
            <w:r w:rsidRPr="00F05A9F">
              <w:rPr>
                <w:rFonts w:ascii="Segoe UI" w:hAnsi="Segoe UI" w:cs="Segoe UI"/>
                <w:sz w:val="22"/>
                <w:szCs w:val="22"/>
              </w:rPr>
              <w:t>seizures and implemented actions</w:t>
            </w:r>
            <w:r w:rsidR="002F41A8" w:rsidRPr="00F05A9F">
              <w:rPr>
                <w:rFonts w:ascii="Segoe UI" w:hAnsi="Segoe UI" w:cs="Segoe UI"/>
                <w:sz w:val="22"/>
                <w:szCs w:val="22"/>
              </w:rPr>
              <w:t>.</w:t>
            </w:r>
          </w:p>
          <w:p w14:paraId="69345CA5" w14:textId="4A8A5C29" w:rsidR="003C5517" w:rsidRPr="00E9744A" w:rsidRDefault="10CD447F" w:rsidP="003C5517">
            <w:pPr>
              <w:numPr>
                <w:ilvl w:val="0"/>
                <w:numId w:val="11"/>
              </w:numPr>
              <w:contextualSpacing/>
              <w:jc w:val="both"/>
              <w:rPr>
                <w:rFonts w:ascii="Segoe UI" w:hAnsi="Segoe UI" w:cs="Segoe UI"/>
                <w:b/>
                <w:sz w:val="22"/>
                <w:szCs w:val="22"/>
              </w:rPr>
            </w:pPr>
            <w:r w:rsidRPr="00F05A9F">
              <w:rPr>
                <w:rFonts w:ascii="Segoe UI" w:hAnsi="Segoe UI" w:cs="Segoe UI"/>
                <w:b/>
                <w:bCs/>
                <w:sz w:val="22"/>
                <w:szCs w:val="22"/>
              </w:rPr>
              <w:t>[Insert other action]</w:t>
            </w:r>
            <w:r w:rsidR="0CD685EE" w:rsidRPr="00F05A9F">
              <w:rPr>
                <w:rFonts w:ascii="Segoe UI" w:hAnsi="Segoe UI" w:cs="Segoe UI"/>
                <w:b/>
                <w:bCs/>
                <w:sz w:val="22"/>
                <w:szCs w:val="22"/>
              </w:rPr>
              <w:t>.</w:t>
            </w:r>
          </w:p>
        </w:tc>
      </w:tr>
      <w:tr w:rsidR="009B26CF" w:rsidRPr="00F05A9F" w14:paraId="187CAD5C" w14:textId="77777777" w:rsidTr="656D8819">
        <w:tc>
          <w:tcPr>
            <w:tcW w:w="1843" w:type="dxa"/>
            <w:shd w:val="clear" w:color="auto" w:fill="auto"/>
          </w:tcPr>
          <w:p w14:paraId="762EF956" w14:textId="3CC3E250" w:rsidR="009B26CF" w:rsidRPr="00F05A9F" w:rsidRDefault="009B26CF" w:rsidP="00C57B76">
            <w:pPr>
              <w:rPr>
                <w:rFonts w:ascii="Segoe UI" w:hAnsi="Segoe UI" w:cs="Segoe UI"/>
                <w:b/>
                <w:sz w:val="22"/>
                <w:szCs w:val="22"/>
              </w:rPr>
            </w:pPr>
            <w:r w:rsidRPr="00F05A9F">
              <w:rPr>
                <w:rFonts w:ascii="Segoe UI" w:hAnsi="Segoe UI" w:cs="Segoe UI"/>
                <w:b/>
                <w:sz w:val="22"/>
                <w:szCs w:val="22"/>
              </w:rPr>
              <w:t>Prepare and communicate</w:t>
            </w:r>
          </w:p>
        </w:tc>
        <w:tc>
          <w:tcPr>
            <w:tcW w:w="7053" w:type="dxa"/>
            <w:shd w:val="clear" w:color="auto" w:fill="auto"/>
          </w:tcPr>
          <w:p w14:paraId="303B9286" w14:textId="37906267" w:rsidR="00C65CAD" w:rsidRPr="00F05A9F" w:rsidRDefault="00C65CAD" w:rsidP="009B26CF">
            <w:pPr>
              <w:numPr>
                <w:ilvl w:val="0"/>
                <w:numId w:val="10"/>
              </w:numPr>
              <w:contextualSpacing/>
              <w:jc w:val="both"/>
              <w:rPr>
                <w:rFonts w:ascii="Segoe UI" w:hAnsi="Segoe UI" w:cs="Segoe UI"/>
                <w:sz w:val="22"/>
                <w:szCs w:val="22"/>
              </w:rPr>
            </w:pPr>
            <w:r w:rsidRPr="00F05A9F">
              <w:rPr>
                <w:rFonts w:ascii="Segoe UI" w:hAnsi="Segoe UI" w:cs="Segoe UI"/>
                <w:sz w:val="22"/>
                <w:szCs w:val="22"/>
              </w:rPr>
              <w:t>Ensure</w:t>
            </w:r>
            <w:r w:rsidR="0047485C" w:rsidRPr="00F05A9F">
              <w:rPr>
                <w:rFonts w:ascii="Segoe UI" w:hAnsi="Segoe UI" w:cs="Segoe UI"/>
                <w:sz w:val="22"/>
                <w:szCs w:val="22"/>
              </w:rPr>
              <w:t xml:space="preserve"> a</w:t>
            </w:r>
            <w:r w:rsidRPr="00F05A9F">
              <w:rPr>
                <w:rFonts w:ascii="Segoe UI" w:hAnsi="Segoe UI" w:cs="Segoe UI"/>
                <w:sz w:val="22"/>
                <w:szCs w:val="22"/>
              </w:rPr>
              <w:t xml:space="preserve"> mobile phone is available.</w:t>
            </w:r>
          </w:p>
          <w:p w14:paraId="09CE6C19" w14:textId="1ADC7842" w:rsidR="009B26CF" w:rsidRPr="00F05A9F" w:rsidRDefault="009B26CF" w:rsidP="009B26CF">
            <w:pPr>
              <w:numPr>
                <w:ilvl w:val="0"/>
                <w:numId w:val="10"/>
              </w:numPr>
              <w:contextualSpacing/>
              <w:jc w:val="both"/>
              <w:rPr>
                <w:rFonts w:ascii="Segoe UI" w:hAnsi="Segoe UI" w:cs="Segoe UI"/>
                <w:sz w:val="22"/>
                <w:szCs w:val="22"/>
              </w:rPr>
            </w:pPr>
            <w:r w:rsidRPr="00F05A9F">
              <w:rPr>
                <w:rFonts w:ascii="Segoe UI" w:hAnsi="Segoe UI" w:cs="Segoe UI"/>
                <w:sz w:val="22"/>
                <w:szCs w:val="22"/>
              </w:rPr>
              <w:t>Inform direct supervisor and brief other colleagues of the risks</w:t>
            </w:r>
            <w:r w:rsidR="004C050F" w:rsidRPr="00F05A9F">
              <w:rPr>
                <w:rFonts w:ascii="Segoe UI" w:hAnsi="Segoe UI" w:cs="Segoe UI"/>
                <w:sz w:val="22"/>
                <w:szCs w:val="22"/>
              </w:rPr>
              <w:t>, while ensuring you</w:t>
            </w:r>
            <w:r w:rsidRPr="00F05A9F">
              <w:rPr>
                <w:rFonts w:ascii="Segoe UI" w:hAnsi="Segoe UI" w:cs="Segoe UI"/>
                <w:sz w:val="22"/>
                <w:szCs w:val="22"/>
              </w:rPr>
              <w:t xml:space="preserve"> follow privacy and confidentially procedures</w:t>
            </w:r>
            <w:r w:rsidR="002F41A8" w:rsidRPr="00F05A9F">
              <w:rPr>
                <w:rFonts w:ascii="Segoe UI" w:hAnsi="Segoe UI" w:cs="Segoe UI"/>
                <w:sz w:val="22"/>
                <w:szCs w:val="22"/>
              </w:rPr>
              <w:t>.</w:t>
            </w:r>
          </w:p>
          <w:p w14:paraId="7949C82D" w14:textId="26A28C3C" w:rsidR="002F41A8" w:rsidRPr="00F05A9F" w:rsidRDefault="002F41A8" w:rsidP="76A70ACA">
            <w:pPr>
              <w:numPr>
                <w:ilvl w:val="0"/>
                <w:numId w:val="10"/>
              </w:numPr>
              <w:contextualSpacing/>
              <w:jc w:val="both"/>
              <w:rPr>
                <w:rFonts w:ascii="Segoe UI" w:hAnsi="Segoe UI" w:cs="Segoe UI"/>
                <w:sz w:val="22"/>
                <w:szCs w:val="22"/>
              </w:rPr>
            </w:pPr>
            <w:r w:rsidRPr="00F05A9F">
              <w:rPr>
                <w:rFonts w:ascii="Segoe UI" w:hAnsi="Segoe UI" w:cs="Segoe UI"/>
                <w:sz w:val="22"/>
                <w:szCs w:val="22"/>
              </w:rPr>
              <w:t xml:space="preserve">Complete an incident report </w:t>
            </w:r>
            <w:r w:rsidR="00C65CAD" w:rsidRPr="00F05A9F">
              <w:rPr>
                <w:rFonts w:ascii="Segoe UI" w:hAnsi="Segoe UI" w:cs="Segoe UI"/>
                <w:sz w:val="22"/>
                <w:szCs w:val="22"/>
              </w:rPr>
              <w:t>within 7 days</w:t>
            </w:r>
            <w:r w:rsidRPr="00F05A9F">
              <w:rPr>
                <w:rFonts w:ascii="Segoe UI" w:hAnsi="Segoe UI" w:cs="Segoe UI"/>
                <w:sz w:val="22"/>
                <w:szCs w:val="22"/>
              </w:rPr>
              <w:t>.</w:t>
            </w:r>
          </w:p>
          <w:p w14:paraId="1E916727" w14:textId="5E34B221" w:rsidR="002F41A8" w:rsidRPr="00F05A9F" w:rsidRDefault="002F41A8" w:rsidP="3C71D2BC">
            <w:pPr>
              <w:numPr>
                <w:ilvl w:val="0"/>
                <w:numId w:val="10"/>
              </w:numPr>
              <w:contextualSpacing/>
              <w:jc w:val="both"/>
              <w:rPr>
                <w:rFonts w:ascii="Segoe UI" w:hAnsi="Segoe UI" w:cs="Segoe UI"/>
                <w:sz w:val="22"/>
                <w:szCs w:val="22"/>
              </w:rPr>
            </w:pPr>
            <w:r w:rsidRPr="00F05A9F">
              <w:rPr>
                <w:rFonts w:ascii="Segoe UI" w:hAnsi="Segoe UI" w:cs="Segoe UI"/>
                <w:sz w:val="22"/>
                <w:szCs w:val="22"/>
              </w:rPr>
              <w:t xml:space="preserve">Complete case notes </w:t>
            </w:r>
            <w:r w:rsidR="00C65CAD" w:rsidRPr="00F05A9F">
              <w:rPr>
                <w:rFonts w:ascii="Segoe UI" w:hAnsi="Segoe UI" w:cs="Segoe UI"/>
                <w:sz w:val="22"/>
                <w:szCs w:val="22"/>
              </w:rPr>
              <w:t>within 7 days</w:t>
            </w:r>
            <w:r w:rsidRPr="00F05A9F">
              <w:rPr>
                <w:rFonts w:ascii="Segoe UI" w:hAnsi="Segoe UI" w:cs="Segoe UI"/>
                <w:sz w:val="22"/>
                <w:szCs w:val="22"/>
              </w:rPr>
              <w:t>.</w:t>
            </w:r>
          </w:p>
          <w:p w14:paraId="0D553270" w14:textId="5E81F7A0" w:rsidR="009B26CF" w:rsidRPr="00F05A9F" w:rsidRDefault="009B26CF" w:rsidP="001908CE">
            <w:pPr>
              <w:numPr>
                <w:ilvl w:val="0"/>
                <w:numId w:val="10"/>
              </w:numPr>
              <w:contextualSpacing/>
              <w:jc w:val="both"/>
              <w:rPr>
                <w:rFonts w:ascii="Segoe UI" w:hAnsi="Segoe UI" w:cs="Segoe UI"/>
                <w:b/>
                <w:sz w:val="22"/>
                <w:szCs w:val="22"/>
              </w:rPr>
            </w:pPr>
            <w:r w:rsidRPr="00F05A9F">
              <w:rPr>
                <w:rFonts w:ascii="Segoe UI" w:hAnsi="Segoe UI" w:cs="Segoe UI"/>
                <w:b/>
                <w:bCs/>
                <w:sz w:val="22"/>
                <w:szCs w:val="22"/>
              </w:rPr>
              <w:t>[Insert other action]</w:t>
            </w:r>
            <w:r w:rsidR="002F41A8" w:rsidRPr="00F05A9F">
              <w:rPr>
                <w:rFonts w:ascii="Segoe UI" w:hAnsi="Segoe UI" w:cs="Segoe UI"/>
                <w:b/>
                <w:bCs/>
                <w:sz w:val="22"/>
                <w:szCs w:val="22"/>
              </w:rPr>
              <w:t>.</w:t>
            </w:r>
          </w:p>
        </w:tc>
      </w:tr>
      <w:tr w:rsidR="3C71D2BC" w:rsidRPr="00F05A9F" w14:paraId="13134F01" w14:textId="77777777" w:rsidTr="656D8819">
        <w:tc>
          <w:tcPr>
            <w:tcW w:w="1843" w:type="dxa"/>
            <w:shd w:val="clear" w:color="auto" w:fill="auto"/>
          </w:tcPr>
          <w:p w14:paraId="5FC89E7F" w14:textId="39817142" w:rsidR="64C50909" w:rsidRPr="00F05A9F" w:rsidRDefault="64C50909" w:rsidP="3C71D2BC">
            <w:pPr>
              <w:rPr>
                <w:rFonts w:ascii="Segoe UI" w:hAnsi="Segoe UI" w:cs="Segoe UI"/>
                <w:b/>
                <w:bCs/>
                <w:sz w:val="22"/>
                <w:szCs w:val="22"/>
              </w:rPr>
            </w:pPr>
            <w:r w:rsidRPr="00F05A9F">
              <w:rPr>
                <w:rFonts w:ascii="Segoe UI" w:hAnsi="Segoe UI" w:cs="Segoe UI"/>
                <w:b/>
                <w:bCs/>
                <w:sz w:val="22"/>
                <w:szCs w:val="22"/>
              </w:rPr>
              <w:t>Follow up</w:t>
            </w:r>
          </w:p>
        </w:tc>
        <w:tc>
          <w:tcPr>
            <w:tcW w:w="7053" w:type="dxa"/>
            <w:shd w:val="clear" w:color="auto" w:fill="auto"/>
          </w:tcPr>
          <w:p w14:paraId="11DF9D6F" w14:textId="3F8A3276" w:rsidR="64C50909" w:rsidRPr="00F05A9F" w:rsidRDefault="64C50909" w:rsidP="008D2355">
            <w:pPr>
              <w:pStyle w:val="ListParagraph"/>
              <w:numPr>
                <w:ilvl w:val="0"/>
                <w:numId w:val="10"/>
              </w:numPr>
              <w:jc w:val="both"/>
              <w:rPr>
                <w:rFonts w:ascii="Segoe UI" w:hAnsi="Segoe UI" w:cs="Segoe UI"/>
                <w:sz w:val="22"/>
                <w:szCs w:val="22"/>
              </w:rPr>
            </w:pPr>
            <w:r w:rsidRPr="00F05A9F">
              <w:rPr>
                <w:rFonts w:ascii="Segoe UI" w:hAnsi="Segoe UI" w:cs="Segoe UI"/>
                <w:sz w:val="22"/>
                <w:szCs w:val="22"/>
              </w:rPr>
              <w:t>Follow up with the client following the incident</w:t>
            </w:r>
            <w:r w:rsidR="4DAE8F3B" w:rsidRPr="00F05A9F">
              <w:rPr>
                <w:rFonts w:ascii="Segoe UI" w:hAnsi="Segoe UI" w:cs="Segoe UI"/>
                <w:sz w:val="22"/>
                <w:szCs w:val="22"/>
              </w:rPr>
              <w:t xml:space="preserve"> to ensure their welfare</w:t>
            </w:r>
          </w:p>
          <w:p w14:paraId="2B4838CA" w14:textId="5F143C20" w:rsidR="64C50909" w:rsidRPr="00F05A9F" w:rsidRDefault="64C50909" w:rsidP="008D2355">
            <w:pPr>
              <w:pStyle w:val="ListParagraph"/>
              <w:numPr>
                <w:ilvl w:val="0"/>
                <w:numId w:val="10"/>
              </w:numPr>
              <w:jc w:val="both"/>
              <w:rPr>
                <w:rFonts w:ascii="Segoe UI" w:hAnsi="Segoe UI" w:cs="Segoe UI"/>
                <w:sz w:val="22"/>
                <w:szCs w:val="22"/>
              </w:rPr>
            </w:pPr>
            <w:r w:rsidRPr="00F05A9F">
              <w:rPr>
                <w:rFonts w:ascii="Segoe UI" w:hAnsi="Segoe UI" w:cs="Segoe UI"/>
                <w:sz w:val="22"/>
                <w:szCs w:val="22"/>
              </w:rPr>
              <w:t>If a reversal drug like Naloxone is used, ensure it is replenished</w:t>
            </w:r>
          </w:p>
        </w:tc>
      </w:tr>
      <w:tr w:rsidR="009B26CF" w:rsidRPr="00F05A9F" w14:paraId="090C6D9D" w14:textId="77777777" w:rsidTr="656D8819">
        <w:tc>
          <w:tcPr>
            <w:tcW w:w="1843" w:type="dxa"/>
            <w:shd w:val="clear" w:color="auto" w:fill="auto"/>
          </w:tcPr>
          <w:p w14:paraId="02135E85" w14:textId="4B2EFFEF" w:rsidR="009B26CF" w:rsidRPr="00F05A9F" w:rsidRDefault="009B26CF" w:rsidP="00C57B76">
            <w:pPr>
              <w:rPr>
                <w:rFonts w:ascii="Segoe UI" w:hAnsi="Segoe UI" w:cs="Segoe UI"/>
                <w:b/>
                <w:sz w:val="22"/>
                <w:szCs w:val="22"/>
              </w:rPr>
            </w:pPr>
            <w:r w:rsidRPr="00F05A9F">
              <w:rPr>
                <w:rFonts w:ascii="Segoe UI" w:hAnsi="Segoe UI" w:cs="Segoe UI"/>
                <w:b/>
                <w:sz w:val="22"/>
                <w:szCs w:val="22"/>
              </w:rPr>
              <w:lastRenderedPageBreak/>
              <w:t xml:space="preserve">Eliminate or reduce the risk </w:t>
            </w:r>
          </w:p>
        </w:tc>
        <w:tc>
          <w:tcPr>
            <w:tcW w:w="7053" w:type="dxa"/>
            <w:shd w:val="clear" w:color="auto" w:fill="auto"/>
          </w:tcPr>
          <w:p w14:paraId="3C1DBB5B" w14:textId="4CFC78C1" w:rsidR="009B26CF" w:rsidRPr="00F05A9F" w:rsidRDefault="009B26CF" w:rsidP="009B26CF">
            <w:pPr>
              <w:numPr>
                <w:ilvl w:val="0"/>
                <w:numId w:val="16"/>
              </w:numPr>
              <w:contextualSpacing/>
              <w:jc w:val="both"/>
              <w:rPr>
                <w:rFonts w:ascii="Segoe UI" w:hAnsi="Segoe UI" w:cs="Segoe UI"/>
                <w:sz w:val="22"/>
                <w:szCs w:val="22"/>
              </w:rPr>
            </w:pPr>
            <w:r w:rsidRPr="00F05A9F">
              <w:rPr>
                <w:rFonts w:ascii="Segoe UI" w:hAnsi="Segoe UI" w:cs="Segoe UI"/>
                <w:sz w:val="22"/>
                <w:szCs w:val="22"/>
              </w:rPr>
              <w:t xml:space="preserve">Allocate </w:t>
            </w:r>
            <w:r w:rsidR="002F41A8" w:rsidRPr="00F05A9F">
              <w:rPr>
                <w:rFonts w:ascii="Segoe UI" w:hAnsi="Segoe UI" w:cs="Segoe UI"/>
                <w:sz w:val="22"/>
                <w:szCs w:val="22"/>
              </w:rPr>
              <w:t xml:space="preserve">roles to </w:t>
            </w:r>
            <w:r w:rsidRPr="00F05A9F">
              <w:rPr>
                <w:rFonts w:ascii="Segoe UI" w:hAnsi="Segoe UI" w:cs="Segoe UI"/>
                <w:sz w:val="22"/>
                <w:szCs w:val="22"/>
              </w:rPr>
              <w:t>colleagues</w:t>
            </w:r>
            <w:r w:rsidR="002F41A8" w:rsidRPr="00F05A9F">
              <w:rPr>
                <w:rFonts w:ascii="Segoe UI" w:hAnsi="Segoe UI" w:cs="Segoe UI"/>
                <w:sz w:val="22"/>
                <w:szCs w:val="22"/>
              </w:rPr>
              <w:t>, as appropriate</w:t>
            </w:r>
            <w:r w:rsidR="004C050F" w:rsidRPr="00F05A9F">
              <w:rPr>
                <w:rFonts w:ascii="Segoe UI" w:hAnsi="Segoe UI" w:cs="Segoe UI"/>
                <w:sz w:val="22"/>
                <w:szCs w:val="22"/>
              </w:rPr>
              <w:t>,</w:t>
            </w:r>
            <w:r w:rsidR="002F41A8" w:rsidRPr="00F05A9F">
              <w:rPr>
                <w:rFonts w:ascii="Segoe UI" w:hAnsi="Segoe UI" w:cs="Segoe UI"/>
                <w:sz w:val="22"/>
                <w:szCs w:val="22"/>
              </w:rPr>
              <w:t xml:space="preserve"> to ensure action is taken in response to the incident and that client safety is upheld. </w:t>
            </w:r>
            <w:r w:rsidRPr="00F05A9F">
              <w:rPr>
                <w:rFonts w:ascii="Segoe UI" w:hAnsi="Segoe UI" w:cs="Segoe UI"/>
                <w:sz w:val="22"/>
                <w:szCs w:val="22"/>
              </w:rPr>
              <w:t xml:space="preserve"> </w:t>
            </w:r>
          </w:p>
          <w:p w14:paraId="5BA95DE3" w14:textId="30755509" w:rsidR="009B26CF" w:rsidRPr="00F05A9F" w:rsidRDefault="009B26CF" w:rsidP="009B26CF">
            <w:pPr>
              <w:numPr>
                <w:ilvl w:val="0"/>
                <w:numId w:val="16"/>
              </w:numPr>
              <w:contextualSpacing/>
              <w:jc w:val="both"/>
              <w:rPr>
                <w:rFonts w:ascii="Segoe UI" w:hAnsi="Segoe UI" w:cs="Segoe UI"/>
                <w:sz w:val="22"/>
                <w:szCs w:val="22"/>
              </w:rPr>
            </w:pPr>
            <w:r w:rsidRPr="00F05A9F">
              <w:rPr>
                <w:rFonts w:ascii="Segoe UI" w:hAnsi="Segoe UI" w:cs="Segoe UI"/>
                <w:sz w:val="22"/>
                <w:szCs w:val="22"/>
              </w:rPr>
              <w:t>Evacuate and</w:t>
            </w:r>
            <w:r w:rsidR="0047485C" w:rsidRPr="00F05A9F">
              <w:rPr>
                <w:rFonts w:ascii="Segoe UI" w:hAnsi="Segoe UI" w:cs="Segoe UI"/>
                <w:sz w:val="22"/>
                <w:szCs w:val="22"/>
              </w:rPr>
              <w:t>/</w:t>
            </w:r>
            <w:r w:rsidR="002F41A8" w:rsidRPr="00F05A9F">
              <w:rPr>
                <w:rFonts w:ascii="Segoe UI" w:hAnsi="Segoe UI" w:cs="Segoe UI"/>
                <w:sz w:val="22"/>
                <w:szCs w:val="22"/>
              </w:rPr>
              <w:t>or restrict</w:t>
            </w:r>
            <w:r w:rsidRPr="00F05A9F">
              <w:rPr>
                <w:rFonts w:ascii="Segoe UI" w:hAnsi="Segoe UI" w:cs="Segoe UI"/>
                <w:sz w:val="22"/>
                <w:szCs w:val="22"/>
              </w:rPr>
              <w:t xml:space="preserve"> the area </w:t>
            </w:r>
            <w:r w:rsidR="00111DB2" w:rsidRPr="00F05A9F">
              <w:rPr>
                <w:rFonts w:ascii="Segoe UI" w:hAnsi="Segoe UI" w:cs="Segoe UI"/>
                <w:sz w:val="22"/>
                <w:szCs w:val="22"/>
              </w:rPr>
              <w:t>as appropriate</w:t>
            </w:r>
            <w:r w:rsidR="002F41A8" w:rsidRPr="00F05A9F">
              <w:rPr>
                <w:rFonts w:ascii="Segoe UI" w:hAnsi="Segoe UI" w:cs="Segoe UI"/>
                <w:sz w:val="22"/>
                <w:szCs w:val="22"/>
              </w:rPr>
              <w:t>.</w:t>
            </w:r>
          </w:p>
          <w:p w14:paraId="13D5047B" w14:textId="01A2DF37" w:rsidR="00111DB2" w:rsidRPr="00F05A9F" w:rsidRDefault="00111DB2" w:rsidP="009B26CF">
            <w:pPr>
              <w:numPr>
                <w:ilvl w:val="0"/>
                <w:numId w:val="16"/>
              </w:numPr>
              <w:contextualSpacing/>
              <w:jc w:val="both"/>
              <w:rPr>
                <w:rFonts w:ascii="Segoe UI" w:hAnsi="Segoe UI" w:cs="Segoe UI"/>
                <w:sz w:val="22"/>
                <w:szCs w:val="22"/>
              </w:rPr>
            </w:pPr>
            <w:r w:rsidRPr="00F05A9F">
              <w:rPr>
                <w:rFonts w:ascii="Segoe UI" w:hAnsi="Segoe UI" w:cs="Segoe UI"/>
                <w:sz w:val="22"/>
                <w:szCs w:val="22"/>
              </w:rPr>
              <w:t xml:space="preserve">Provide debriefing for clients to reduce risk of future </w:t>
            </w:r>
            <w:r w:rsidR="002F41A8" w:rsidRPr="00F05A9F">
              <w:rPr>
                <w:rFonts w:ascii="Segoe UI" w:hAnsi="Segoe UI" w:cs="Segoe UI"/>
                <w:sz w:val="22"/>
                <w:szCs w:val="22"/>
              </w:rPr>
              <w:t>occurrences.</w:t>
            </w:r>
          </w:p>
          <w:p w14:paraId="6726BA1E" w14:textId="10CBB40D" w:rsidR="00111DB2" w:rsidRPr="00F05A9F" w:rsidRDefault="00111DB2" w:rsidP="009B26CF">
            <w:pPr>
              <w:numPr>
                <w:ilvl w:val="0"/>
                <w:numId w:val="16"/>
              </w:numPr>
              <w:contextualSpacing/>
              <w:jc w:val="both"/>
              <w:rPr>
                <w:rFonts w:ascii="Segoe UI" w:hAnsi="Segoe UI" w:cs="Segoe UI"/>
                <w:sz w:val="22"/>
                <w:szCs w:val="22"/>
              </w:rPr>
            </w:pPr>
            <w:r w:rsidRPr="00F05A9F">
              <w:rPr>
                <w:rFonts w:ascii="Segoe UI" w:hAnsi="Segoe UI" w:cs="Segoe UI"/>
                <w:sz w:val="22"/>
                <w:szCs w:val="22"/>
              </w:rPr>
              <w:t>Provide ongoing supervision and incident debriefing for staff to help identify when incident likelihood is increased</w:t>
            </w:r>
            <w:r w:rsidR="002F41A8" w:rsidRPr="00F05A9F">
              <w:rPr>
                <w:rFonts w:ascii="Segoe UI" w:hAnsi="Segoe UI" w:cs="Segoe UI"/>
                <w:sz w:val="22"/>
                <w:szCs w:val="22"/>
              </w:rPr>
              <w:t>.</w:t>
            </w:r>
          </w:p>
          <w:p w14:paraId="57203134" w14:textId="5AADA326" w:rsidR="009B26CF" w:rsidRPr="00F05A9F" w:rsidRDefault="009B26CF" w:rsidP="001908CE">
            <w:pPr>
              <w:numPr>
                <w:ilvl w:val="0"/>
                <w:numId w:val="16"/>
              </w:numPr>
              <w:contextualSpacing/>
              <w:jc w:val="both"/>
              <w:rPr>
                <w:rFonts w:ascii="Segoe UI" w:hAnsi="Segoe UI" w:cs="Segoe UI"/>
                <w:b/>
                <w:sz w:val="22"/>
                <w:szCs w:val="22"/>
              </w:rPr>
            </w:pPr>
            <w:r w:rsidRPr="00F05A9F">
              <w:rPr>
                <w:rFonts w:ascii="Segoe UI" w:hAnsi="Segoe UI" w:cs="Segoe UI"/>
                <w:b/>
                <w:sz w:val="22"/>
                <w:szCs w:val="22"/>
              </w:rPr>
              <w:t>[Insert other action]</w:t>
            </w:r>
            <w:r w:rsidR="002F41A8" w:rsidRPr="00F05A9F">
              <w:rPr>
                <w:rFonts w:ascii="Segoe UI" w:hAnsi="Segoe UI" w:cs="Segoe UI"/>
                <w:b/>
                <w:sz w:val="22"/>
                <w:szCs w:val="22"/>
              </w:rPr>
              <w:t>.</w:t>
            </w:r>
          </w:p>
        </w:tc>
      </w:tr>
      <w:tr w:rsidR="009B26CF" w:rsidRPr="00F05A9F" w14:paraId="6D4CCB15" w14:textId="77777777" w:rsidTr="656D8819">
        <w:tc>
          <w:tcPr>
            <w:tcW w:w="1843" w:type="dxa"/>
            <w:shd w:val="clear" w:color="auto" w:fill="auto"/>
          </w:tcPr>
          <w:p w14:paraId="3CD5CBB8" w14:textId="77777777" w:rsidR="009B26CF" w:rsidRPr="00F05A9F" w:rsidRDefault="009B26CF" w:rsidP="00C57B76">
            <w:pPr>
              <w:jc w:val="both"/>
              <w:rPr>
                <w:rFonts w:ascii="Segoe UI" w:hAnsi="Segoe UI" w:cs="Segoe UI"/>
                <w:b/>
                <w:sz w:val="22"/>
                <w:szCs w:val="22"/>
              </w:rPr>
            </w:pPr>
            <w:r w:rsidRPr="00F05A9F">
              <w:rPr>
                <w:rFonts w:ascii="Segoe UI" w:hAnsi="Segoe UI" w:cs="Segoe UI"/>
                <w:b/>
                <w:sz w:val="22"/>
                <w:szCs w:val="22"/>
              </w:rPr>
              <w:t xml:space="preserve">Review </w:t>
            </w:r>
          </w:p>
        </w:tc>
        <w:tc>
          <w:tcPr>
            <w:tcW w:w="7053" w:type="dxa"/>
            <w:shd w:val="clear" w:color="auto" w:fill="auto"/>
          </w:tcPr>
          <w:p w14:paraId="3E48919F" w14:textId="706038F5" w:rsidR="00111DB2" w:rsidRPr="00F05A9F" w:rsidRDefault="00111DB2" w:rsidP="009B26CF">
            <w:pPr>
              <w:numPr>
                <w:ilvl w:val="0"/>
                <w:numId w:val="12"/>
              </w:numPr>
              <w:contextualSpacing/>
              <w:jc w:val="both"/>
              <w:rPr>
                <w:rFonts w:ascii="Segoe UI" w:hAnsi="Segoe UI" w:cs="Segoe UI"/>
                <w:sz w:val="22"/>
                <w:szCs w:val="22"/>
              </w:rPr>
            </w:pPr>
            <w:r w:rsidRPr="00F05A9F">
              <w:rPr>
                <w:rFonts w:ascii="Segoe UI" w:hAnsi="Segoe UI" w:cs="Segoe UI"/>
                <w:sz w:val="22"/>
                <w:szCs w:val="22"/>
              </w:rPr>
              <w:t>Provide debriefing for staff</w:t>
            </w:r>
            <w:r w:rsidR="002512E4" w:rsidRPr="00F05A9F">
              <w:rPr>
                <w:rFonts w:ascii="Segoe UI" w:hAnsi="Segoe UI" w:cs="Segoe UI"/>
                <w:sz w:val="22"/>
                <w:szCs w:val="22"/>
              </w:rPr>
              <w:t xml:space="preserve">, including </w:t>
            </w:r>
            <w:r w:rsidR="000A5925" w:rsidRPr="00F05A9F">
              <w:rPr>
                <w:rFonts w:ascii="Segoe UI" w:hAnsi="Segoe UI" w:cs="Segoe UI"/>
                <w:sz w:val="22"/>
                <w:szCs w:val="22"/>
              </w:rPr>
              <w:t xml:space="preserve">Employee Assistance Program (EAP) </w:t>
            </w:r>
            <w:r w:rsidR="002512E4" w:rsidRPr="00F05A9F">
              <w:rPr>
                <w:rFonts w:ascii="Segoe UI" w:hAnsi="Segoe UI" w:cs="Segoe UI"/>
                <w:sz w:val="22"/>
                <w:szCs w:val="22"/>
              </w:rPr>
              <w:t>if necessary</w:t>
            </w:r>
            <w:r w:rsidR="00134B2E" w:rsidRPr="00F05A9F">
              <w:rPr>
                <w:rFonts w:ascii="Segoe UI" w:hAnsi="Segoe UI" w:cs="Segoe UI"/>
                <w:sz w:val="22"/>
                <w:szCs w:val="22"/>
              </w:rPr>
              <w:t>.</w:t>
            </w:r>
            <w:r w:rsidRPr="00F05A9F">
              <w:rPr>
                <w:rFonts w:ascii="Segoe UI" w:hAnsi="Segoe UI" w:cs="Segoe UI"/>
                <w:sz w:val="22"/>
                <w:szCs w:val="22"/>
              </w:rPr>
              <w:t xml:space="preserve"> </w:t>
            </w:r>
          </w:p>
          <w:p w14:paraId="70F527B5" w14:textId="3866E33B" w:rsidR="009B26CF" w:rsidRPr="00F05A9F" w:rsidRDefault="009B26CF" w:rsidP="009B26CF">
            <w:pPr>
              <w:numPr>
                <w:ilvl w:val="0"/>
                <w:numId w:val="12"/>
              </w:numPr>
              <w:contextualSpacing/>
              <w:jc w:val="both"/>
              <w:rPr>
                <w:rFonts w:ascii="Segoe UI" w:hAnsi="Segoe UI" w:cs="Segoe UI"/>
                <w:sz w:val="22"/>
                <w:szCs w:val="22"/>
              </w:rPr>
            </w:pPr>
            <w:r w:rsidRPr="00F05A9F">
              <w:rPr>
                <w:rFonts w:ascii="Segoe UI" w:hAnsi="Segoe UI" w:cs="Segoe UI"/>
                <w:sz w:val="22"/>
                <w:szCs w:val="22"/>
              </w:rPr>
              <w:t>Consult staff to decide whether the risk control processes implemented were effective</w:t>
            </w:r>
            <w:r w:rsidR="00134B2E" w:rsidRPr="00F05A9F">
              <w:rPr>
                <w:rFonts w:ascii="Segoe UI" w:hAnsi="Segoe UI" w:cs="Segoe UI"/>
                <w:sz w:val="22"/>
                <w:szCs w:val="22"/>
              </w:rPr>
              <w:t>.</w:t>
            </w:r>
            <w:r w:rsidRPr="00F05A9F">
              <w:rPr>
                <w:rFonts w:ascii="Segoe UI" w:hAnsi="Segoe UI" w:cs="Segoe UI"/>
                <w:sz w:val="22"/>
                <w:szCs w:val="22"/>
              </w:rPr>
              <w:t xml:space="preserve"> </w:t>
            </w:r>
          </w:p>
          <w:p w14:paraId="0801511B" w14:textId="5E282653" w:rsidR="009B26CF" w:rsidRPr="00F05A9F" w:rsidRDefault="009B26CF" w:rsidP="009B26CF">
            <w:pPr>
              <w:numPr>
                <w:ilvl w:val="0"/>
                <w:numId w:val="12"/>
              </w:numPr>
              <w:contextualSpacing/>
              <w:jc w:val="both"/>
              <w:rPr>
                <w:rFonts w:ascii="Segoe UI" w:hAnsi="Segoe UI" w:cs="Segoe UI"/>
                <w:sz w:val="22"/>
                <w:szCs w:val="22"/>
              </w:rPr>
            </w:pPr>
            <w:r w:rsidRPr="00F05A9F">
              <w:rPr>
                <w:rFonts w:ascii="Segoe UI" w:hAnsi="Segoe UI" w:cs="Segoe UI"/>
                <w:sz w:val="22"/>
                <w:szCs w:val="22"/>
              </w:rPr>
              <w:t>Review incident – triggers/underlying risk</w:t>
            </w:r>
            <w:r w:rsidR="00134B2E" w:rsidRPr="00F05A9F">
              <w:rPr>
                <w:rFonts w:ascii="Segoe UI" w:hAnsi="Segoe UI" w:cs="Segoe UI"/>
                <w:sz w:val="22"/>
                <w:szCs w:val="22"/>
              </w:rPr>
              <w:t>.</w:t>
            </w:r>
          </w:p>
          <w:p w14:paraId="35912026" w14:textId="45531A77" w:rsidR="009B26CF" w:rsidRPr="00F05A9F" w:rsidRDefault="009B26CF" w:rsidP="009B26CF">
            <w:pPr>
              <w:numPr>
                <w:ilvl w:val="0"/>
                <w:numId w:val="12"/>
              </w:numPr>
              <w:contextualSpacing/>
              <w:jc w:val="both"/>
              <w:rPr>
                <w:rFonts w:ascii="Segoe UI" w:hAnsi="Segoe UI" w:cs="Segoe UI"/>
                <w:sz w:val="22"/>
                <w:szCs w:val="22"/>
              </w:rPr>
            </w:pPr>
            <w:r w:rsidRPr="00F05A9F">
              <w:rPr>
                <w:rFonts w:ascii="Segoe UI" w:hAnsi="Segoe UI" w:cs="Segoe UI"/>
                <w:sz w:val="22"/>
                <w:szCs w:val="22"/>
              </w:rPr>
              <w:t>Review the control process</w:t>
            </w:r>
            <w:r w:rsidR="00134B2E" w:rsidRPr="00F05A9F">
              <w:rPr>
                <w:rFonts w:ascii="Segoe UI" w:hAnsi="Segoe UI" w:cs="Segoe UI"/>
                <w:sz w:val="22"/>
                <w:szCs w:val="22"/>
              </w:rPr>
              <w:t>.</w:t>
            </w:r>
            <w:r w:rsidRPr="00F05A9F">
              <w:rPr>
                <w:rFonts w:ascii="Segoe UI" w:hAnsi="Segoe UI" w:cs="Segoe UI"/>
                <w:sz w:val="22"/>
                <w:szCs w:val="22"/>
              </w:rPr>
              <w:t xml:space="preserve"> </w:t>
            </w:r>
          </w:p>
          <w:p w14:paraId="1B8B1325" w14:textId="202B18AE" w:rsidR="009B26CF" w:rsidRPr="00F05A9F" w:rsidRDefault="009B26CF" w:rsidP="009B26CF">
            <w:pPr>
              <w:numPr>
                <w:ilvl w:val="0"/>
                <w:numId w:val="12"/>
              </w:numPr>
              <w:contextualSpacing/>
              <w:jc w:val="both"/>
              <w:rPr>
                <w:rFonts w:ascii="Segoe UI" w:hAnsi="Segoe UI" w:cs="Segoe UI"/>
                <w:sz w:val="22"/>
                <w:szCs w:val="22"/>
              </w:rPr>
            </w:pPr>
            <w:r w:rsidRPr="00F05A9F">
              <w:rPr>
                <w:rFonts w:ascii="Segoe UI" w:hAnsi="Segoe UI" w:cs="Segoe UI"/>
                <w:sz w:val="22"/>
                <w:szCs w:val="22"/>
              </w:rPr>
              <w:t>Review external factors of the risk</w:t>
            </w:r>
            <w:r w:rsidR="00134B2E" w:rsidRPr="00F05A9F">
              <w:rPr>
                <w:rFonts w:ascii="Segoe UI" w:hAnsi="Segoe UI" w:cs="Segoe UI"/>
                <w:sz w:val="22"/>
                <w:szCs w:val="22"/>
              </w:rPr>
              <w:t>.</w:t>
            </w:r>
            <w:r w:rsidRPr="00F05A9F">
              <w:rPr>
                <w:rFonts w:ascii="Segoe UI" w:hAnsi="Segoe UI" w:cs="Segoe UI"/>
                <w:sz w:val="22"/>
                <w:szCs w:val="22"/>
              </w:rPr>
              <w:t xml:space="preserve"> </w:t>
            </w:r>
          </w:p>
          <w:p w14:paraId="227C602E" w14:textId="305E8FB2" w:rsidR="009B26CF" w:rsidRPr="00F05A9F" w:rsidRDefault="009B26CF" w:rsidP="00111DB2">
            <w:pPr>
              <w:numPr>
                <w:ilvl w:val="0"/>
                <w:numId w:val="12"/>
              </w:numPr>
              <w:contextualSpacing/>
              <w:jc w:val="both"/>
              <w:rPr>
                <w:rFonts w:ascii="Segoe UI" w:hAnsi="Segoe UI" w:cs="Segoe UI"/>
                <w:sz w:val="22"/>
                <w:szCs w:val="22"/>
              </w:rPr>
            </w:pPr>
            <w:r w:rsidRPr="00F05A9F">
              <w:rPr>
                <w:rFonts w:ascii="Segoe UI" w:hAnsi="Segoe UI" w:cs="Segoe UI"/>
                <w:sz w:val="22"/>
                <w:szCs w:val="22"/>
              </w:rPr>
              <w:t>Modify procedures, protocols and work practices</w:t>
            </w:r>
            <w:r w:rsidR="00111DB2" w:rsidRPr="00F05A9F">
              <w:rPr>
                <w:rFonts w:ascii="Segoe UI" w:hAnsi="Segoe UI" w:cs="Segoe UI"/>
                <w:sz w:val="22"/>
                <w:szCs w:val="22"/>
              </w:rPr>
              <w:t xml:space="preserve"> and i</w:t>
            </w:r>
            <w:r w:rsidRPr="00F05A9F">
              <w:rPr>
                <w:rFonts w:ascii="Segoe UI" w:hAnsi="Segoe UI" w:cs="Segoe UI"/>
                <w:sz w:val="22"/>
                <w:szCs w:val="22"/>
              </w:rPr>
              <w:t>nf</w:t>
            </w:r>
            <w:r w:rsidR="00111DB2" w:rsidRPr="00F05A9F">
              <w:rPr>
                <w:rFonts w:ascii="Segoe UI" w:hAnsi="Segoe UI" w:cs="Segoe UI"/>
                <w:sz w:val="22"/>
                <w:szCs w:val="22"/>
              </w:rPr>
              <w:t>orm staff of changes</w:t>
            </w:r>
            <w:r w:rsidR="00134B2E" w:rsidRPr="00F05A9F">
              <w:rPr>
                <w:rFonts w:ascii="Segoe UI" w:hAnsi="Segoe UI" w:cs="Segoe UI"/>
                <w:sz w:val="22"/>
                <w:szCs w:val="22"/>
              </w:rPr>
              <w:t>.</w:t>
            </w:r>
          </w:p>
          <w:p w14:paraId="18828B85" w14:textId="1230CB95" w:rsidR="009B26CF" w:rsidRPr="00F05A9F" w:rsidRDefault="009B26CF" w:rsidP="009B26CF">
            <w:pPr>
              <w:numPr>
                <w:ilvl w:val="0"/>
                <w:numId w:val="12"/>
              </w:numPr>
              <w:contextualSpacing/>
              <w:jc w:val="both"/>
              <w:rPr>
                <w:rFonts w:ascii="Segoe UI" w:hAnsi="Segoe UI" w:cs="Segoe UI"/>
                <w:sz w:val="22"/>
                <w:szCs w:val="22"/>
              </w:rPr>
            </w:pPr>
            <w:r w:rsidRPr="00F05A9F">
              <w:rPr>
                <w:rFonts w:ascii="Segoe UI" w:hAnsi="Segoe UI" w:cs="Segoe UI"/>
                <w:sz w:val="22"/>
                <w:szCs w:val="22"/>
              </w:rPr>
              <w:t>Client Care plan to be reviewed with the client to provide alternative treatment</w:t>
            </w:r>
            <w:r w:rsidR="00134B2E" w:rsidRPr="00F05A9F">
              <w:rPr>
                <w:rFonts w:ascii="Segoe UI" w:hAnsi="Segoe UI" w:cs="Segoe UI"/>
                <w:sz w:val="22"/>
                <w:szCs w:val="22"/>
              </w:rPr>
              <w:t>s</w:t>
            </w:r>
            <w:r w:rsidRPr="00F05A9F">
              <w:rPr>
                <w:rFonts w:ascii="Segoe UI" w:hAnsi="Segoe UI" w:cs="Segoe UI"/>
                <w:sz w:val="22"/>
                <w:szCs w:val="22"/>
              </w:rPr>
              <w:t>, if possible</w:t>
            </w:r>
            <w:r w:rsidR="00134B2E" w:rsidRPr="00F05A9F">
              <w:rPr>
                <w:rFonts w:ascii="Segoe UI" w:hAnsi="Segoe UI" w:cs="Segoe UI"/>
                <w:sz w:val="22"/>
                <w:szCs w:val="22"/>
              </w:rPr>
              <w:t>.</w:t>
            </w:r>
          </w:p>
          <w:p w14:paraId="6117E8DA" w14:textId="2BC6451D" w:rsidR="009B26CF" w:rsidRPr="00F05A9F" w:rsidRDefault="00111DB2" w:rsidP="001908CE">
            <w:pPr>
              <w:numPr>
                <w:ilvl w:val="0"/>
                <w:numId w:val="12"/>
              </w:numPr>
              <w:contextualSpacing/>
              <w:jc w:val="both"/>
              <w:rPr>
                <w:rFonts w:ascii="Segoe UI" w:hAnsi="Segoe UI" w:cs="Segoe UI"/>
                <w:b/>
                <w:sz w:val="22"/>
                <w:szCs w:val="22"/>
              </w:rPr>
            </w:pPr>
            <w:r w:rsidRPr="00F05A9F">
              <w:rPr>
                <w:rFonts w:ascii="Segoe UI" w:hAnsi="Segoe UI" w:cs="Segoe UI"/>
                <w:b/>
                <w:sz w:val="22"/>
                <w:szCs w:val="22"/>
              </w:rPr>
              <w:t>[</w:t>
            </w:r>
            <w:r w:rsidR="009B26CF" w:rsidRPr="00F05A9F">
              <w:rPr>
                <w:rFonts w:ascii="Segoe UI" w:hAnsi="Segoe UI" w:cs="Segoe UI"/>
                <w:b/>
                <w:sz w:val="22"/>
                <w:szCs w:val="22"/>
              </w:rPr>
              <w:t>Insert other action]</w:t>
            </w:r>
          </w:p>
        </w:tc>
      </w:tr>
      <w:tr w:rsidR="009B26CF" w:rsidRPr="00F05A9F" w14:paraId="13D07274" w14:textId="77777777" w:rsidTr="656D8819">
        <w:tc>
          <w:tcPr>
            <w:tcW w:w="1843" w:type="dxa"/>
            <w:shd w:val="clear" w:color="auto" w:fill="auto"/>
          </w:tcPr>
          <w:p w14:paraId="3617E74E" w14:textId="010765B2" w:rsidR="009B26CF" w:rsidRPr="00F05A9F" w:rsidRDefault="009B26CF" w:rsidP="00C57B76">
            <w:pPr>
              <w:rPr>
                <w:rFonts w:ascii="Segoe UI" w:hAnsi="Segoe UI" w:cs="Segoe UI"/>
                <w:b/>
                <w:sz w:val="22"/>
                <w:szCs w:val="22"/>
              </w:rPr>
            </w:pPr>
            <w:r w:rsidRPr="00F05A9F">
              <w:rPr>
                <w:rFonts w:ascii="Segoe UI" w:hAnsi="Segoe UI" w:cs="Segoe UI"/>
                <w:b/>
                <w:sz w:val="22"/>
                <w:szCs w:val="22"/>
              </w:rPr>
              <w:t xml:space="preserve">[Insert other strategy] </w:t>
            </w:r>
          </w:p>
        </w:tc>
        <w:tc>
          <w:tcPr>
            <w:tcW w:w="7053" w:type="dxa"/>
            <w:shd w:val="clear" w:color="auto" w:fill="auto"/>
          </w:tcPr>
          <w:p w14:paraId="4E116CC8" w14:textId="77777777" w:rsidR="009B26CF" w:rsidRPr="00F05A9F" w:rsidRDefault="009B26CF" w:rsidP="009B26CF">
            <w:pPr>
              <w:numPr>
                <w:ilvl w:val="0"/>
                <w:numId w:val="12"/>
              </w:numPr>
              <w:contextualSpacing/>
              <w:jc w:val="both"/>
              <w:rPr>
                <w:rFonts w:ascii="Segoe UI" w:hAnsi="Segoe UI" w:cs="Segoe UI"/>
                <w:b/>
                <w:sz w:val="22"/>
                <w:szCs w:val="22"/>
              </w:rPr>
            </w:pPr>
            <w:r w:rsidRPr="00F05A9F">
              <w:rPr>
                <w:rFonts w:ascii="Segoe UI" w:hAnsi="Segoe UI" w:cs="Segoe UI"/>
                <w:b/>
                <w:sz w:val="22"/>
                <w:szCs w:val="22"/>
              </w:rPr>
              <w:t xml:space="preserve">[Insert actions] </w:t>
            </w:r>
          </w:p>
          <w:p w14:paraId="0D871F82" w14:textId="77777777" w:rsidR="009B26CF" w:rsidRPr="00F05A9F" w:rsidRDefault="009B26CF" w:rsidP="00C57B76">
            <w:pPr>
              <w:jc w:val="both"/>
              <w:rPr>
                <w:rFonts w:ascii="Segoe UI" w:hAnsi="Segoe UI" w:cs="Segoe UI"/>
                <w:b/>
                <w:sz w:val="22"/>
                <w:szCs w:val="22"/>
              </w:rPr>
            </w:pPr>
          </w:p>
        </w:tc>
      </w:tr>
    </w:tbl>
    <w:p w14:paraId="3EC396C5" w14:textId="77777777" w:rsidR="009B26CF" w:rsidRPr="00F05A9F" w:rsidRDefault="009B26CF" w:rsidP="00260049">
      <w:pPr>
        <w:spacing w:after="0" w:line="240" w:lineRule="auto"/>
        <w:jc w:val="both"/>
        <w:rPr>
          <w:rFonts w:ascii="Segoe UI" w:eastAsia="MS Mincho" w:hAnsi="Segoe UI" w:cs="Segoe UI"/>
        </w:rPr>
      </w:pPr>
    </w:p>
    <w:sectPr w:rsidR="009B26CF" w:rsidRPr="00F05A9F" w:rsidSect="00182B03">
      <w:footerReference w:type="default" r:id="rId18"/>
      <w:footerReference w:type="first" r:id="rId19"/>
      <w:pgSz w:w="11906" w:h="16838"/>
      <w:pgMar w:top="1440" w:right="17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0D7FA" w14:textId="77777777" w:rsidR="00154F10" w:rsidRDefault="00154F10" w:rsidP="002F41A8">
      <w:pPr>
        <w:spacing w:after="0" w:line="240" w:lineRule="auto"/>
      </w:pPr>
      <w:r>
        <w:separator/>
      </w:r>
    </w:p>
  </w:endnote>
  <w:endnote w:type="continuationSeparator" w:id="0">
    <w:p w14:paraId="18921DEF" w14:textId="77777777" w:rsidR="00154F10" w:rsidRDefault="00154F10" w:rsidP="002F41A8">
      <w:pPr>
        <w:spacing w:after="0" w:line="240" w:lineRule="auto"/>
      </w:pPr>
      <w:r>
        <w:continuationSeparator/>
      </w:r>
    </w:p>
  </w:endnote>
  <w:endnote w:type="continuationNotice" w:id="1">
    <w:p w14:paraId="7F29B558" w14:textId="77777777" w:rsidR="00661DA4" w:rsidRDefault="00661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38B7" w14:textId="6A526A0F" w:rsidR="00C67427" w:rsidRPr="001908CE" w:rsidRDefault="00C67427">
    <w:pPr>
      <w:pStyle w:val="Footer"/>
      <w:pBdr>
        <w:top w:val="single" w:sz="4" w:space="1" w:color="D9D9D9" w:themeColor="background1" w:themeShade="D9"/>
      </w:pBdr>
      <w:jc w:val="right"/>
      <w:rPr>
        <w:rFonts w:ascii="Segoe UI" w:hAnsi="Segoe UI" w:cs="Segoe UI"/>
        <w:sz w:val="20"/>
        <w:szCs w:val="20"/>
      </w:rPr>
    </w:pPr>
    <w:r w:rsidRPr="001908CE">
      <w:rPr>
        <w:rFonts w:ascii="Segoe UI" w:hAnsi="Segoe UI" w:cs="Segoe UI"/>
        <w:sz w:val="20"/>
        <w:szCs w:val="20"/>
      </w:rPr>
      <w:t xml:space="preserve">Client Overdose Risk Management Plan template </w:t>
    </w:r>
    <w:r w:rsidRPr="001908CE">
      <w:rPr>
        <w:rFonts w:ascii="Segoe UI" w:hAnsi="Segoe UI" w:cs="Segoe UI"/>
        <w:sz w:val="20"/>
        <w:szCs w:val="20"/>
      </w:rPr>
      <w:tab/>
    </w:r>
    <w:r w:rsidRPr="001908CE">
      <w:rPr>
        <w:rFonts w:ascii="Segoe UI" w:hAnsi="Segoe UI" w:cs="Segoe UI"/>
        <w:sz w:val="20"/>
        <w:szCs w:val="20"/>
      </w:rPr>
      <w:tab/>
    </w:r>
    <w:sdt>
      <w:sdtPr>
        <w:rPr>
          <w:rFonts w:ascii="Segoe UI" w:hAnsi="Segoe UI" w:cs="Segoe UI"/>
          <w:sz w:val="20"/>
          <w:szCs w:val="20"/>
        </w:rPr>
        <w:id w:val="535777770"/>
        <w:docPartObj>
          <w:docPartGallery w:val="Page Numbers (Bottom of Page)"/>
          <w:docPartUnique/>
        </w:docPartObj>
      </w:sdtPr>
      <w:sdtEndPr>
        <w:rPr>
          <w:color w:val="7F7F7F" w:themeColor="background1" w:themeShade="7F"/>
          <w:spacing w:val="60"/>
        </w:rPr>
      </w:sdtEndPr>
      <w:sdtContent>
        <w:r w:rsidRPr="001908CE">
          <w:rPr>
            <w:rFonts w:ascii="Segoe UI" w:hAnsi="Segoe UI" w:cs="Segoe UI"/>
            <w:sz w:val="20"/>
            <w:szCs w:val="20"/>
          </w:rPr>
          <w:fldChar w:fldCharType="begin"/>
        </w:r>
        <w:r w:rsidRPr="001908CE">
          <w:rPr>
            <w:rFonts w:ascii="Segoe UI" w:hAnsi="Segoe UI" w:cs="Segoe UI"/>
            <w:sz w:val="20"/>
            <w:szCs w:val="20"/>
          </w:rPr>
          <w:instrText xml:space="preserve"> PAGE   \* MERGEFORMAT </w:instrText>
        </w:r>
        <w:r w:rsidRPr="001908CE">
          <w:rPr>
            <w:rFonts w:ascii="Segoe UI" w:hAnsi="Segoe UI" w:cs="Segoe UI"/>
            <w:sz w:val="20"/>
            <w:szCs w:val="20"/>
          </w:rPr>
          <w:fldChar w:fldCharType="separate"/>
        </w:r>
        <w:r w:rsidR="003C5517" w:rsidRPr="001908CE">
          <w:rPr>
            <w:rFonts w:ascii="Segoe UI" w:hAnsi="Segoe UI" w:cs="Segoe UI"/>
            <w:noProof/>
            <w:sz w:val="20"/>
            <w:szCs w:val="20"/>
          </w:rPr>
          <w:t>2</w:t>
        </w:r>
        <w:r w:rsidRPr="001908CE">
          <w:rPr>
            <w:rFonts w:ascii="Segoe UI" w:hAnsi="Segoe UI" w:cs="Segoe UI"/>
            <w:noProof/>
            <w:sz w:val="20"/>
            <w:szCs w:val="20"/>
          </w:rPr>
          <w:fldChar w:fldCharType="end"/>
        </w:r>
        <w:r w:rsidRPr="001908CE">
          <w:rPr>
            <w:rFonts w:ascii="Segoe UI" w:hAnsi="Segoe UI" w:cs="Segoe UI"/>
            <w:sz w:val="20"/>
            <w:szCs w:val="20"/>
          </w:rPr>
          <w:t xml:space="preserve"> </w:t>
        </w:r>
      </w:sdtContent>
    </w:sdt>
  </w:p>
  <w:p w14:paraId="04713CE0" w14:textId="77777777" w:rsidR="004471D1" w:rsidRPr="001908CE" w:rsidRDefault="004471D1">
    <w:pPr>
      <w:pStyle w:val="Footer"/>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EA0F" w14:textId="22DBFA81" w:rsidR="00C67427" w:rsidRPr="00F13D83" w:rsidRDefault="00C67427">
    <w:pPr>
      <w:pStyle w:val="Footer"/>
      <w:rPr>
        <w:rFonts w:ascii="Arial" w:hAnsi="Arial" w:cs="Arial"/>
        <w:sz w:val="18"/>
        <w:szCs w:val="18"/>
      </w:rPr>
    </w:pPr>
    <w:r w:rsidRPr="00F13D83">
      <w:rPr>
        <w:rFonts w:ascii="Arial" w:hAnsi="Arial" w:cs="Arial"/>
        <w:sz w:val="18"/>
        <w:szCs w:val="18"/>
      </w:rPr>
      <w:t>While every effort has been made to present all information accurately, NADA, its employees and related parties, accept no liability for, and do not indemnify against, any loss, damage or injury that may result from any actions taken based on the information contained in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F20AA" w14:textId="77777777" w:rsidR="00154F10" w:rsidRDefault="00154F10" w:rsidP="002F41A8">
      <w:pPr>
        <w:spacing w:after="0" w:line="240" w:lineRule="auto"/>
      </w:pPr>
      <w:r>
        <w:separator/>
      </w:r>
    </w:p>
  </w:footnote>
  <w:footnote w:type="continuationSeparator" w:id="0">
    <w:p w14:paraId="5562A30D" w14:textId="77777777" w:rsidR="00154F10" w:rsidRDefault="00154F10" w:rsidP="002F41A8">
      <w:pPr>
        <w:spacing w:after="0" w:line="240" w:lineRule="auto"/>
      </w:pPr>
      <w:r>
        <w:continuationSeparator/>
      </w:r>
    </w:p>
  </w:footnote>
  <w:footnote w:type="continuationNotice" w:id="1">
    <w:p w14:paraId="1D0C0C0C" w14:textId="77777777" w:rsidR="00661DA4" w:rsidRDefault="00661D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7801"/>
    <w:multiLevelType w:val="multilevel"/>
    <w:tmpl w:val="F732CB20"/>
    <w:lvl w:ilvl="0">
      <w:start w:val="1"/>
      <w:numFmt w:val="bullet"/>
      <w:pStyle w:val="WAODTickboxlis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9518A9"/>
    <w:multiLevelType w:val="multilevel"/>
    <w:tmpl w:val="0C09001D"/>
    <w:styleLink w:val="Boxlist"/>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F073C5"/>
    <w:multiLevelType w:val="hybridMultilevel"/>
    <w:tmpl w:val="8E9EDF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D7457"/>
    <w:multiLevelType w:val="hybridMultilevel"/>
    <w:tmpl w:val="188E867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A4957"/>
    <w:multiLevelType w:val="multilevel"/>
    <w:tmpl w:val="0C09001D"/>
    <w:styleLink w:val="WAODBoxList"/>
    <w:lvl w:ilvl="0">
      <w:start w:val="1"/>
      <w:numFmt w:val="bullet"/>
      <w:pStyle w:val="boxlistnotick"/>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5BA24C"/>
    <w:multiLevelType w:val="hybridMultilevel"/>
    <w:tmpl w:val="5316E92A"/>
    <w:lvl w:ilvl="0" w:tplc="6CAC69F4">
      <w:start w:val="1"/>
      <w:numFmt w:val="bullet"/>
      <w:lvlText w:val=""/>
      <w:lvlJc w:val="left"/>
      <w:pPr>
        <w:ind w:left="360" w:hanging="360"/>
      </w:pPr>
      <w:rPr>
        <w:rFonts w:ascii="Symbol" w:hAnsi="Symbol" w:hint="default"/>
      </w:rPr>
    </w:lvl>
    <w:lvl w:ilvl="1" w:tplc="1F2422A0">
      <w:start w:val="1"/>
      <w:numFmt w:val="bullet"/>
      <w:lvlText w:val="o"/>
      <w:lvlJc w:val="left"/>
      <w:pPr>
        <w:ind w:left="1080" w:hanging="360"/>
      </w:pPr>
      <w:rPr>
        <w:rFonts w:ascii="Courier New" w:hAnsi="Courier New" w:hint="default"/>
      </w:rPr>
    </w:lvl>
    <w:lvl w:ilvl="2" w:tplc="A6FCA924">
      <w:start w:val="1"/>
      <w:numFmt w:val="bullet"/>
      <w:lvlText w:val=""/>
      <w:lvlJc w:val="left"/>
      <w:pPr>
        <w:ind w:left="1800" w:hanging="360"/>
      </w:pPr>
      <w:rPr>
        <w:rFonts w:ascii="Wingdings" w:hAnsi="Wingdings" w:hint="default"/>
      </w:rPr>
    </w:lvl>
    <w:lvl w:ilvl="3" w:tplc="6C08F108">
      <w:start w:val="1"/>
      <w:numFmt w:val="bullet"/>
      <w:lvlText w:val=""/>
      <w:lvlJc w:val="left"/>
      <w:pPr>
        <w:ind w:left="2520" w:hanging="360"/>
      </w:pPr>
      <w:rPr>
        <w:rFonts w:ascii="Symbol" w:hAnsi="Symbol" w:hint="default"/>
      </w:rPr>
    </w:lvl>
    <w:lvl w:ilvl="4" w:tplc="7586321C">
      <w:start w:val="1"/>
      <w:numFmt w:val="bullet"/>
      <w:lvlText w:val="o"/>
      <w:lvlJc w:val="left"/>
      <w:pPr>
        <w:ind w:left="3240" w:hanging="360"/>
      </w:pPr>
      <w:rPr>
        <w:rFonts w:ascii="Courier New" w:hAnsi="Courier New" w:hint="default"/>
      </w:rPr>
    </w:lvl>
    <w:lvl w:ilvl="5" w:tplc="B7E21018">
      <w:start w:val="1"/>
      <w:numFmt w:val="bullet"/>
      <w:lvlText w:val=""/>
      <w:lvlJc w:val="left"/>
      <w:pPr>
        <w:ind w:left="3960" w:hanging="360"/>
      </w:pPr>
      <w:rPr>
        <w:rFonts w:ascii="Wingdings" w:hAnsi="Wingdings" w:hint="default"/>
      </w:rPr>
    </w:lvl>
    <w:lvl w:ilvl="6" w:tplc="BD446C6A">
      <w:start w:val="1"/>
      <w:numFmt w:val="bullet"/>
      <w:lvlText w:val=""/>
      <w:lvlJc w:val="left"/>
      <w:pPr>
        <w:ind w:left="4680" w:hanging="360"/>
      </w:pPr>
      <w:rPr>
        <w:rFonts w:ascii="Symbol" w:hAnsi="Symbol" w:hint="default"/>
      </w:rPr>
    </w:lvl>
    <w:lvl w:ilvl="7" w:tplc="8A5EB782">
      <w:start w:val="1"/>
      <w:numFmt w:val="bullet"/>
      <w:lvlText w:val="o"/>
      <w:lvlJc w:val="left"/>
      <w:pPr>
        <w:ind w:left="5400" w:hanging="360"/>
      </w:pPr>
      <w:rPr>
        <w:rFonts w:ascii="Courier New" w:hAnsi="Courier New" w:hint="default"/>
      </w:rPr>
    </w:lvl>
    <w:lvl w:ilvl="8" w:tplc="A0A0CA16">
      <w:start w:val="1"/>
      <w:numFmt w:val="bullet"/>
      <w:lvlText w:val=""/>
      <w:lvlJc w:val="left"/>
      <w:pPr>
        <w:ind w:left="6120" w:hanging="360"/>
      </w:pPr>
      <w:rPr>
        <w:rFonts w:ascii="Wingdings" w:hAnsi="Wingdings" w:hint="default"/>
      </w:rPr>
    </w:lvl>
  </w:abstractNum>
  <w:abstractNum w:abstractNumId="6" w15:restartNumberingAfterBreak="0">
    <w:nsid w:val="281618FA"/>
    <w:multiLevelType w:val="hybridMultilevel"/>
    <w:tmpl w:val="2D905E2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E26103"/>
    <w:multiLevelType w:val="hybridMultilevel"/>
    <w:tmpl w:val="9BF47B72"/>
    <w:lvl w:ilvl="0" w:tplc="3DBCA5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6C67B6"/>
    <w:multiLevelType w:val="multilevel"/>
    <w:tmpl w:val="0C09001D"/>
    <w:styleLink w:val="WAODBoxlist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4E1777"/>
    <w:multiLevelType w:val="multilevel"/>
    <w:tmpl w:val="0C09001D"/>
    <w:numStyleLink w:val="WAODBoxList"/>
  </w:abstractNum>
  <w:abstractNum w:abstractNumId="10" w15:restartNumberingAfterBreak="0">
    <w:nsid w:val="4A335497"/>
    <w:multiLevelType w:val="hybridMultilevel"/>
    <w:tmpl w:val="B4BAE50A"/>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941434"/>
    <w:multiLevelType w:val="hybridMultilevel"/>
    <w:tmpl w:val="8C8E9632"/>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E77BD"/>
    <w:multiLevelType w:val="hybridMultilevel"/>
    <w:tmpl w:val="BE36B21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DCB321"/>
    <w:multiLevelType w:val="hybridMultilevel"/>
    <w:tmpl w:val="988490A6"/>
    <w:lvl w:ilvl="0" w:tplc="C8DEA978">
      <w:start w:val="1"/>
      <w:numFmt w:val="bullet"/>
      <w:lvlText w:val=""/>
      <w:lvlJc w:val="left"/>
      <w:pPr>
        <w:ind w:left="720" w:hanging="360"/>
      </w:pPr>
      <w:rPr>
        <w:rFonts w:ascii="Symbol" w:hAnsi="Symbol" w:hint="default"/>
      </w:rPr>
    </w:lvl>
    <w:lvl w:ilvl="1" w:tplc="08DE9AD8">
      <w:start w:val="1"/>
      <w:numFmt w:val="bullet"/>
      <w:lvlText w:val="o"/>
      <w:lvlJc w:val="left"/>
      <w:pPr>
        <w:ind w:left="1440" w:hanging="360"/>
      </w:pPr>
      <w:rPr>
        <w:rFonts w:ascii="Courier New" w:hAnsi="Courier New" w:hint="default"/>
      </w:rPr>
    </w:lvl>
    <w:lvl w:ilvl="2" w:tplc="D59C794C">
      <w:start w:val="1"/>
      <w:numFmt w:val="bullet"/>
      <w:lvlText w:val=""/>
      <w:lvlJc w:val="left"/>
      <w:pPr>
        <w:ind w:left="2160" w:hanging="360"/>
      </w:pPr>
      <w:rPr>
        <w:rFonts w:ascii="Wingdings" w:hAnsi="Wingdings" w:hint="default"/>
      </w:rPr>
    </w:lvl>
    <w:lvl w:ilvl="3" w:tplc="D604D8F0">
      <w:start w:val="1"/>
      <w:numFmt w:val="bullet"/>
      <w:lvlText w:val=""/>
      <w:lvlJc w:val="left"/>
      <w:pPr>
        <w:ind w:left="2880" w:hanging="360"/>
      </w:pPr>
      <w:rPr>
        <w:rFonts w:ascii="Symbol" w:hAnsi="Symbol" w:hint="default"/>
      </w:rPr>
    </w:lvl>
    <w:lvl w:ilvl="4" w:tplc="18F6DF2C">
      <w:start w:val="1"/>
      <w:numFmt w:val="bullet"/>
      <w:lvlText w:val="o"/>
      <w:lvlJc w:val="left"/>
      <w:pPr>
        <w:ind w:left="3600" w:hanging="360"/>
      </w:pPr>
      <w:rPr>
        <w:rFonts w:ascii="Courier New" w:hAnsi="Courier New" w:hint="default"/>
      </w:rPr>
    </w:lvl>
    <w:lvl w:ilvl="5" w:tplc="4A8A0CDA">
      <w:start w:val="1"/>
      <w:numFmt w:val="bullet"/>
      <w:lvlText w:val=""/>
      <w:lvlJc w:val="left"/>
      <w:pPr>
        <w:ind w:left="4320" w:hanging="360"/>
      </w:pPr>
      <w:rPr>
        <w:rFonts w:ascii="Wingdings" w:hAnsi="Wingdings" w:hint="default"/>
      </w:rPr>
    </w:lvl>
    <w:lvl w:ilvl="6" w:tplc="565A52CC">
      <w:start w:val="1"/>
      <w:numFmt w:val="bullet"/>
      <w:lvlText w:val=""/>
      <w:lvlJc w:val="left"/>
      <w:pPr>
        <w:ind w:left="5040" w:hanging="360"/>
      </w:pPr>
      <w:rPr>
        <w:rFonts w:ascii="Symbol" w:hAnsi="Symbol" w:hint="default"/>
      </w:rPr>
    </w:lvl>
    <w:lvl w:ilvl="7" w:tplc="F3583694">
      <w:start w:val="1"/>
      <w:numFmt w:val="bullet"/>
      <w:lvlText w:val="o"/>
      <w:lvlJc w:val="left"/>
      <w:pPr>
        <w:ind w:left="5760" w:hanging="360"/>
      </w:pPr>
      <w:rPr>
        <w:rFonts w:ascii="Courier New" w:hAnsi="Courier New" w:hint="default"/>
      </w:rPr>
    </w:lvl>
    <w:lvl w:ilvl="8" w:tplc="55DAE722">
      <w:start w:val="1"/>
      <w:numFmt w:val="bullet"/>
      <w:lvlText w:val=""/>
      <w:lvlJc w:val="left"/>
      <w:pPr>
        <w:ind w:left="6480" w:hanging="360"/>
      </w:pPr>
      <w:rPr>
        <w:rFonts w:ascii="Wingdings" w:hAnsi="Wingdings" w:hint="default"/>
      </w:rPr>
    </w:lvl>
  </w:abstractNum>
  <w:abstractNum w:abstractNumId="14" w15:restartNumberingAfterBreak="0">
    <w:nsid w:val="5B592C4F"/>
    <w:multiLevelType w:val="multilevel"/>
    <w:tmpl w:val="0C09001D"/>
    <w:styleLink w:val="TickList"/>
    <w:lvl w:ilvl="0">
      <w:start w:val="1"/>
      <w:numFmt w:val="bullet"/>
      <w:lvlText w:val="þ"/>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3D27D2"/>
    <w:multiLevelType w:val="hybridMultilevel"/>
    <w:tmpl w:val="C1CC3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355524"/>
    <w:multiLevelType w:val="multilevel"/>
    <w:tmpl w:val="0C09001D"/>
    <w:styleLink w:val="ListWAOD"/>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7416B6"/>
    <w:multiLevelType w:val="hybridMultilevel"/>
    <w:tmpl w:val="621A1D7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87069053">
    <w:abstractNumId w:val="13"/>
  </w:num>
  <w:num w:numId="2" w16cid:durableId="1956789156">
    <w:abstractNumId w:val="5"/>
  </w:num>
  <w:num w:numId="3" w16cid:durableId="2088377279">
    <w:abstractNumId w:val="14"/>
  </w:num>
  <w:num w:numId="4" w16cid:durableId="1414621629">
    <w:abstractNumId w:val="0"/>
  </w:num>
  <w:num w:numId="5" w16cid:durableId="1843202354">
    <w:abstractNumId w:val="8"/>
  </w:num>
  <w:num w:numId="6" w16cid:durableId="1749881871">
    <w:abstractNumId w:val="4"/>
  </w:num>
  <w:num w:numId="7" w16cid:durableId="241068710">
    <w:abstractNumId w:val="9"/>
  </w:num>
  <w:num w:numId="8" w16cid:durableId="1325278785">
    <w:abstractNumId w:val="16"/>
  </w:num>
  <w:num w:numId="9" w16cid:durableId="167916265">
    <w:abstractNumId w:val="1"/>
  </w:num>
  <w:num w:numId="10" w16cid:durableId="1530755929">
    <w:abstractNumId w:val="6"/>
  </w:num>
  <w:num w:numId="11" w16cid:durableId="491873697">
    <w:abstractNumId w:val="2"/>
  </w:num>
  <w:num w:numId="12" w16cid:durableId="30425055">
    <w:abstractNumId w:val="17"/>
  </w:num>
  <w:num w:numId="13" w16cid:durableId="1358696484">
    <w:abstractNumId w:val="3"/>
  </w:num>
  <w:num w:numId="14" w16cid:durableId="1815683167">
    <w:abstractNumId w:val="11"/>
  </w:num>
  <w:num w:numId="15" w16cid:durableId="1708067778">
    <w:abstractNumId w:val="12"/>
  </w:num>
  <w:num w:numId="16" w16cid:durableId="1058817485">
    <w:abstractNumId w:val="10"/>
  </w:num>
  <w:num w:numId="17" w16cid:durableId="2031956751">
    <w:abstractNumId w:val="15"/>
  </w:num>
  <w:num w:numId="18" w16cid:durableId="1178811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CF"/>
    <w:rsid w:val="00011B7B"/>
    <w:rsid w:val="0002336C"/>
    <w:rsid w:val="00045777"/>
    <w:rsid w:val="00055E7F"/>
    <w:rsid w:val="000A5925"/>
    <w:rsid w:val="000D798E"/>
    <w:rsid w:val="000F3DF3"/>
    <w:rsid w:val="00111DB2"/>
    <w:rsid w:val="00112429"/>
    <w:rsid w:val="00121F80"/>
    <w:rsid w:val="00125FF3"/>
    <w:rsid w:val="00134B2E"/>
    <w:rsid w:val="00154C59"/>
    <w:rsid w:val="00154F10"/>
    <w:rsid w:val="00176EA9"/>
    <w:rsid w:val="001822AA"/>
    <w:rsid w:val="00182B03"/>
    <w:rsid w:val="001908CE"/>
    <w:rsid w:val="001B651D"/>
    <w:rsid w:val="002512E4"/>
    <w:rsid w:val="00260049"/>
    <w:rsid w:val="002A4747"/>
    <w:rsid w:val="002B7342"/>
    <w:rsid w:val="002F41A8"/>
    <w:rsid w:val="0032BC9B"/>
    <w:rsid w:val="003C5517"/>
    <w:rsid w:val="004174EE"/>
    <w:rsid w:val="00433280"/>
    <w:rsid w:val="004471D1"/>
    <w:rsid w:val="00454A88"/>
    <w:rsid w:val="00456CAB"/>
    <w:rsid w:val="0047485C"/>
    <w:rsid w:val="00496EE4"/>
    <w:rsid w:val="004A535D"/>
    <w:rsid w:val="004C050F"/>
    <w:rsid w:val="0050010E"/>
    <w:rsid w:val="005325B8"/>
    <w:rsid w:val="00533E73"/>
    <w:rsid w:val="006246A9"/>
    <w:rsid w:val="006305F0"/>
    <w:rsid w:val="00653367"/>
    <w:rsid w:val="00661DA4"/>
    <w:rsid w:val="006803D3"/>
    <w:rsid w:val="00682CC0"/>
    <w:rsid w:val="006A0A35"/>
    <w:rsid w:val="006F68D4"/>
    <w:rsid w:val="006F7918"/>
    <w:rsid w:val="00700248"/>
    <w:rsid w:val="00751B99"/>
    <w:rsid w:val="007575B5"/>
    <w:rsid w:val="00763B99"/>
    <w:rsid w:val="007A32DA"/>
    <w:rsid w:val="008059BC"/>
    <w:rsid w:val="0082225D"/>
    <w:rsid w:val="00854B71"/>
    <w:rsid w:val="008604F0"/>
    <w:rsid w:val="00885804"/>
    <w:rsid w:val="008C2375"/>
    <w:rsid w:val="008D2355"/>
    <w:rsid w:val="008F6AC4"/>
    <w:rsid w:val="00914906"/>
    <w:rsid w:val="009341A2"/>
    <w:rsid w:val="00943FF9"/>
    <w:rsid w:val="00981E82"/>
    <w:rsid w:val="00982A84"/>
    <w:rsid w:val="009B26CF"/>
    <w:rsid w:val="009B484F"/>
    <w:rsid w:val="009B62BC"/>
    <w:rsid w:val="009C3437"/>
    <w:rsid w:val="00A024A5"/>
    <w:rsid w:val="00A176F3"/>
    <w:rsid w:val="00A62CA3"/>
    <w:rsid w:val="00AC788A"/>
    <w:rsid w:val="00AF7E44"/>
    <w:rsid w:val="00B41832"/>
    <w:rsid w:val="00B74E90"/>
    <w:rsid w:val="00B969D4"/>
    <w:rsid w:val="00BB751D"/>
    <w:rsid w:val="00BE0423"/>
    <w:rsid w:val="00BE1FFF"/>
    <w:rsid w:val="00C65CAD"/>
    <w:rsid w:val="00C67427"/>
    <w:rsid w:val="00D2628E"/>
    <w:rsid w:val="00D80579"/>
    <w:rsid w:val="00DC648C"/>
    <w:rsid w:val="00E354CC"/>
    <w:rsid w:val="00E53457"/>
    <w:rsid w:val="00E60736"/>
    <w:rsid w:val="00E93F37"/>
    <w:rsid w:val="00E9744A"/>
    <w:rsid w:val="00EA4B08"/>
    <w:rsid w:val="00ED3DB3"/>
    <w:rsid w:val="00ED7808"/>
    <w:rsid w:val="00EE009F"/>
    <w:rsid w:val="00F032F3"/>
    <w:rsid w:val="00F04CBB"/>
    <w:rsid w:val="00F05A9F"/>
    <w:rsid w:val="00F13D83"/>
    <w:rsid w:val="00F51654"/>
    <w:rsid w:val="00F83D1B"/>
    <w:rsid w:val="00F85630"/>
    <w:rsid w:val="00FC7729"/>
    <w:rsid w:val="010BE5C0"/>
    <w:rsid w:val="0149D6E9"/>
    <w:rsid w:val="0197733D"/>
    <w:rsid w:val="01A5FCFC"/>
    <w:rsid w:val="06796E1F"/>
    <w:rsid w:val="06D64D0C"/>
    <w:rsid w:val="089EC516"/>
    <w:rsid w:val="09963CE7"/>
    <w:rsid w:val="09B10EE1"/>
    <w:rsid w:val="0CD685EE"/>
    <w:rsid w:val="0CE8AFA3"/>
    <w:rsid w:val="0D3EDAB2"/>
    <w:rsid w:val="0F9BB1CF"/>
    <w:rsid w:val="1010CF2A"/>
    <w:rsid w:val="10ACD034"/>
    <w:rsid w:val="10CD447F"/>
    <w:rsid w:val="11BB9117"/>
    <w:rsid w:val="125CC7B2"/>
    <w:rsid w:val="12BB3E45"/>
    <w:rsid w:val="142631B0"/>
    <w:rsid w:val="152803A9"/>
    <w:rsid w:val="1BCCFFE5"/>
    <w:rsid w:val="1C2F13E3"/>
    <w:rsid w:val="1D06C0F3"/>
    <w:rsid w:val="1D0D0D1B"/>
    <w:rsid w:val="1D1CE289"/>
    <w:rsid w:val="23B41E61"/>
    <w:rsid w:val="23FBFEDE"/>
    <w:rsid w:val="254C7F5C"/>
    <w:rsid w:val="2578D73A"/>
    <w:rsid w:val="258BE300"/>
    <w:rsid w:val="29813333"/>
    <w:rsid w:val="29EA6133"/>
    <w:rsid w:val="2ADC7614"/>
    <w:rsid w:val="2B863194"/>
    <w:rsid w:val="2E6973C4"/>
    <w:rsid w:val="3108C08C"/>
    <w:rsid w:val="32B252C5"/>
    <w:rsid w:val="33A6A88D"/>
    <w:rsid w:val="350009A6"/>
    <w:rsid w:val="38CB9C05"/>
    <w:rsid w:val="3AB3524E"/>
    <w:rsid w:val="3B2ECE6F"/>
    <w:rsid w:val="3C71D2BC"/>
    <w:rsid w:val="3D9D3577"/>
    <w:rsid w:val="3DE8A930"/>
    <w:rsid w:val="3E372A56"/>
    <w:rsid w:val="41C50D57"/>
    <w:rsid w:val="41D0EA5E"/>
    <w:rsid w:val="430BB3E2"/>
    <w:rsid w:val="495E8F72"/>
    <w:rsid w:val="496287FB"/>
    <w:rsid w:val="4A8E9280"/>
    <w:rsid w:val="4AF157B5"/>
    <w:rsid w:val="4B023B2D"/>
    <w:rsid w:val="4B84A362"/>
    <w:rsid w:val="4C963034"/>
    <w:rsid w:val="4D45FFD5"/>
    <w:rsid w:val="4DAE8F3B"/>
    <w:rsid w:val="4F5B406A"/>
    <w:rsid w:val="4FE0F90F"/>
    <w:rsid w:val="50ECDC2D"/>
    <w:rsid w:val="50F710CB"/>
    <w:rsid w:val="53A9AC89"/>
    <w:rsid w:val="553419A7"/>
    <w:rsid w:val="5774716B"/>
    <w:rsid w:val="5B2BCC37"/>
    <w:rsid w:val="5DACF707"/>
    <w:rsid w:val="63654D2B"/>
    <w:rsid w:val="639B7479"/>
    <w:rsid w:val="64C50909"/>
    <w:rsid w:val="65678808"/>
    <w:rsid w:val="656D8819"/>
    <w:rsid w:val="65A95750"/>
    <w:rsid w:val="65E48065"/>
    <w:rsid w:val="6D5E428D"/>
    <w:rsid w:val="6DFFF264"/>
    <w:rsid w:val="6EE18238"/>
    <w:rsid w:val="70E11788"/>
    <w:rsid w:val="71EBAF6C"/>
    <w:rsid w:val="72510EFC"/>
    <w:rsid w:val="7279A3A8"/>
    <w:rsid w:val="731CECAE"/>
    <w:rsid w:val="74C1A4CB"/>
    <w:rsid w:val="754F5300"/>
    <w:rsid w:val="759009FF"/>
    <w:rsid w:val="764B3F78"/>
    <w:rsid w:val="76A70ACA"/>
    <w:rsid w:val="76DF165D"/>
    <w:rsid w:val="776D69B5"/>
    <w:rsid w:val="78FAFD04"/>
    <w:rsid w:val="79B41373"/>
    <w:rsid w:val="7A7C6A05"/>
    <w:rsid w:val="7EA49635"/>
    <w:rsid w:val="7F5123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24108"/>
  <w15:docId w15:val="{D8104BC9-4B6D-4EC8-AD4A-11569E44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D1"/>
    <w:pPr>
      <w:spacing w:after="200" w:line="276" w:lineRule="auto"/>
    </w:pPr>
    <w:rPr>
      <w:rFonts w:eastAsiaTheme="minorHAnsi"/>
    </w:rPr>
  </w:style>
  <w:style w:type="paragraph" w:styleId="Heading1">
    <w:name w:val="heading 1"/>
    <w:basedOn w:val="Normal"/>
    <w:next w:val="Normal"/>
    <w:link w:val="Heading1Char"/>
    <w:autoRedefine/>
    <w:uiPriority w:val="9"/>
    <w:qFormat/>
    <w:rsid w:val="00682CC0"/>
    <w:pPr>
      <w:keepNext/>
      <w:spacing w:before="240" w:after="60" w:line="360" w:lineRule="auto"/>
      <w:jc w:val="center"/>
      <w:outlineLvl w:val="0"/>
    </w:pPr>
    <w:rPr>
      <w:rFonts w:ascii="Arial Black" w:eastAsia="Times New Roman" w:hAnsi="Arial Black"/>
      <w:b/>
      <w:bCs/>
      <w:kern w:val="32"/>
      <w:sz w:val="32"/>
      <w:szCs w:val="32"/>
    </w:rPr>
  </w:style>
  <w:style w:type="paragraph" w:styleId="Heading2">
    <w:name w:val="heading 2"/>
    <w:basedOn w:val="Normal"/>
    <w:next w:val="Normal"/>
    <w:link w:val="Heading2Char"/>
    <w:autoRedefine/>
    <w:uiPriority w:val="9"/>
    <w:unhideWhenUsed/>
    <w:qFormat/>
    <w:rsid w:val="00682CC0"/>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CC0"/>
    <w:rPr>
      <w:rFonts w:ascii="Arial Black" w:eastAsia="Times New Roman" w:hAnsi="Arial Black" w:cs="Times New Roman"/>
      <w:b/>
      <w:bCs/>
      <w:kern w:val="32"/>
      <w:sz w:val="32"/>
      <w:szCs w:val="32"/>
    </w:rPr>
  </w:style>
  <w:style w:type="paragraph" w:styleId="Title">
    <w:name w:val="Title"/>
    <w:basedOn w:val="Normal"/>
    <w:next w:val="Normal"/>
    <w:link w:val="TitleChar"/>
    <w:autoRedefine/>
    <w:uiPriority w:val="10"/>
    <w:qFormat/>
    <w:rsid w:val="00751B99"/>
    <w:pPr>
      <w:spacing w:before="240" w:after="60"/>
      <w:jc w:val="center"/>
      <w:outlineLvl w:val="0"/>
    </w:pPr>
    <w:rPr>
      <w:rFonts w:ascii="Arial Black" w:eastAsiaTheme="majorEastAsia" w:hAnsi="Arial Black" w:cstheme="majorBidi"/>
      <w:b/>
      <w:bCs/>
      <w:kern w:val="28"/>
      <w:sz w:val="32"/>
      <w:szCs w:val="32"/>
    </w:rPr>
  </w:style>
  <w:style w:type="character" w:customStyle="1" w:styleId="TitleChar">
    <w:name w:val="Title Char"/>
    <w:basedOn w:val="DefaultParagraphFont"/>
    <w:link w:val="Title"/>
    <w:uiPriority w:val="10"/>
    <w:rsid w:val="00751B99"/>
    <w:rPr>
      <w:rFonts w:ascii="Arial Black" w:eastAsiaTheme="majorEastAsia" w:hAnsi="Arial Black" w:cstheme="majorBidi"/>
      <w:b/>
      <w:bCs/>
      <w:kern w:val="28"/>
      <w:sz w:val="32"/>
      <w:szCs w:val="32"/>
    </w:rPr>
  </w:style>
  <w:style w:type="paragraph" w:styleId="Subtitle">
    <w:name w:val="Subtitle"/>
    <w:basedOn w:val="Normal"/>
    <w:next w:val="Normal"/>
    <w:link w:val="SubtitleChar"/>
    <w:autoRedefine/>
    <w:uiPriority w:val="11"/>
    <w:qFormat/>
    <w:rsid w:val="006803D3"/>
    <w:pPr>
      <w:spacing w:after="60"/>
      <w:jc w:val="center"/>
      <w:outlineLvl w:val="1"/>
    </w:pPr>
    <w:rPr>
      <w:rFonts w:eastAsiaTheme="majorEastAsia" w:cstheme="majorBidi"/>
      <w:sz w:val="28"/>
      <w:szCs w:val="24"/>
    </w:rPr>
  </w:style>
  <w:style w:type="character" w:customStyle="1" w:styleId="SubtitleChar">
    <w:name w:val="Subtitle Char"/>
    <w:basedOn w:val="DefaultParagraphFont"/>
    <w:link w:val="Subtitle"/>
    <w:uiPriority w:val="11"/>
    <w:rsid w:val="006803D3"/>
    <w:rPr>
      <w:rFonts w:ascii="Arial Narrow" w:eastAsiaTheme="majorEastAsia" w:hAnsi="Arial Narrow" w:cstheme="majorBidi"/>
      <w:sz w:val="28"/>
      <w:szCs w:val="24"/>
    </w:rPr>
  </w:style>
  <w:style w:type="paragraph" w:customStyle="1" w:styleId="WomensGrants">
    <w:name w:val="Womens Grants"/>
    <w:basedOn w:val="Heading1"/>
    <w:link w:val="WomensGrantsChar"/>
    <w:qFormat/>
    <w:rsid w:val="00682CC0"/>
  </w:style>
  <w:style w:type="character" w:customStyle="1" w:styleId="WomensGrantsChar">
    <w:name w:val="Womens Grants Char"/>
    <w:basedOn w:val="DefaultParagraphFont"/>
    <w:link w:val="WomensGrants"/>
    <w:rsid w:val="00682CC0"/>
    <w:rPr>
      <w:rFonts w:ascii="Arial Black" w:eastAsia="Times New Roman" w:hAnsi="Arial Black" w:cs="Times New Roman"/>
      <w:b/>
      <w:bCs/>
      <w:kern w:val="32"/>
      <w:sz w:val="32"/>
      <w:szCs w:val="32"/>
    </w:rPr>
  </w:style>
  <w:style w:type="character" w:customStyle="1" w:styleId="Heading2Char">
    <w:name w:val="Heading 2 Char"/>
    <w:basedOn w:val="DefaultParagraphFont"/>
    <w:link w:val="Heading2"/>
    <w:uiPriority w:val="9"/>
    <w:rsid w:val="00682CC0"/>
    <w:rPr>
      <w:rFonts w:ascii="Arial Narrow" w:eastAsiaTheme="majorEastAsia" w:hAnsi="Arial Narrow" w:cstheme="majorBidi"/>
      <w:b/>
      <w:sz w:val="26"/>
      <w:szCs w:val="26"/>
    </w:rPr>
  </w:style>
  <w:style w:type="character" w:styleId="Emphasis">
    <w:name w:val="Emphasis"/>
    <w:basedOn w:val="DefaultParagraphFont"/>
    <w:uiPriority w:val="20"/>
    <w:qFormat/>
    <w:rsid w:val="00682CC0"/>
    <w:rPr>
      <w:rFonts w:ascii="Arial Narrow" w:hAnsi="Arial Narrow"/>
      <w:i w:val="0"/>
      <w:iCs/>
      <w:sz w:val="24"/>
    </w:rPr>
  </w:style>
  <w:style w:type="paragraph" w:customStyle="1" w:styleId="NADAheading2">
    <w:name w:val="NADA heading 2"/>
    <w:basedOn w:val="Heading2"/>
    <w:next w:val="Normal"/>
    <w:autoRedefine/>
    <w:qFormat/>
    <w:rsid w:val="0002336C"/>
    <w:pPr>
      <w:keepNext w:val="0"/>
      <w:keepLines w:val="0"/>
      <w:tabs>
        <w:tab w:val="left" w:pos="709"/>
      </w:tabs>
      <w:spacing w:before="0"/>
    </w:pPr>
    <w:rPr>
      <w:rFonts w:cs="Arial"/>
      <w:bCs/>
      <w:caps/>
      <w:sz w:val="24"/>
      <w:szCs w:val="24"/>
      <w:lang w:bidi="en-US"/>
    </w:rPr>
  </w:style>
  <w:style w:type="paragraph" w:customStyle="1" w:styleId="NADAnumberedlist">
    <w:name w:val="NADA numbered list"/>
    <w:basedOn w:val="Normal"/>
    <w:next w:val="Normal"/>
    <w:qFormat/>
    <w:rsid w:val="0002336C"/>
    <w:pPr>
      <w:spacing w:before="200" w:after="0" w:line="271" w:lineRule="auto"/>
      <w:ind w:left="284"/>
      <w:outlineLvl w:val="1"/>
    </w:pPr>
    <w:rPr>
      <w:rFonts w:eastAsiaTheme="majorEastAsia" w:cstheme="majorBidi"/>
      <w:b/>
      <w:bCs/>
      <w:sz w:val="24"/>
      <w:lang w:bidi="en-US"/>
    </w:rPr>
  </w:style>
  <w:style w:type="paragraph" w:customStyle="1" w:styleId="WAODTitle">
    <w:name w:val="WAOD Title"/>
    <w:basedOn w:val="WAODSDPnormal"/>
    <w:autoRedefine/>
    <w:qFormat/>
    <w:rsid w:val="009C3437"/>
    <w:pPr>
      <w:shd w:val="solid" w:color="820000" w:fill="820000"/>
      <w:spacing w:before="200" w:line="360" w:lineRule="auto"/>
      <w:jc w:val="center"/>
    </w:pPr>
    <w:rPr>
      <w:b/>
      <w:caps/>
      <w:sz w:val="40"/>
    </w:rPr>
  </w:style>
  <w:style w:type="paragraph" w:customStyle="1" w:styleId="WAODSDPnormal">
    <w:name w:val="WAODSDP normal"/>
    <w:basedOn w:val="Normal"/>
    <w:autoRedefine/>
    <w:qFormat/>
    <w:rsid w:val="009C3437"/>
  </w:style>
  <w:style w:type="paragraph" w:customStyle="1" w:styleId="WAODHeading">
    <w:name w:val="WAOD Heading"/>
    <w:basedOn w:val="WAODTitle"/>
    <w:autoRedefine/>
    <w:qFormat/>
    <w:rsid w:val="009C3437"/>
    <w:pPr>
      <w:pBdr>
        <w:bottom w:val="thinThickSmallGap" w:sz="24" w:space="1" w:color="820000"/>
      </w:pBdr>
      <w:shd w:val="clear" w:color="auto" w:fill="FFFFFF" w:themeFill="background1"/>
    </w:pPr>
  </w:style>
  <w:style w:type="paragraph" w:customStyle="1" w:styleId="WAOHeading2">
    <w:name w:val="WAO Heading 2"/>
    <w:basedOn w:val="WAODHeading"/>
    <w:autoRedefine/>
    <w:qFormat/>
    <w:rsid w:val="009C3437"/>
    <w:pPr>
      <w:pBdr>
        <w:bottom w:val="none" w:sz="0" w:space="0" w:color="auto"/>
      </w:pBdr>
      <w:jc w:val="left"/>
    </w:pPr>
  </w:style>
  <w:style w:type="paragraph" w:customStyle="1" w:styleId="WAODSubtitle">
    <w:name w:val="WAOD Subtitle"/>
    <w:basedOn w:val="WAODTitle"/>
    <w:autoRedefine/>
    <w:qFormat/>
    <w:rsid w:val="009C3437"/>
    <w:pPr>
      <w:shd w:val="clear" w:color="820000" w:fill="auto"/>
    </w:pPr>
    <w:rPr>
      <w:caps w:val="0"/>
      <w:sz w:val="36"/>
    </w:rPr>
  </w:style>
  <w:style w:type="numbering" w:customStyle="1" w:styleId="TickList">
    <w:name w:val="Tick List"/>
    <w:basedOn w:val="NoList"/>
    <w:uiPriority w:val="99"/>
    <w:rsid w:val="009C3437"/>
    <w:pPr>
      <w:numPr>
        <w:numId w:val="3"/>
      </w:numPr>
    </w:pPr>
  </w:style>
  <w:style w:type="paragraph" w:customStyle="1" w:styleId="WAODTickboxlist">
    <w:name w:val="WAOD Tick box list"/>
    <w:basedOn w:val="ListParagraph"/>
    <w:next w:val="Normal"/>
    <w:autoRedefine/>
    <w:qFormat/>
    <w:rsid w:val="0050010E"/>
    <w:pPr>
      <w:numPr>
        <w:numId w:val="4"/>
      </w:numPr>
    </w:pPr>
  </w:style>
  <w:style w:type="paragraph" w:styleId="ListParagraph">
    <w:name w:val="List Paragraph"/>
    <w:basedOn w:val="Normal"/>
    <w:uiPriority w:val="34"/>
    <w:qFormat/>
    <w:rsid w:val="0050010E"/>
    <w:pPr>
      <w:ind w:left="720"/>
      <w:contextualSpacing/>
    </w:pPr>
  </w:style>
  <w:style w:type="numbering" w:customStyle="1" w:styleId="WAODBoxlist0">
    <w:name w:val="WAOD Box list"/>
    <w:basedOn w:val="NoList"/>
    <w:uiPriority w:val="99"/>
    <w:rsid w:val="0050010E"/>
    <w:pPr>
      <w:numPr>
        <w:numId w:val="5"/>
      </w:numPr>
    </w:pPr>
  </w:style>
  <w:style w:type="numbering" w:customStyle="1" w:styleId="WAODBoxList">
    <w:name w:val="WAOD Box List"/>
    <w:basedOn w:val="NoList"/>
    <w:uiPriority w:val="99"/>
    <w:rsid w:val="0050010E"/>
    <w:pPr>
      <w:numPr>
        <w:numId w:val="6"/>
      </w:numPr>
    </w:pPr>
  </w:style>
  <w:style w:type="paragraph" w:customStyle="1" w:styleId="boxlistnotick">
    <w:name w:val="boxlist no tick"/>
    <w:basedOn w:val="WAODSDPnormal"/>
    <w:autoRedefine/>
    <w:qFormat/>
    <w:rsid w:val="007A32DA"/>
    <w:pPr>
      <w:numPr>
        <w:numId w:val="7"/>
      </w:numPr>
      <w:spacing w:after="80"/>
    </w:pPr>
  </w:style>
  <w:style w:type="numbering" w:customStyle="1" w:styleId="ListWAOD">
    <w:name w:val="List WAOD"/>
    <w:basedOn w:val="NoList"/>
    <w:uiPriority w:val="99"/>
    <w:rsid w:val="007A32DA"/>
    <w:pPr>
      <w:numPr>
        <w:numId w:val="8"/>
      </w:numPr>
    </w:pPr>
  </w:style>
  <w:style w:type="numbering" w:customStyle="1" w:styleId="Boxlist">
    <w:name w:val="Box list"/>
    <w:basedOn w:val="NoList"/>
    <w:uiPriority w:val="99"/>
    <w:rsid w:val="007A32DA"/>
    <w:pPr>
      <w:numPr>
        <w:numId w:val="9"/>
      </w:numPr>
    </w:pPr>
  </w:style>
  <w:style w:type="table" w:styleId="TableGrid">
    <w:name w:val="Table Grid"/>
    <w:basedOn w:val="TableNormal"/>
    <w:uiPriority w:val="59"/>
    <w:rsid w:val="009B26C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a-subheading">
    <w:name w:val="nada - subheading"/>
    <w:basedOn w:val="Normal"/>
    <w:link w:val="nada-subheadingChar"/>
    <w:rsid w:val="009B26CF"/>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rsid w:val="009B26CF"/>
    <w:rPr>
      <w:rFonts w:ascii="Century Gothic" w:eastAsia="Times New Roman" w:hAnsi="Century Gothic" w:cs="Times New Roman"/>
      <w:b/>
      <w:color w:val="800000"/>
      <w:sz w:val="28"/>
      <w:szCs w:val="20"/>
    </w:rPr>
  </w:style>
  <w:style w:type="paragraph" w:customStyle="1" w:styleId="MoBNormal">
    <w:name w:val="MoB Normal"/>
    <w:basedOn w:val="Normal"/>
    <w:link w:val="MoBNormalChar"/>
    <w:qFormat/>
    <w:rsid w:val="009B26CF"/>
    <w:pPr>
      <w:spacing w:after="240"/>
      <w:jc w:val="both"/>
    </w:pPr>
    <w:rPr>
      <w:rFonts w:ascii="Calibri" w:eastAsia="Calibri" w:hAnsi="Calibri" w:cs="Times New Roman"/>
      <w:sz w:val="20"/>
      <w:szCs w:val="20"/>
    </w:rPr>
  </w:style>
  <w:style w:type="character" w:customStyle="1" w:styleId="MoBNormalChar">
    <w:name w:val="MoB Normal Char"/>
    <w:basedOn w:val="DefaultParagraphFont"/>
    <w:link w:val="MoBNormal"/>
    <w:rsid w:val="009B26CF"/>
    <w:rPr>
      <w:rFonts w:ascii="Calibri" w:hAnsi="Calibri" w:cs="Times New Roman"/>
      <w:sz w:val="20"/>
      <w:szCs w:val="20"/>
    </w:rPr>
  </w:style>
  <w:style w:type="character" w:styleId="CommentReference">
    <w:name w:val="annotation reference"/>
    <w:basedOn w:val="DefaultParagraphFont"/>
    <w:uiPriority w:val="99"/>
    <w:semiHidden/>
    <w:unhideWhenUsed/>
    <w:rsid w:val="009B26CF"/>
    <w:rPr>
      <w:sz w:val="16"/>
      <w:szCs w:val="16"/>
    </w:rPr>
  </w:style>
  <w:style w:type="paragraph" w:styleId="CommentText">
    <w:name w:val="annotation text"/>
    <w:basedOn w:val="Normal"/>
    <w:link w:val="CommentTextChar"/>
    <w:uiPriority w:val="99"/>
    <w:unhideWhenUsed/>
    <w:rsid w:val="009B26CF"/>
    <w:pPr>
      <w:spacing w:line="240" w:lineRule="auto"/>
    </w:pPr>
    <w:rPr>
      <w:sz w:val="20"/>
      <w:szCs w:val="20"/>
    </w:rPr>
  </w:style>
  <w:style w:type="character" w:customStyle="1" w:styleId="CommentTextChar">
    <w:name w:val="Comment Text Char"/>
    <w:basedOn w:val="DefaultParagraphFont"/>
    <w:link w:val="CommentText"/>
    <w:uiPriority w:val="99"/>
    <w:rsid w:val="009B26CF"/>
    <w:rPr>
      <w:rFonts w:eastAsiaTheme="minorHAnsi"/>
      <w:sz w:val="20"/>
      <w:szCs w:val="20"/>
      <w:lang w:val="en-US"/>
    </w:rPr>
  </w:style>
  <w:style w:type="character" w:styleId="Hyperlink">
    <w:name w:val="Hyperlink"/>
    <w:basedOn w:val="DefaultParagraphFont"/>
    <w:uiPriority w:val="99"/>
    <w:unhideWhenUsed/>
    <w:rsid w:val="009B26CF"/>
    <w:rPr>
      <w:color w:val="0563C1" w:themeColor="hyperlink"/>
      <w:u w:val="single"/>
    </w:rPr>
  </w:style>
  <w:style w:type="paragraph" w:styleId="BalloonText">
    <w:name w:val="Balloon Text"/>
    <w:basedOn w:val="Normal"/>
    <w:link w:val="BalloonTextChar"/>
    <w:uiPriority w:val="99"/>
    <w:semiHidden/>
    <w:unhideWhenUsed/>
    <w:rsid w:val="009B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6CF"/>
    <w:rPr>
      <w:rFonts w:ascii="Segoe UI" w:eastAsiaTheme="minorHAnsi" w:hAnsi="Segoe UI" w:cs="Segoe UI"/>
      <w:sz w:val="18"/>
      <w:szCs w:val="18"/>
      <w:lang w:val="en-US"/>
    </w:rPr>
  </w:style>
  <w:style w:type="paragraph" w:styleId="Header">
    <w:name w:val="header"/>
    <w:basedOn w:val="Normal"/>
    <w:link w:val="HeaderChar"/>
    <w:uiPriority w:val="99"/>
    <w:unhideWhenUsed/>
    <w:rsid w:val="002F4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1A8"/>
    <w:rPr>
      <w:rFonts w:eastAsiaTheme="minorHAnsi"/>
      <w:lang w:val="en-US"/>
    </w:rPr>
  </w:style>
  <w:style w:type="paragraph" w:styleId="Footer">
    <w:name w:val="footer"/>
    <w:basedOn w:val="Normal"/>
    <w:link w:val="FooterChar"/>
    <w:uiPriority w:val="99"/>
    <w:unhideWhenUsed/>
    <w:rsid w:val="002F4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1A8"/>
    <w:rPr>
      <w:rFonts w:eastAsiaTheme="minorHAnsi"/>
      <w:lang w:val="en-US"/>
    </w:rPr>
  </w:style>
  <w:style w:type="paragraph" w:styleId="CommentSubject">
    <w:name w:val="annotation subject"/>
    <w:basedOn w:val="CommentText"/>
    <w:next w:val="CommentText"/>
    <w:link w:val="CommentSubjectChar"/>
    <w:uiPriority w:val="99"/>
    <w:semiHidden/>
    <w:unhideWhenUsed/>
    <w:rsid w:val="002512E4"/>
    <w:rPr>
      <w:b/>
      <w:bCs/>
    </w:rPr>
  </w:style>
  <w:style w:type="character" w:customStyle="1" w:styleId="CommentSubjectChar">
    <w:name w:val="Comment Subject Char"/>
    <w:basedOn w:val="CommentTextChar"/>
    <w:link w:val="CommentSubject"/>
    <w:uiPriority w:val="99"/>
    <w:semiHidden/>
    <w:rsid w:val="002512E4"/>
    <w:rPr>
      <w:rFonts w:eastAsiaTheme="minorHAnsi"/>
      <w:b/>
      <w:bCs/>
      <w:sz w:val="20"/>
      <w:szCs w:val="20"/>
      <w:lang w:val="en-US"/>
    </w:rPr>
  </w:style>
  <w:style w:type="character" w:styleId="FollowedHyperlink">
    <w:name w:val="FollowedHyperlink"/>
    <w:basedOn w:val="DefaultParagraphFont"/>
    <w:uiPriority w:val="99"/>
    <w:semiHidden/>
    <w:unhideWhenUsed/>
    <w:rsid w:val="002512E4"/>
    <w:rPr>
      <w:color w:val="954F72" w:themeColor="followedHyperlink"/>
      <w:u w:val="single"/>
    </w:rPr>
  </w:style>
  <w:style w:type="paragraph" w:customStyle="1" w:styleId="LetterBodyText">
    <w:name w:val="LetterBodyText"/>
    <w:basedOn w:val="Normal"/>
    <w:rsid w:val="006305F0"/>
    <w:pPr>
      <w:spacing w:before="240" w:after="0" w:line="240" w:lineRule="auto"/>
    </w:pPr>
    <w:rPr>
      <w:rFonts w:ascii="Tahoma" w:eastAsia="Times New Roman" w:hAnsi="Tahoma" w:cs="Times New Roman"/>
      <w:sz w:val="20"/>
      <w:szCs w:val="24"/>
    </w:rPr>
  </w:style>
  <w:style w:type="character" w:styleId="Mention">
    <w:name w:val="Mention"/>
    <w:basedOn w:val="DefaultParagraphFont"/>
    <w:uiPriority w:val="99"/>
    <w:unhideWhenUsed/>
    <w:rsid w:val="00125FF3"/>
    <w:rPr>
      <w:color w:val="2B579A"/>
      <w:shd w:val="clear" w:color="auto" w:fill="E6E6E6"/>
    </w:rPr>
  </w:style>
  <w:style w:type="character" w:styleId="UnresolvedMention">
    <w:name w:val="Unresolved Mention"/>
    <w:basedOn w:val="DefaultParagraphFont"/>
    <w:uiPriority w:val="99"/>
    <w:semiHidden/>
    <w:unhideWhenUsed/>
    <w:rsid w:val="00121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uaa.org.au/overdo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df.org.au/drug-facts/naloxone/" TargetMode="External"/><Relationship Id="rId17" Type="http://schemas.openxmlformats.org/officeDocument/2006/relationships/hyperlink" Target="https://static1.squarespace.com/static/61bc083a85af43143a2eb69a/t/6217018647d1f57151d6a40b/1645674887578/benzo+overdose.pdf" TargetMode="External"/><Relationship Id="rId2" Type="http://schemas.openxmlformats.org/officeDocument/2006/relationships/customXml" Target="../customXml/item2.xml"/><Relationship Id="rId16" Type="http://schemas.openxmlformats.org/officeDocument/2006/relationships/hyperlink" Target="https://www.health.nsw.gov.au/aod/programs/Factsheets/naloxone-factsheet-nyxoi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take-home-naloxone-program" TargetMode="External"/><Relationship Id="rId5" Type="http://schemas.openxmlformats.org/officeDocument/2006/relationships/numbering" Target="numbering.xml"/><Relationship Id="rId15" Type="http://schemas.openxmlformats.org/officeDocument/2006/relationships/hyperlink" Target="https://www.health.nsw.gov.au/aod/programs/Factsheets/naloxone-factsheet-prenoxad.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uaa.org.au/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SharedWithUsers xmlns="8d9a47a0-73cd-4a78-a4ca-ef96345c8354">
      <UserInfo>
        <DisplayName>Chris Keyes</DisplayName>
        <AccountId>244</AccountId>
        <AccountType/>
      </UserInfo>
      <UserInfo>
        <DisplayName>Sarah Etter</DisplayName>
        <AccountId>243</AccountId>
        <AccountType/>
      </UserInfo>
      <UserInfo>
        <DisplayName>Hannah Gillard</DisplayName>
        <AccountId>84</AccountId>
        <AccountType/>
      </UserInfo>
    </SharedWithUsers>
    <_Flow_SignoffStatus xmlns="5c01eaeb-f4e3-46fe-b61a-d5ba5e7db0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B4205-04B5-4C9B-AFDE-7BAB7D7A5291}">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8d9a47a0-73cd-4a78-a4ca-ef96345c8354"/>
    <ds:schemaRef ds:uri="5c01eaeb-f4e3-46fe-b61a-d5ba5e7db08a"/>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8E7B982-D741-4367-9445-472C21F8BA9F}">
  <ds:schemaRefs>
    <ds:schemaRef ds:uri="http://schemas.microsoft.com/sharepoint/v3/contenttype/forms"/>
  </ds:schemaRefs>
</ds:datastoreItem>
</file>

<file path=customXml/itemProps3.xml><?xml version="1.0" encoding="utf-8"?>
<ds:datastoreItem xmlns:ds="http://schemas.openxmlformats.org/officeDocument/2006/customXml" ds:itemID="{720668E7-3CA8-44A2-A5BF-4F1CE0A0567C}">
  <ds:schemaRefs>
    <ds:schemaRef ds:uri="http://schemas.openxmlformats.org/officeDocument/2006/bibliography"/>
  </ds:schemaRefs>
</ds:datastoreItem>
</file>

<file path=customXml/itemProps4.xml><?xml version="1.0" encoding="utf-8"?>
<ds:datastoreItem xmlns:ds="http://schemas.openxmlformats.org/officeDocument/2006/customXml" ds:itemID="{A21813A5-A15C-464E-8174-07F1C05B8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4576</Characters>
  <Application>Microsoft Office Word</Application>
  <DocSecurity>0</DocSecurity>
  <Lines>38</Lines>
  <Paragraphs>10</Paragraphs>
  <ScaleCrop>false</ScaleCrop>
  <Company>Hewlett-Packard Company</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Donaghy</dc:creator>
  <cp:keywords/>
  <dc:description/>
  <cp:lastModifiedBy>Majella Fernando</cp:lastModifiedBy>
  <cp:revision>52</cp:revision>
  <cp:lastPrinted>2016-11-30T05:42:00Z</cp:lastPrinted>
  <dcterms:created xsi:type="dcterms:W3CDTF">2024-05-28T04:26:00Z</dcterms:created>
  <dcterms:modified xsi:type="dcterms:W3CDTF">2025-01-06T00:54:00Z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DRAFT Risk management plan: client overdose</vt:lpwstr>
  </property>
  <property fmtid="{D5CDD505-2E9C-101B-9397-08002B2CF9AE}" pid="3" name="PCDocsNo">
    <vt:lpwstr>42329053v1</vt:lpwstr>
  </property>
  <property fmtid="{D5CDD505-2E9C-101B-9397-08002B2CF9AE}" pid="4" name="ContentTypeId">
    <vt:lpwstr>0x010100CD81BB5A959AFC4DAA8EA2D863FC1380</vt:lpwstr>
  </property>
  <property fmtid="{D5CDD505-2E9C-101B-9397-08002B2CF9AE}" pid="5" name="_dlc_DocIdItemGuid">
    <vt:lpwstr>cc18ddc7-80f7-4a18-80b9-6daecd2600b6</vt:lpwstr>
  </property>
  <property fmtid="{D5CDD505-2E9C-101B-9397-08002B2CF9AE}" pid="6" name="MediaServiceImageTags">
    <vt:lpwstr/>
  </property>
  <property fmtid="{D5CDD505-2E9C-101B-9397-08002B2CF9AE}" pid="7" name="GrammarlyDocumentId">
    <vt:lpwstr>a38be4fce0676fd18b441685cc1e5fd35d91c6466affb63f464da508d48e5598</vt:lpwstr>
  </property>
</Properties>
</file>