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3F75" w14:textId="77777777" w:rsidR="00770077" w:rsidRPr="008C33D1" w:rsidRDefault="00770077" w:rsidP="008C33D1">
      <w:pPr>
        <w:jc w:val="center"/>
        <w:rPr>
          <w:rFonts w:ascii="Segoe UI" w:hAnsi="Segoe UI" w:cs="Segoe UI"/>
          <w:b/>
          <w:noProof/>
          <w:sz w:val="28"/>
          <w:szCs w:val="28"/>
          <w:lang w:eastAsia="en-AU"/>
        </w:rPr>
      </w:pPr>
      <w:r w:rsidRPr="008C33D1">
        <w:rPr>
          <w:rFonts w:ascii="Segoe UI" w:hAnsi="Segoe UI" w:cs="Segoe UI"/>
          <w:b/>
          <w:noProof/>
          <w:sz w:val="28"/>
          <w:szCs w:val="28"/>
          <w:lang w:eastAsia="en-AU"/>
        </w:rPr>
        <w:t>[Insert organisation name/logo]</w:t>
      </w:r>
    </w:p>
    <w:p w14:paraId="075B3C48" w14:textId="77777777" w:rsidR="00770077" w:rsidRPr="008C33D1" w:rsidRDefault="00770077" w:rsidP="00770077">
      <w:pPr>
        <w:pStyle w:val="nada-subheading"/>
        <w:shd w:val="clear" w:color="auto" w:fill="000000" w:themeFill="text1"/>
        <w:spacing w:after="0" w:line="240" w:lineRule="auto"/>
        <w:jc w:val="center"/>
        <w:rPr>
          <w:rFonts w:ascii="Segoe UI" w:hAnsi="Segoe UI" w:cs="Segoe UI"/>
          <w:color w:val="auto"/>
          <w:sz w:val="22"/>
          <w:szCs w:val="22"/>
        </w:rPr>
      </w:pPr>
    </w:p>
    <w:p w14:paraId="5224424A" w14:textId="50834297" w:rsidR="00770077" w:rsidRPr="008C33D1" w:rsidRDefault="00CF17F5" w:rsidP="00770077">
      <w:pPr>
        <w:pStyle w:val="nada-subheading"/>
        <w:shd w:val="clear" w:color="auto" w:fill="000000" w:themeFill="text1"/>
        <w:spacing w:after="0" w:line="360" w:lineRule="auto"/>
        <w:jc w:val="center"/>
        <w:rPr>
          <w:rFonts w:ascii="Segoe UI" w:hAnsi="Segoe UI" w:cs="Segoe UI"/>
          <w:color w:val="auto"/>
          <w:sz w:val="24"/>
          <w:szCs w:val="24"/>
        </w:rPr>
      </w:pPr>
      <w:r w:rsidRPr="008C33D1">
        <w:rPr>
          <w:rFonts w:ascii="Segoe UI" w:hAnsi="Segoe UI" w:cs="Segoe UI"/>
          <w:color w:val="auto"/>
          <w:sz w:val="24"/>
          <w:szCs w:val="24"/>
        </w:rPr>
        <w:t xml:space="preserve">Home </w:t>
      </w:r>
      <w:r>
        <w:rPr>
          <w:rFonts w:ascii="Segoe UI" w:hAnsi="Segoe UI" w:cs="Segoe UI"/>
          <w:color w:val="auto"/>
          <w:sz w:val="24"/>
          <w:szCs w:val="24"/>
        </w:rPr>
        <w:t>v</w:t>
      </w:r>
      <w:r w:rsidRPr="008C33D1">
        <w:rPr>
          <w:rFonts w:ascii="Segoe UI" w:hAnsi="Segoe UI" w:cs="Segoe UI"/>
          <w:color w:val="auto"/>
          <w:sz w:val="24"/>
          <w:szCs w:val="24"/>
        </w:rPr>
        <w:t>isiting</w:t>
      </w:r>
      <w:r>
        <w:rPr>
          <w:rFonts w:ascii="Segoe UI" w:hAnsi="Segoe UI" w:cs="Segoe UI"/>
          <w:color w:val="auto"/>
          <w:sz w:val="24"/>
          <w:szCs w:val="24"/>
        </w:rPr>
        <w:t xml:space="preserve"> r</w:t>
      </w:r>
      <w:r w:rsidR="00770077" w:rsidRPr="008C33D1">
        <w:rPr>
          <w:rFonts w:ascii="Segoe UI" w:hAnsi="Segoe UI" w:cs="Segoe UI"/>
          <w:color w:val="auto"/>
          <w:sz w:val="24"/>
          <w:szCs w:val="24"/>
        </w:rPr>
        <w:t xml:space="preserve">isk </w:t>
      </w:r>
      <w:r>
        <w:rPr>
          <w:rFonts w:ascii="Segoe UI" w:hAnsi="Segoe UI" w:cs="Segoe UI"/>
          <w:color w:val="auto"/>
          <w:sz w:val="24"/>
          <w:szCs w:val="24"/>
        </w:rPr>
        <w:t>m</w:t>
      </w:r>
      <w:r w:rsidR="00770077" w:rsidRPr="008C33D1">
        <w:rPr>
          <w:rFonts w:ascii="Segoe UI" w:hAnsi="Segoe UI" w:cs="Segoe UI"/>
          <w:color w:val="auto"/>
          <w:sz w:val="24"/>
          <w:szCs w:val="24"/>
        </w:rPr>
        <w:t xml:space="preserve">anagement </w:t>
      </w:r>
      <w:r>
        <w:rPr>
          <w:rFonts w:ascii="Segoe UI" w:hAnsi="Segoe UI" w:cs="Segoe UI"/>
          <w:color w:val="auto"/>
          <w:sz w:val="24"/>
          <w:szCs w:val="24"/>
        </w:rPr>
        <w:t>p</w:t>
      </w:r>
      <w:r w:rsidR="00770077" w:rsidRPr="008C33D1">
        <w:rPr>
          <w:rFonts w:ascii="Segoe UI" w:hAnsi="Segoe UI" w:cs="Segoe UI"/>
          <w:color w:val="auto"/>
          <w:sz w:val="24"/>
          <w:szCs w:val="24"/>
        </w:rPr>
        <w:t>lan</w:t>
      </w:r>
    </w:p>
    <w:p w14:paraId="540FEA32" w14:textId="77777777" w:rsidR="00416068" w:rsidRPr="008C33D1" w:rsidRDefault="00416068" w:rsidP="008C33D1">
      <w:pPr>
        <w:pStyle w:val="ListParagraph"/>
        <w:spacing w:after="0" w:line="240" w:lineRule="auto"/>
        <w:ind w:right="-447"/>
        <w:jc w:val="both"/>
        <w:rPr>
          <w:rFonts w:ascii="Segoe UI" w:eastAsia="MS Mincho" w:hAnsi="Segoe UI" w:cs="Segoe UI"/>
          <w:b/>
        </w:rPr>
      </w:pPr>
    </w:p>
    <w:p w14:paraId="01986DCA" w14:textId="1D28F707" w:rsidR="005C0920" w:rsidRPr="008C33D1" w:rsidRDefault="005C0920"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b/>
          <w:i/>
        </w:rPr>
      </w:pPr>
      <w:r w:rsidRPr="008C33D1">
        <w:rPr>
          <w:rFonts w:ascii="Segoe UI" w:hAnsi="Segoe UI" w:cs="Segoe UI"/>
          <w:b/>
          <w:i/>
        </w:rPr>
        <w:t>Note</w:t>
      </w:r>
      <w:r w:rsidR="00FF2D95" w:rsidRPr="008C33D1">
        <w:rPr>
          <w:rFonts w:ascii="Segoe UI" w:hAnsi="Segoe UI" w:cs="Segoe UI"/>
          <w:b/>
          <w:i/>
        </w:rPr>
        <w:t>*</w:t>
      </w:r>
    </w:p>
    <w:p w14:paraId="4FB887E4" w14:textId="5F4C0FA6" w:rsidR="005C0920" w:rsidRPr="008C33D1" w:rsidRDefault="005C0920"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r w:rsidRPr="008C33D1">
        <w:rPr>
          <w:rFonts w:ascii="Segoe UI" w:hAnsi="Segoe UI" w:cs="Segoe UI"/>
          <w:i/>
        </w:rPr>
        <w:t xml:space="preserve">This template provides </w:t>
      </w:r>
      <w:r w:rsidR="00E3788C" w:rsidRPr="008C33D1">
        <w:rPr>
          <w:rFonts w:ascii="Segoe UI" w:hAnsi="Segoe UI" w:cs="Segoe UI"/>
          <w:i/>
        </w:rPr>
        <w:t>an example</w:t>
      </w:r>
      <w:r w:rsidRPr="008C33D1">
        <w:rPr>
          <w:rFonts w:ascii="Segoe UI" w:hAnsi="Segoe UI" w:cs="Segoe UI"/>
          <w:i/>
        </w:rPr>
        <w:t xml:space="preserve"> of </w:t>
      </w:r>
      <w:r w:rsidR="00E3788C" w:rsidRPr="008C33D1">
        <w:rPr>
          <w:rFonts w:ascii="Segoe UI" w:hAnsi="Segoe UI" w:cs="Segoe UI"/>
          <w:i/>
        </w:rPr>
        <w:t>a risk management plan</w:t>
      </w:r>
      <w:r w:rsidRPr="008C33D1">
        <w:rPr>
          <w:rFonts w:ascii="Segoe UI" w:hAnsi="Segoe UI" w:cs="Segoe UI"/>
          <w:i/>
        </w:rPr>
        <w:t xml:space="preserve"> for </w:t>
      </w:r>
      <w:r w:rsidR="00E3788C" w:rsidRPr="008C33D1">
        <w:rPr>
          <w:rFonts w:ascii="Segoe UI" w:hAnsi="Segoe UI" w:cs="Segoe UI"/>
          <w:i/>
        </w:rPr>
        <w:t>home visiting</w:t>
      </w:r>
      <w:r w:rsidRPr="008C33D1">
        <w:rPr>
          <w:rFonts w:ascii="Segoe UI" w:hAnsi="Segoe UI" w:cs="Segoe UI"/>
          <w:i/>
        </w:rPr>
        <w:t>.</w:t>
      </w:r>
      <w:r w:rsidR="002C4351" w:rsidRPr="008C33D1">
        <w:rPr>
          <w:rFonts w:ascii="Segoe UI" w:hAnsi="Segoe UI" w:cs="Segoe UI"/>
          <w:i/>
        </w:rPr>
        <w:t xml:space="preserve"> </w:t>
      </w:r>
      <w:r w:rsidR="000579E6" w:rsidRPr="008C33D1">
        <w:rPr>
          <w:rFonts w:ascii="Segoe UI" w:hAnsi="Segoe UI" w:cs="Segoe UI"/>
          <w:i/>
        </w:rPr>
        <w:t>It</w:t>
      </w:r>
      <w:r w:rsidR="002C4351" w:rsidRPr="008C33D1">
        <w:rPr>
          <w:rFonts w:ascii="Segoe UI" w:hAnsi="Segoe UI" w:cs="Segoe UI"/>
          <w:i/>
        </w:rPr>
        <w:t xml:space="preserve"> provide</w:t>
      </w:r>
      <w:r w:rsidR="00BC704F" w:rsidRPr="008C33D1">
        <w:rPr>
          <w:rFonts w:ascii="Segoe UI" w:hAnsi="Segoe UI" w:cs="Segoe UI"/>
          <w:i/>
        </w:rPr>
        <w:t>s</w:t>
      </w:r>
      <w:r w:rsidR="002C4351" w:rsidRPr="008C33D1">
        <w:rPr>
          <w:rFonts w:ascii="Segoe UI" w:hAnsi="Segoe UI" w:cs="Segoe UI"/>
          <w:i/>
        </w:rPr>
        <w:t xml:space="preserve"> specific guidance to staff members in managing concerns that arise when providing direct client services.</w:t>
      </w:r>
      <w:r w:rsidRPr="008C33D1">
        <w:rPr>
          <w:rFonts w:ascii="Segoe UI" w:hAnsi="Segoe UI" w:cs="Segoe UI"/>
          <w:i/>
        </w:rPr>
        <w:t xml:space="preserve"> </w:t>
      </w:r>
      <w:r w:rsidR="000579E6" w:rsidRPr="008C33D1">
        <w:rPr>
          <w:rFonts w:ascii="Segoe UI" w:hAnsi="Segoe UI" w:cs="Segoe UI"/>
          <w:i/>
        </w:rPr>
        <w:t xml:space="preserve">Other </w:t>
      </w:r>
      <w:r w:rsidR="00BC704F" w:rsidRPr="008C33D1">
        <w:rPr>
          <w:rFonts w:ascii="Segoe UI" w:hAnsi="Segoe UI" w:cs="Segoe UI"/>
          <w:i/>
        </w:rPr>
        <w:t xml:space="preserve">resources </w:t>
      </w:r>
      <w:r w:rsidR="000579E6" w:rsidRPr="008C33D1">
        <w:rPr>
          <w:rFonts w:ascii="Segoe UI" w:hAnsi="Segoe UI" w:cs="Segoe UI"/>
          <w:i/>
        </w:rPr>
        <w:t xml:space="preserve">available as part of the Risk Management Policy include: </w:t>
      </w:r>
    </w:p>
    <w:p w14:paraId="754227CB" w14:textId="77777777" w:rsidR="005C0920" w:rsidRPr="008C33D1" w:rsidRDefault="005C0920"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r w:rsidRPr="008C33D1">
        <w:rPr>
          <w:rFonts w:ascii="Segoe UI" w:hAnsi="Segoe UI" w:cs="Segoe UI"/>
          <w:i/>
        </w:rPr>
        <w:t>1. Client drug overdose risk management plan</w:t>
      </w:r>
    </w:p>
    <w:p w14:paraId="333828F5" w14:textId="29AE8AF3" w:rsidR="008F565F" w:rsidRPr="008C33D1" w:rsidRDefault="005C0920"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r w:rsidRPr="008C33D1">
        <w:rPr>
          <w:rFonts w:ascii="Segoe UI" w:hAnsi="Segoe UI" w:cs="Segoe UI"/>
          <w:i/>
        </w:rPr>
        <w:t xml:space="preserve">2. </w:t>
      </w:r>
      <w:r w:rsidR="00173AB6" w:rsidRPr="008C33D1">
        <w:rPr>
          <w:rFonts w:ascii="Segoe UI" w:hAnsi="Segoe UI" w:cs="Segoe UI"/>
          <w:i/>
        </w:rPr>
        <w:t>M</w:t>
      </w:r>
      <w:r w:rsidRPr="008C33D1">
        <w:rPr>
          <w:rFonts w:ascii="Segoe UI" w:hAnsi="Segoe UI" w:cs="Segoe UI"/>
          <w:i/>
        </w:rPr>
        <w:t xml:space="preserve">ental health episodes </w:t>
      </w:r>
      <w:r w:rsidR="00173AB6" w:rsidRPr="008C33D1">
        <w:rPr>
          <w:rFonts w:ascii="Segoe UI" w:hAnsi="Segoe UI" w:cs="Segoe UI"/>
          <w:i/>
        </w:rPr>
        <w:t>risk management plan</w:t>
      </w:r>
    </w:p>
    <w:p w14:paraId="582316B2" w14:textId="77777777" w:rsidR="008F565F" w:rsidRPr="008C33D1" w:rsidRDefault="008F565F"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p>
    <w:p w14:paraId="38BB2C60" w14:textId="128A2B2F" w:rsidR="00FF2D95" w:rsidRPr="008C33D1" w:rsidRDefault="00365249"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r w:rsidRPr="008C33D1">
        <w:rPr>
          <w:rFonts w:ascii="Segoe UI" w:hAnsi="Segoe UI" w:cs="Segoe UI"/>
          <w:i/>
        </w:rPr>
        <w:t xml:space="preserve">All material provided by </w:t>
      </w:r>
      <w:r w:rsidR="001E1A63" w:rsidRPr="008C33D1">
        <w:rPr>
          <w:rFonts w:ascii="Segoe UI" w:hAnsi="Segoe UI" w:cs="Segoe UI"/>
          <w:i/>
        </w:rPr>
        <w:t>the Network of Alcohol and other Drugs</w:t>
      </w:r>
      <w:r w:rsidR="008F565F" w:rsidRPr="008C33D1">
        <w:rPr>
          <w:rFonts w:ascii="Segoe UI" w:hAnsi="Segoe UI" w:cs="Segoe UI"/>
          <w:i/>
        </w:rPr>
        <w:t xml:space="preserve"> Agencies</w:t>
      </w:r>
      <w:r w:rsidR="001E1A63" w:rsidRPr="008C33D1">
        <w:rPr>
          <w:rFonts w:ascii="Segoe UI" w:hAnsi="Segoe UI" w:cs="Segoe UI"/>
          <w:i/>
        </w:rPr>
        <w:t xml:space="preserve"> (NADA)</w:t>
      </w:r>
      <w:r w:rsidRPr="008C33D1">
        <w:rPr>
          <w:rFonts w:ascii="Segoe UI" w:hAnsi="Segoe UI" w:cs="Segoe UI"/>
          <w:i/>
        </w:rPr>
        <w:t xml:space="preserve"> is for guidance purposes only. The information should </w:t>
      </w:r>
      <w:r w:rsidR="0004419C" w:rsidRPr="008C33D1">
        <w:rPr>
          <w:rFonts w:ascii="Segoe UI" w:hAnsi="Segoe UI" w:cs="Segoe UI"/>
          <w:i/>
        </w:rPr>
        <w:t xml:space="preserve">be reviewed in relation to your organisation’s individual circumstances and policies. </w:t>
      </w:r>
    </w:p>
    <w:p w14:paraId="59A76D5C" w14:textId="77777777" w:rsidR="00B9694F" w:rsidRPr="008C33D1" w:rsidRDefault="00B9694F"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p>
    <w:p w14:paraId="7FA22408" w14:textId="77777777" w:rsidR="005C0920" w:rsidRPr="008C33D1" w:rsidRDefault="00FF2D95" w:rsidP="008C33D1">
      <w:pPr>
        <w:pStyle w:val="MoBNormal"/>
        <w:pBdr>
          <w:top w:val="single" w:sz="4" w:space="1" w:color="auto"/>
          <w:left w:val="single" w:sz="4" w:space="4" w:color="auto"/>
          <w:bottom w:val="single" w:sz="4" w:space="1" w:color="auto"/>
          <w:right w:val="single" w:sz="4" w:space="4" w:color="auto"/>
        </w:pBdr>
        <w:spacing w:after="0"/>
        <w:ind w:left="-284" w:right="-447"/>
        <w:rPr>
          <w:rFonts w:ascii="Segoe UI" w:hAnsi="Segoe UI" w:cs="Segoe UI"/>
          <w:i/>
        </w:rPr>
      </w:pPr>
      <w:r w:rsidRPr="008C33D1">
        <w:rPr>
          <w:rFonts w:ascii="Segoe UI" w:hAnsi="Segoe UI" w:cs="Segoe UI"/>
          <w:i/>
        </w:rPr>
        <w:t>*Please delete this note when using the examples provided to develop risk management plans for your organisation.</w:t>
      </w:r>
    </w:p>
    <w:p w14:paraId="3088613B" w14:textId="77777777" w:rsidR="000723DB" w:rsidRPr="008C33D1" w:rsidRDefault="000723DB" w:rsidP="008C33D1">
      <w:pPr>
        <w:spacing w:after="0" w:line="240" w:lineRule="auto"/>
        <w:ind w:right="-447"/>
        <w:jc w:val="both"/>
        <w:rPr>
          <w:rFonts w:ascii="Segoe UI" w:eastAsia="MS Mincho" w:hAnsi="Segoe UI" w:cs="Segoe UI"/>
        </w:rPr>
      </w:pPr>
    </w:p>
    <w:p w14:paraId="7B06DAA3" w14:textId="77777777" w:rsidR="000723DB" w:rsidRPr="008C33D1" w:rsidRDefault="000723DB" w:rsidP="000723DB">
      <w:pPr>
        <w:spacing w:after="0" w:line="240" w:lineRule="auto"/>
        <w:jc w:val="both"/>
        <w:rPr>
          <w:rFonts w:ascii="Segoe UI" w:eastAsia="MS Mincho" w:hAnsi="Segoe UI" w:cs="Segoe UI"/>
          <w:b/>
        </w:rPr>
      </w:pPr>
      <w:r w:rsidRPr="008C33D1">
        <w:rPr>
          <w:rFonts w:ascii="Segoe UI" w:eastAsia="MS Mincho" w:hAnsi="Segoe UI" w:cs="Segoe UI"/>
          <w:b/>
        </w:rPr>
        <w:t xml:space="preserve">Home </w:t>
      </w:r>
      <w:r w:rsidR="00D57F21" w:rsidRPr="008C33D1">
        <w:rPr>
          <w:rFonts w:ascii="Segoe UI" w:eastAsia="MS Mincho" w:hAnsi="Segoe UI" w:cs="Segoe UI"/>
          <w:b/>
        </w:rPr>
        <w:t>Visiting Risk Management Plan</w:t>
      </w:r>
    </w:p>
    <w:p w14:paraId="50FEA6FC" w14:textId="5F1005E6" w:rsidR="000723DB" w:rsidRPr="008C33D1" w:rsidRDefault="00BC704F" w:rsidP="000723DB">
      <w:pPr>
        <w:spacing w:after="0" w:line="240" w:lineRule="auto"/>
        <w:jc w:val="both"/>
        <w:rPr>
          <w:rFonts w:ascii="Segoe UI" w:eastAsia="MS Mincho" w:hAnsi="Segoe UI" w:cs="Segoe UI"/>
        </w:rPr>
      </w:pPr>
      <w:r w:rsidRPr="008C33D1">
        <w:rPr>
          <w:rFonts w:ascii="Segoe UI" w:eastAsia="MS Mincho" w:hAnsi="Segoe UI" w:cs="Segoe UI"/>
        </w:rPr>
        <w:t>This</w:t>
      </w:r>
      <w:r w:rsidR="000723DB" w:rsidRPr="008C33D1">
        <w:rPr>
          <w:rFonts w:ascii="Segoe UI" w:eastAsia="MS Mincho" w:hAnsi="Segoe UI" w:cs="Segoe UI"/>
        </w:rPr>
        <w:t xml:space="preserve"> risk management plan for home visiting </w:t>
      </w:r>
      <w:r w:rsidR="008D107D" w:rsidRPr="008C33D1">
        <w:rPr>
          <w:rFonts w:ascii="Segoe UI" w:eastAsia="MS Mincho" w:hAnsi="Segoe UI" w:cs="Segoe UI"/>
        </w:rPr>
        <w:t>requires</w:t>
      </w:r>
      <w:r w:rsidRPr="008C33D1">
        <w:rPr>
          <w:rFonts w:ascii="Segoe UI" w:eastAsia="MS Mincho" w:hAnsi="Segoe UI" w:cs="Segoe UI"/>
        </w:rPr>
        <w:t xml:space="preserve"> </w:t>
      </w:r>
      <w:r w:rsidR="000723DB" w:rsidRPr="008C33D1">
        <w:rPr>
          <w:rFonts w:ascii="Segoe UI" w:eastAsia="MS Mincho" w:hAnsi="Segoe UI" w:cs="Segoe UI"/>
        </w:rPr>
        <w:t xml:space="preserve">the implementation of </w:t>
      </w:r>
      <w:r w:rsidR="009903A5" w:rsidRPr="008C33D1">
        <w:rPr>
          <w:rFonts w:ascii="Segoe UI" w:eastAsia="MS Mincho" w:hAnsi="Segoe UI" w:cs="Segoe UI"/>
        </w:rPr>
        <w:t>the following</w:t>
      </w:r>
      <w:r w:rsidR="000723DB" w:rsidRPr="008C33D1">
        <w:rPr>
          <w:rFonts w:ascii="Segoe UI" w:eastAsia="MS Mincho" w:hAnsi="Segoe UI" w:cs="Segoe UI"/>
        </w:rPr>
        <w:t xml:space="preserve"> strategies and actions: </w:t>
      </w:r>
    </w:p>
    <w:p w14:paraId="5458F07B" w14:textId="77777777" w:rsidR="000723DB" w:rsidRPr="008C33D1" w:rsidRDefault="000723DB" w:rsidP="000723DB">
      <w:pPr>
        <w:spacing w:after="0" w:line="240" w:lineRule="auto"/>
        <w:jc w:val="both"/>
        <w:rPr>
          <w:rFonts w:ascii="Segoe UI" w:eastAsia="MS Mincho" w:hAnsi="Segoe UI" w:cs="Segoe UI"/>
        </w:rPr>
      </w:pPr>
    </w:p>
    <w:tbl>
      <w:tblPr>
        <w:tblStyle w:val="TableGrid"/>
        <w:tblW w:w="0" w:type="auto"/>
        <w:tblInd w:w="108" w:type="dxa"/>
        <w:tblLook w:val="04A0" w:firstRow="1" w:lastRow="0" w:firstColumn="1" w:lastColumn="0" w:noHBand="0" w:noVBand="1"/>
      </w:tblPr>
      <w:tblGrid>
        <w:gridCol w:w="1843"/>
        <w:gridCol w:w="7053"/>
      </w:tblGrid>
      <w:tr w:rsidR="000723DB" w:rsidRPr="008C33D1" w14:paraId="7AAD7A65" w14:textId="77777777" w:rsidTr="2558170C">
        <w:tc>
          <w:tcPr>
            <w:tcW w:w="1843" w:type="dxa"/>
            <w:shd w:val="clear" w:color="auto" w:fill="F3F3F3"/>
          </w:tcPr>
          <w:p w14:paraId="730E7DD7" w14:textId="77777777" w:rsidR="000723DB" w:rsidRPr="008C33D1" w:rsidRDefault="000723DB" w:rsidP="000723DB">
            <w:pPr>
              <w:spacing w:line="360" w:lineRule="auto"/>
              <w:jc w:val="both"/>
              <w:rPr>
                <w:rFonts w:ascii="Segoe UI" w:hAnsi="Segoe UI" w:cs="Segoe UI"/>
                <w:b/>
                <w:sz w:val="22"/>
                <w:szCs w:val="22"/>
              </w:rPr>
            </w:pPr>
            <w:r w:rsidRPr="008C33D1">
              <w:rPr>
                <w:rFonts w:ascii="Segoe UI" w:hAnsi="Segoe UI" w:cs="Segoe UI"/>
                <w:b/>
                <w:sz w:val="22"/>
                <w:szCs w:val="22"/>
              </w:rPr>
              <w:t>Strategy</w:t>
            </w:r>
          </w:p>
        </w:tc>
        <w:tc>
          <w:tcPr>
            <w:tcW w:w="7053" w:type="dxa"/>
            <w:shd w:val="clear" w:color="auto" w:fill="F3F3F3"/>
          </w:tcPr>
          <w:p w14:paraId="0DFE952C" w14:textId="77777777" w:rsidR="000723DB" w:rsidRPr="008C33D1" w:rsidRDefault="000723DB" w:rsidP="000723DB">
            <w:pPr>
              <w:spacing w:line="360" w:lineRule="auto"/>
              <w:jc w:val="both"/>
              <w:rPr>
                <w:rFonts w:ascii="Segoe UI" w:hAnsi="Segoe UI" w:cs="Segoe UI"/>
                <w:b/>
                <w:sz w:val="22"/>
                <w:szCs w:val="22"/>
              </w:rPr>
            </w:pPr>
            <w:r w:rsidRPr="008C33D1">
              <w:rPr>
                <w:rFonts w:ascii="Segoe UI" w:hAnsi="Segoe UI" w:cs="Segoe UI"/>
                <w:b/>
                <w:sz w:val="22"/>
                <w:szCs w:val="22"/>
              </w:rPr>
              <w:t>Actions</w:t>
            </w:r>
          </w:p>
        </w:tc>
      </w:tr>
      <w:tr w:rsidR="000723DB" w:rsidRPr="008C33D1" w14:paraId="638ADAF0" w14:textId="77777777" w:rsidTr="2558170C">
        <w:tc>
          <w:tcPr>
            <w:tcW w:w="1843" w:type="dxa"/>
            <w:shd w:val="clear" w:color="auto" w:fill="auto"/>
          </w:tcPr>
          <w:p w14:paraId="6C3D647B" w14:textId="36F44FCE" w:rsidR="000723DB" w:rsidRPr="008C33D1" w:rsidRDefault="00B262B0" w:rsidP="000723DB">
            <w:pPr>
              <w:rPr>
                <w:rFonts w:ascii="Segoe UI" w:hAnsi="Segoe UI" w:cs="Segoe UI"/>
                <w:b/>
                <w:sz w:val="22"/>
                <w:szCs w:val="22"/>
              </w:rPr>
            </w:pPr>
            <w:r w:rsidRPr="008C33D1">
              <w:rPr>
                <w:rFonts w:ascii="Segoe UI" w:hAnsi="Segoe UI" w:cs="Segoe UI"/>
                <w:b/>
                <w:sz w:val="22"/>
                <w:szCs w:val="22"/>
              </w:rPr>
              <w:t>Staffing, t</w:t>
            </w:r>
            <w:r w:rsidR="000723DB" w:rsidRPr="008C33D1">
              <w:rPr>
                <w:rFonts w:ascii="Segoe UI" w:hAnsi="Segoe UI" w:cs="Segoe UI"/>
                <w:b/>
                <w:sz w:val="22"/>
                <w:szCs w:val="22"/>
              </w:rPr>
              <w:t>raining and supervision</w:t>
            </w:r>
          </w:p>
        </w:tc>
        <w:tc>
          <w:tcPr>
            <w:tcW w:w="7053" w:type="dxa"/>
            <w:shd w:val="clear" w:color="auto" w:fill="auto"/>
          </w:tcPr>
          <w:p w14:paraId="45D953DC" w14:textId="026F7244" w:rsidR="00B262B0" w:rsidRPr="008C33D1" w:rsidRDefault="00B262B0" w:rsidP="00B262B0">
            <w:pPr>
              <w:numPr>
                <w:ilvl w:val="0"/>
                <w:numId w:val="10"/>
              </w:numPr>
              <w:ind w:left="360"/>
              <w:contextualSpacing/>
              <w:jc w:val="both"/>
              <w:rPr>
                <w:rFonts w:ascii="Segoe UI" w:hAnsi="Segoe UI" w:cs="Segoe UI"/>
                <w:sz w:val="22"/>
                <w:szCs w:val="22"/>
              </w:rPr>
            </w:pPr>
            <w:r w:rsidRPr="008C33D1">
              <w:rPr>
                <w:rFonts w:ascii="Segoe UI" w:hAnsi="Segoe UI" w:cs="Segoe UI"/>
                <w:sz w:val="22"/>
                <w:szCs w:val="22"/>
              </w:rPr>
              <w:t>Recruitment of staff ensures appropriately skilled and/or qualified staff are employed</w:t>
            </w:r>
            <w:r w:rsidR="00012CC0" w:rsidRPr="008C33D1">
              <w:rPr>
                <w:rFonts w:ascii="Segoe UI" w:hAnsi="Segoe UI" w:cs="Segoe UI"/>
                <w:sz w:val="22"/>
                <w:szCs w:val="22"/>
              </w:rPr>
              <w:t>.</w:t>
            </w:r>
            <w:r w:rsidRPr="008C33D1">
              <w:rPr>
                <w:rFonts w:ascii="Segoe UI" w:hAnsi="Segoe UI" w:cs="Segoe UI"/>
                <w:sz w:val="22"/>
                <w:szCs w:val="22"/>
              </w:rPr>
              <w:t xml:space="preserve"> </w:t>
            </w:r>
          </w:p>
          <w:p w14:paraId="0A44C330" w14:textId="1DC1AEE2" w:rsidR="000723DB" w:rsidRPr="008C33D1" w:rsidRDefault="000723DB" w:rsidP="47B0B578">
            <w:pPr>
              <w:numPr>
                <w:ilvl w:val="0"/>
                <w:numId w:val="10"/>
              </w:numPr>
              <w:ind w:left="360"/>
              <w:contextualSpacing/>
              <w:jc w:val="both"/>
              <w:rPr>
                <w:rFonts w:ascii="Segoe UI" w:hAnsi="Segoe UI" w:cs="Segoe UI"/>
                <w:sz w:val="22"/>
                <w:szCs w:val="22"/>
              </w:rPr>
            </w:pPr>
            <w:r w:rsidRPr="008C33D1">
              <w:rPr>
                <w:rFonts w:ascii="Segoe UI" w:hAnsi="Segoe UI" w:cs="Segoe UI"/>
                <w:sz w:val="22"/>
                <w:szCs w:val="22"/>
              </w:rPr>
              <w:t>Education regarding home visiting safety measures is provided to all new staff</w:t>
            </w:r>
            <w:r w:rsidR="2273137E" w:rsidRPr="008C33D1">
              <w:rPr>
                <w:rFonts w:ascii="Segoe UI" w:hAnsi="Segoe UI" w:cs="Segoe UI"/>
                <w:sz w:val="22"/>
                <w:szCs w:val="22"/>
              </w:rPr>
              <w:t>,</w:t>
            </w:r>
            <w:r w:rsidRPr="008C33D1">
              <w:rPr>
                <w:rFonts w:ascii="Segoe UI" w:hAnsi="Segoe UI" w:cs="Segoe UI"/>
                <w:sz w:val="22"/>
                <w:szCs w:val="22"/>
              </w:rPr>
              <w:t xml:space="preserve"> and to existing staff annually</w:t>
            </w:r>
            <w:r w:rsidR="00012CC0" w:rsidRPr="008C33D1">
              <w:rPr>
                <w:rFonts w:ascii="Segoe UI" w:hAnsi="Segoe UI" w:cs="Segoe UI"/>
                <w:sz w:val="22"/>
                <w:szCs w:val="22"/>
              </w:rPr>
              <w:t>.</w:t>
            </w:r>
          </w:p>
          <w:p w14:paraId="0B00CFB3" w14:textId="7EE4B942" w:rsidR="000723DB" w:rsidRPr="008C33D1" w:rsidRDefault="000723DB" w:rsidP="000723DB">
            <w:pPr>
              <w:numPr>
                <w:ilvl w:val="0"/>
                <w:numId w:val="10"/>
              </w:numPr>
              <w:ind w:left="360"/>
              <w:contextualSpacing/>
              <w:jc w:val="both"/>
              <w:rPr>
                <w:rFonts w:ascii="Segoe UI" w:hAnsi="Segoe UI" w:cs="Segoe UI"/>
                <w:sz w:val="22"/>
                <w:szCs w:val="22"/>
              </w:rPr>
            </w:pPr>
            <w:r w:rsidRPr="008C33D1">
              <w:rPr>
                <w:rFonts w:ascii="Segoe UI" w:hAnsi="Segoe UI" w:cs="Segoe UI"/>
                <w:sz w:val="22"/>
                <w:szCs w:val="22"/>
              </w:rPr>
              <w:t>Advice and information</w:t>
            </w:r>
            <w:r w:rsidR="000D1FBC">
              <w:rPr>
                <w:rFonts w:ascii="Segoe UI" w:hAnsi="Segoe UI" w:cs="Segoe UI"/>
                <w:sz w:val="22"/>
                <w:szCs w:val="22"/>
              </w:rPr>
              <w:t xml:space="preserve"> </w:t>
            </w:r>
            <w:r w:rsidR="00E31483" w:rsidRPr="008C33D1">
              <w:rPr>
                <w:rFonts w:ascii="Segoe UI" w:hAnsi="Segoe UI" w:cs="Segoe UI"/>
                <w:sz w:val="22"/>
                <w:szCs w:val="22"/>
              </w:rPr>
              <w:t>a</w:t>
            </w:r>
            <w:r w:rsidR="00E31483">
              <w:rPr>
                <w:rFonts w:ascii="Segoe UI" w:hAnsi="Segoe UI" w:cs="Segoe UI"/>
                <w:sz w:val="22"/>
                <w:szCs w:val="22"/>
              </w:rPr>
              <w:t>re</w:t>
            </w:r>
            <w:r w:rsidRPr="008C33D1">
              <w:rPr>
                <w:rFonts w:ascii="Segoe UI" w:hAnsi="Segoe UI" w:cs="Segoe UI"/>
                <w:sz w:val="22"/>
                <w:szCs w:val="22"/>
              </w:rPr>
              <w:t xml:space="preserve"> provided to staff regarding new and emerging threats and trends</w:t>
            </w:r>
            <w:r w:rsidR="00365249" w:rsidRPr="008C33D1">
              <w:rPr>
                <w:rFonts w:ascii="Segoe UI" w:hAnsi="Segoe UI" w:cs="Segoe UI"/>
                <w:sz w:val="22"/>
                <w:szCs w:val="22"/>
              </w:rPr>
              <w:t>.</w:t>
            </w:r>
          </w:p>
          <w:p w14:paraId="392CAF8A" w14:textId="5A411C9D" w:rsidR="000723DB" w:rsidRPr="008C33D1" w:rsidRDefault="000723DB" w:rsidP="000723DB">
            <w:pPr>
              <w:numPr>
                <w:ilvl w:val="0"/>
                <w:numId w:val="10"/>
              </w:numPr>
              <w:ind w:left="360"/>
              <w:contextualSpacing/>
              <w:jc w:val="both"/>
              <w:rPr>
                <w:rFonts w:ascii="Segoe UI" w:hAnsi="Segoe UI" w:cs="Segoe UI"/>
                <w:sz w:val="22"/>
                <w:szCs w:val="22"/>
              </w:rPr>
            </w:pPr>
            <w:r w:rsidRPr="008C33D1">
              <w:rPr>
                <w:rFonts w:ascii="Segoe UI" w:hAnsi="Segoe UI" w:cs="Segoe UI"/>
                <w:sz w:val="22"/>
                <w:szCs w:val="22"/>
              </w:rPr>
              <w:t xml:space="preserve">Advice and education related to home visiting safety is routinely provided to </w:t>
            </w:r>
            <w:r w:rsidR="00A21B75" w:rsidRPr="008C33D1">
              <w:rPr>
                <w:rFonts w:ascii="Segoe UI" w:hAnsi="Segoe UI" w:cs="Segoe UI"/>
                <w:sz w:val="22"/>
                <w:szCs w:val="22"/>
              </w:rPr>
              <w:t>staff and clients – including notification procedures for before, during and after visits are conducted</w:t>
            </w:r>
            <w:r w:rsidR="00365249" w:rsidRPr="008C33D1">
              <w:rPr>
                <w:rFonts w:ascii="Segoe UI" w:hAnsi="Segoe UI" w:cs="Segoe UI"/>
                <w:sz w:val="22"/>
                <w:szCs w:val="22"/>
              </w:rPr>
              <w:t>.</w:t>
            </w:r>
          </w:p>
          <w:p w14:paraId="02570CBD" w14:textId="55B46C23" w:rsidR="000723DB" w:rsidRPr="008C33D1" w:rsidRDefault="000723DB" w:rsidP="000723DB">
            <w:pPr>
              <w:numPr>
                <w:ilvl w:val="0"/>
                <w:numId w:val="8"/>
              </w:numPr>
              <w:contextualSpacing/>
              <w:jc w:val="both"/>
              <w:rPr>
                <w:rFonts w:ascii="Segoe UI" w:hAnsi="Segoe UI" w:cs="Segoe UI"/>
                <w:sz w:val="22"/>
                <w:szCs w:val="22"/>
              </w:rPr>
            </w:pPr>
            <w:r w:rsidRPr="008C33D1">
              <w:rPr>
                <w:rFonts w:ascii="Segoe UI" w:hAnsi="Segoe UI" w:cs="Segoe UI"/>
                <w:sz w:val="22"/>
                <w:szCs w:val="22"/>
              </w:rPr>
              <w:t xml:space="preserve">Monitor client and employee compliance </w:t>
            </w:r>
            <w:r w:rsidR="00BC704F" w:rsidRPr="008C33D1">
              <w:rPr>
                <w:rFonts w:ascii="Segoe UI" w:hAnsi="Segoe UI" w:cs="Segoe UI"/>
                <w:sz w:val="22"/>
                <w:szCs w:val="22"/>
              </w:rPr>
              <w:t>with</w:t>
            </w:r>
            <w:r w:rsidR="008F565F" w:rsidRPr="008C33D1">
              <w:rPr>
                <w:rFonts w:ascii="Segoe UI" w:hAnsi="Segoe UI" w:cs="Segoe UI"/>
                <w:sz w:val="22"/>
                <w:szCs w:val="22"/>
              </w:rPr>
              <w:t xml:space="preserve"> </w:t>
            </w:r>
            <w:r w:rsidR="00BC704F" w:rsidRPr="008C33D1">
              <w:rPr>
                <w:rFonts w:ascii="Segoe UI" w:hAnsi="Segoe UI" w:cs="Segoe UI"/>
                <w:sz w:val="22"/>
                <w:szCs w:val="22"/>
              </w:rPr>
              <w:t xml:space="preserve">these </w:t>
            </w:r>
            <w:r w:rsidRPr="008C33D1">
              <w:rPr>
                <w:rFonts w:ascii="Segoe UI" w:hAnsi="Segoe UI" w:cs="Segoe UI"/>
                <w:sz w:val="22"/>
                <w:szCs w:val="22"/>
              </w:rPr>
              <w:t>home visiting safety control procedures</w:t>
            </w:r>
            <w:r w:rsidR="00365249" w:rsidRPr="008C33D1">
              <w:rPr>
                <w:rFonts w:ascii="Segoe UI" w:hAnsi="Segoe UI" w:cs="Segoe UI"/>
                <w:sz w:val="22"/>
                <w:szCs w:val="22"/>
              </w:rPr>
              <w:t>.</w:t>
            </w:r>
          </w:p>
          <w:p w14:paraId="60906CB3" w14:textId="77777777" w:rsidR="000723DB" w:rsidRPr="008C33D1" w:rsidRDefault="000723DB" w:rsidP="000723DB">
            <w:pPr>
              <w:numPr>
                <w:ilvl w:val="0"/>
                <w:numId w:val="8"/>
              </w:numPr>
              <w:contextualSpacing/>
              <w:jc w:val="both"/>
              <w:rPr>
                <w:rFonts w:ascii="Segoe UI" w:hAnsi="Segoe UI" w:cs="Segoe UI"/>
                <w:b/>
                <w:sz w:val="22"/>
                <w:szCs w:val="22"/>
              </w:rPr>
            </w:pPr>
            <w:r w:rsidRPr="008C33D1">
              <w:rPr>
                <w:rFonts w:ascii="Segoe UI" w:hAnsi="Segoe UI" w:cs="Segoe UI"/>
                <w:b/>
                <w:sz w:val="22"/>
                <w:szCs w:val="22"/>
              </w:rPr>
              <w:t>[Insert other action]</w:t>
            </w:r>
          </w:p>
          <w:p w14:paraId="1FA6F828" w14:textId="77777777" w:rsidR="00BB390A" w:rsidRPr="008C33D1" w:rsidRDefault="00BB390A" w:rsidP="00BB390A">
            <w:pPr>
              <w:ind w:left="360"/>
              <w:contextualSpacing/>
              <w:jc w:val="both"/>
              <w:rPr>
                <w:rFonts w:ascii="Segoe UI" w:hAnsi="Segoe UI" w:cs="Segoe UI"/>
                <w:b/>
                <w:sz w:val="22"/>
                <w:szCs w:val="22"/>
              </w:rPr>
            </w:pPr>
          </w:p>
        </w:tc>
      </w:tr>
      <w:tr w:rsidR="000723DB" w:rsidRPr="008C33D1" w14:paraId="7A74AB2B" w14:textId="77777777" w:rsidTr="2558170C">
        <w:tc>
          <w:tcPr>
            <w:tcW w:w="1843" w:type="dxa"/>
            <w:shd w:val="clear" w:color="auto" w:fill="auto"/>
          </w:tcPr>
          <w:p w14:paraId="60FE232B" w14:textId="27D0D345" w:rsidR="000723DB" w:rsidRPr="008C33D1" w:rsidRDefault="00A21B75" w:rsidP="000723DB">
            <w:pPr>
              <w:rPr>
                <w:rFonts w:ascii="Segoe UI" w:hAnsi="Segoe UI" w:cs="Segoe UI"/>
                <w:b/>
                <w:sz w:val="22"/>
                <w:szCs w:val="22"/>
              </w:rPr>
            </w:pPr>
            <w:r w:rsidRPr="008C33D1">
              <w:rPr>
                <w:rFonts w:ascii="Segoe UI" w:hAnsi="Segoe UI" w:cs="Segoe UI"/>
                <w:b/>
                <w:sz w:val="22"/>
                <w:szCs w:val="22"/>
              </w:rPr>
              <w:t>Identify, assess and act</w:t>
            </w:r>
          </w:p>
        </w:tc>
        <w:tc>
          <w:tcPr>
            <w:tcW w:w="7053" w:type="dxa"/>
            <w:shd w:val="clear" w:color="auto" w:fill="auto"/>
          </w:tcPr>
          <w:p w14:paraId="10981DBD" w14:textId="34139525" w:rsidR="000723DB" w:rsidRPr="008C33D1" w:rsidRDefault="000723DB" w:rsidP="000723DB">
            <w:pPr>
              <w:numPr>
                <w:ilvl w:val="0"/>
                <w:numId w:val="3"/>
              </w:numPr>
              <w:contextualSpacing/>
              <w:jc w:val="both"/>
              <w:rPr>
                <w:rFonts w:ascii="Segoe UI" w:hAnsi="Segoe UI" w:cs="Segoe UI"/>
                <w:sz w:val="22"/>
                <w:szCs w:val="22"/>
              </w:rPr>
            </w:pPr>
            <w:r w:rsidRPr="008C33D1">
              <w:rPr>
                <w:rFonts w:ascii="Segoe UI" w:hAnsi="Segoe UI" w:cs="Segoe UI"/>
                <w:sz w:val="22"/>
                <w:szCs w:val="22"/>
              </w:rPr>
              <w:t>Conduct a preliminary off-site check with the client over the phone to ask about access, people who may be present, and whether the client owns dogs or other animals</w:t>
            </w:r>
            <w:r w:rsidR="00365249" w:rsidRPr="008C33D1">
              <w:rPr>
                <w:rFonts w:ascii="Segoe UI" w:hAnsi="Segoe UI" w:cs="Segoe UI"/>
                <w:sz w:val="22"/>
                <w:szCs w:val="22"/>
              </w:rPr>
              <w:t>.</w:t>
            </w:r>
          </w:p>
          <w:p w14:paraId="1BAD9E48" w14:textId="64B43695" w:rsidR="003433D2" w:rsidRPr="008C33D1" w:rsidRDefault="000723DB" w:rsidP="003433D2">
            <w:pPr>
              <w:numPr>
                <w:ilvl w:val="0"/>
                <w:numId w:val="3"/>
              </w:numPr>
              <w:contextualSpacing/>
              <w:jc w:val="both"/>
              <w:rPr>
                <w:rFonts w:ascii="Segoe UI" w:hAnsi="Segoe UI" w:cs="Segoe UI"/>
                <w:sz w:val="22"/>
                <w:szCs w:val="22"/>
              </w:rPr>
            </w:pPr>
            <w:r w:rsidRPr="008C33D1">
              <w:rPr>
                <w:rFonts w:ascii="Segoe UI" w:hAnsi="Segoe UI" w:cs="Segoe UI"/>
                <w:sz w:val="22"/>
                <w:szCs w:val="22"/>
              </w:rPr>
              <w:t xml:space="preserve">Ensure that </w:t>
            </w:r>
            <w:r w:rsidR="00994B26" w:rsidRPr="008C33D1">
              <w:rPr>
                <w:rFonts w:ascii="Segoe UI" w:hAnsi="Segoe UI" w:cs="Segoe UI"/>
                <w:sz w:val="22"/>
                <w:szCs w:val="22"/>
              </w:rPr>
              <w:t>relevant client information has been reviewed t</w:t>
            </w:r>
            <w:r w:rsidRPr="008C33D1">
              <w:rPr>
                <w:rFonts w:ascii="Segoe UI" w:hAnsi="Segoe UI" w:cs="Segoe UI"/>
                <w:sz w:val="22"/>
                <w:szCs w:val="22"/>
              </w:rPr>
              <w:t xml:space="preserve">o inform </w:t>
            </w:r>
            <w:r w:rsidR="00365249" w:rsidRPr="008C33D1">
              <w:rPr>
                <w:rFonts w:ascii="Segoe UI" w:hAnsi="Segoe UI" w:cs="Segoe UI"/>
                <w:sz w:val="22"/>
                <w:szCs w:val="22"/>
              </w:rPr>
              <w:t xml:space="preserve">the </w:t>
            </w:r>
            <w:r w:rsidRPr="008C33D1">
              <w:rPr>
                <w:rFonts w:ascii="Segoe UI" w:hAnsi="Segoe UI" w:cs="Segoe UI"/>
                <w:sz w:val="22"/>
                <w:szCs w:val="22"/>
              </w:rPr>
              <w:t>client visit</w:t>
            </w:r>
            <w:r w:rsidR="00365249" w:rsidRPr="008C33D1">
              <w:rPr>
                <w:rFonts w:ascii="Segoe UI" w:hAnsi="Segoe UI" w:cs="Segoe UI"/>
                <w:sz w:val="22"/>
                <w:szCs w:val="22"/>
              </w:rPr>
              <w:t>.</w:t>
            </w:r>
            <w:r w:rsidR="003433D2" w:rsidRPr="008C33D1">
              <w:rPr>
                <w:rFonts w:ascii="Segoe UI" w:hAnsi="Segoe UI" w:cs="Segoe UI"/>
                <w:sz w:val="22"/>
                <w:szCs w:val="22"/>
              </w:rPr>
              <w:t xml:space="preserve"> This may involve seeking advice from local mental health services where necessary.</w:t>
            </w:r>
          </w:p>
          <w:p w14:paraId="072829BA" w14:textId="67241F25" w:rsidR="000723DB" w:rsidRPr="008C33D1" w:rsidRDefault="00994B26" w:rsidP="003433D2">
            <w:pPr>
              <w:numPr>
                <w:ilvl w:val="0"/>
                <w:numId w:val="3"/>
              </w:numPr>
              <w:contextualSpacing/>
              <w:jc w:val="both"/>
              <w:rPr>
                <w:rFonts w:ascii="Segoe UI" w:hAnsi="Segoe UI" w:cs="Segoe UI"/>
                <w:sz w:val="22"/>
                <w:szCs w:val="22"/>
              </w:rPr>
            </w:pPr>
            <w:r w:rsidRPr="008C33D1">
              <w:rPr>
                <w:rFonts w:ascii="Segoe UI" w:hAnsi="Segoe UI" w:cs="Segoe UI"/>
                <w:sz w:val="22"/>
                <w:szCs w:val="22"/>
              </w:rPr>
              <w:lastRenderedPageBreak/>
              <w:t>Ensure an environmental safety assessment is c</w:t>
            </w:r>
            <w:r w:rsidR="000723DB" w:rsidRPr="008C33D1">
              <w:rPr>
                <w:rFonts w:ascii="Segoe UI" w:hAnsi="Segoe UI" w:cs="Segoe UI"/>
                <w:sz w:val="22"/>
                <w:szCs w:val="22"/>
              </w:rPr>
              <w:t>onducted</w:t>
            </w:r>
            <w:r w:rsidR="003433D2" w:rsidRPr="008C33D1">
              <w:rPr>
                <w:rFonts w:ascii="Segoe UI" w:hAnsi="Segoe UI" w:cs="Segoe UI"/>
                <w:sz w:val="22"/>
                <w:szCs w:val="22"/>
              </w:rPr>
              <w:t>, including a home assessment and an assessment of the risk of aggression</w:t>
            </w:r>
            <w:r w:rsidR="000723DB" w:rsidRPr="008C33D1">
              <w:rPr>
                <w:rFonts w:ascii="Segoe UI" w:hAnsi="Segoe UI" w:cs="Segoe UI"/>
                <w:sz w:val="22"/>
                <w:szCs w:val="22"/>
              </w:rPr>
              <w:t xml:space="preserve">. Depending on the type of </w:t>
            </w:r>
            <w:r w:rsidR="00DD3959" w:rsidRPr="008C33D1">
              <w:rPr>
                <w:rFonts w:ascii="Segoe UI" w:hAnsi="Segoe UI" w:cs="Segoe UI"/>
                <w:sz w:val="22"/>
                <w:szCs w:val="22"/>
              </w:rPr>
              <w:t xml:space="preserve">service </w:t>
            </w:r>
            <w:r w:rsidRPr="008C33D1">
              <w:rPr>
                <w:rFonts w:ascii="Segoe UI" w:hAnsi="Segoe UI" w:cs="Segoe UI"/>
                <w:sz w:val="22"/>
                <w:szCs w:val="22"/>
              </w:rPr>
              <w:t>being provided</w:t>
            </w:r>
            <w:r w:rsidR="000723DB" w:rsidRPr="008C33D1">
              <w:rPr>
                <w:rFonts w:ascii="Segoe UI" w:hAnsi="Segoe UI" w:cs="Segoe UI"/>
                <w:sz w:val="22"/>
                <w:szCs w:val="22"/>
              </w:rPr>
              <w:t>, this may be undertaken prior to</w:t>
            </w:r>
            <w:r w:rsidR="00365249" w:rsidRPr="008C33D1">
              <w:rPr>
                <w:rFonts w:ascii="Segoe UI" w:hAnsi="Segoe UI" w:cs="Segoe UI"/>
                <w:sz w:val="22"/>
                <w:szCs w:val="22"/>
              </w:rPr>
              <w:t>,</w:t>
            </w:r>
            <w:r w:rsidR="000723DB" w:rsidRPr="008C33D1">
              <w:rPr>
                <w:rFonts w:ascii="Segoe UI" w:hAnsi="Segoe UI" w:cs="Segoe UI"/>
                <w:sz w:val="22"/>
                <w:szCs w:val="22"/>
              </w:rPr>
              <w:t xml:space="preserve"> or on the initial visit</w:t>
            </w:r>
            <w:r w:rsidR="008F565F" w:rsidRPr="008C33D1">
              <w:rPr>
                <w:rFonts w:ascii="Segoe UI" w:hAnsi="Segoe UI" w:cs="Segoe UI"/>
                <w:sz w:val="22"/>
                <w:szCs w:val="22"/>
              </w:rPr>
              <w:t>,</w:t>
            </w:r>
            <w:r w:rsidR="000723DB" w:rsidRPr="008C33D1">
              <w:rPr>
                <w:rFonts w:ascii="Segoe UI" w:hAnsi="Segoe UI" w:cs="Segoe UI"/>
                <w:sz w:val="22"/>
                <w:szCs w:val="22"/>
              </w:rPr>
              <w:t xml:space="preserve"> by two staff members</w:t>
            </w:r>
            <w:r w:rsidR="003433D2" w:rsidRPr="008C33D1">
              <w:rPr>
                <w:rFonts w:ascii="Segoe UI" w:hAnsi="Segoe UI" w:cs="Segoe UI"/>
                <w:sz w:val="22"/>
                <w:szCs w:val="22"/>
              </w:rPr>
              <w:t xml:space="preserve"> (preferably during office hours).</w:t>
            </w:r>
          </w:p>
          <w:p w14:paraId="5BDE0559" w14:textId="38094C0C" w:rsidR="000723DB" w:rsidRPr="008C33D1" w:rsidRDefault="00A21B75" w:rsidP="000723DB">
            <w:pPr>
              <w:numPr>
                <w:ilvl w:val="0"/>
                <w:numId w:val="3"/>
              </w:numPr>
              <w:contextualSpacing/>
              <w:jc w:val="both"/>
              <w:rPr>
                <w:rFonts w:ascii="Segoe UI" w:hAnsi="Segoe UI" w:cs="Segoe UI"/>
                <w:sz w:val="22"/>
                <w:szCs w:val="22"/>
              </w:rPr>
            </w:pPr>
            <w:r w:rsidRPr="008C33D1">
              <w:rPr>
                <w:rFonts w:ascii="Segoe UI" w:hAnsi="Segoe UI" w:cs="Segoe UI"/>
                <w:sz w:val="22"/>
                <w:szCs w:val="22"/>
              </w:rPr>
              <w:t>Home visit information should be included in a</w:t>
            </w:r>
            <w:r w:rsidR="000723DB" w:rsidRPr="008C33D1">
              <w:rPr>
                <w:rFonts w:ascii="Segoe UI" w:hAnsi="Segoe UI" w:cs="Segoe UI"/>
                <w:sz w:val="22"/>
                <w:szCs w:val="22"/>
              </w:rPr>
              <w:t xml:space="preserve">ssessments </w:t>
            </w:r>
            <w:r w:rsidRPr="008C33D1">
              <w:rPr>
                <w:rFonts w:ascii="Segoe UI" w:hAnsi="Segoe UI" w:cs="Segoe UI"/>
                <w:sz w:val="22"/>
                <w:szCs w:val="22"/>
              </w:rPr>
              <w:t>and care plans as appropriate.</w:t>
            </w:r>
          </w:p>
          <w:p w14:paraId="6F800630" w14:textId="77777777" w:rsidR="000723DB" w:rsidRPr="008C33D1" w:rsidRDefault="000723DB" w:rsidP="000723DB">
            <w:pPr>
              <w:numPr>
                <w:ilvl w:val="0"/>
                <w:numId w:val="3"/>
              </w:numPr>
              <w:contextualSpacing/>
              <w:jc w:val="both"/>
              <w:rPr>
                <w:rFonts w:ascii="Segoe UI" w:hAnsi="Segoe UI" w:cs="Segoe UI"/>
                <w:b/>
                <w:sz w:val="22"/>
                <w:szCs w:val="22"/>
              </w:rPr>
            </w:pPr>
            <w:r w:rsidRPr="008C33D1">
              <w:rPr>
                <w:rFonts w:ascii="Segoe UI" w:hAnsi="Segoe UI" w:cs="Segoe UI"/>
                <w:b/>
                <w:sz w:val="22"/>
                <w:szCs w:val="22"/>
              </w:rPr>
              <w:t xml:space="preserve"> [Insert other action]</w:t>
            </w:r>
          </w:p>
          <w:p w14:paraId="1D7A5DFE" w14:textId="77777777" w:rsidR="00BB390A" w:rsidRPr="008C33D1" w:rsidRDefault="00BB390A" w:rsidP="00BB390A">
            <w:pPr>
              <w:ind w:left="360"/>
              <w:contextualSpacing/>
              <w:jc w:val="both"/>
              <w:rPr>
                <w:rFonts w:ascii="Segoe UI" w:hAnsi="Segoe UI" w:cs="Segoe UI"/>
                <w:b/>
                <w:sz w:val="22"/>
                <w:szCs w:val="22"/>
              </w:rPr>
            </w:pPr>
          </w:p>
        </w:tc>
      </w:tr>
      <w:tr w:rsidR="000723DB" w:rsidRPr="008C33D1" w14:paraId="676F5771" w14:textId="77777777" w:rsidTr="2558170C">
        <w:tc>
          <w:tcPr>
            <w:tcW w:w="1843" w:type="dxa"/>
            <w:shd w:val="clear" w:color="auto" w:fill="auto"/>
          </w:tcPr>
          <w:p w14:paraId="68D77EEA" w14:textId="77777777" w:rsidR="000723DB" w:rsidRPr="008C33D1" w:rsidRDefault="000723DB" w:rsidP="000723DB">
            <w:pPr>
              <w:rPr>
                <w:rFonts w:ascii="Segoe UI" w:hAnsi="Segoe UI" w:cs="Segoe UI"/>
                <w:b/>
                <w:sz w:val="22"/>
                <w:szCs w:val="22"/>
              </w:rPr>
            </w:pPr>
            <w:r w:rsidRPr="008C33D1">
              <w:rPr>
                <w:rFonts w:ascii="Segoe UI" w:hAnsi="Segoe UI" w:cs="Segoe UI"/>
                <w:b/>
                <w:sz w:val="22"/>
                <w:szCs w:val="22"/>
              </w:rPr>
              <w:lastRenderedPageBreak/>
              <w:t>Prepare and communicate</w:t>
            </w:r>
          </w:p>
        </w:tc>
        <w:tc>
          <w:tcPr>
            <w:tcW w:w="7053" w:type="dxa"/>
            <w:shd w:val="clear" w:color="auto" w:fill="auto"/>
          </w:tcPr>
          <w:p w14:paraId="2E2CBF3C" w14:textId="4684C1B3" w:rsidR="000723DB" w:rsidRPr="008C33D1" w:rsidRDefault="000723DB" w:rsidP="000622FF">
            <w:pPr>
              <w:numPr>
                <w:ilvl w:val="0"/>
                <w:numId w:val="2"/>
              </w:numPr>
              <w:contextualSpacing/>
              <w:jc w:val="both"/>
              <w:rPr>
                <w:rFonts w:ascii="Segoe UI" w:hAnsi="Segoe UI" w:cs="Segoe UI"/>
                <w:sz w:val="22"/>
                <w:szCs w:val="22"/>
              </w:rPr>
            </w:pPr>
            <w:r w:rsidRPr="008C33D1">
              <w:rPr>
                <w:rFonts w:ascii="Segoe UI" w:hAnsi="Segoe UI" w:cs="Segoe UI"/>
                <w:sz w:val="22"/>
                <w:szCs w:val="22"/>
              </w:rPr>
              <w:t>Develop and prioritise actions for managing identified risks</w:t>
            </w:r>
            <w:r w:rsidR="00DD3959" w:rsidRPr="008C33D1">
              <w:rPr>
                <w:rFonts w:ascii="Segoe UI" w:hAnsi="Segoe UI" w:cs="Segoe UI"/>
                <w:sz w:val="22"/>
                <w:szCs w:val="22"/>
              </w:rPr>
              <w:t>.</w:t>
            </w:r>
            <w:r w:rsidRPr="008C33D1">
              <w:rPr>
                <w:rFonts w:ascii="Segoe UI" w:hAnsi="Segoe UI" w:cs="Segoe UI"/>
                <w:sz w:val="22"/>
                <w:szCs w:val="22"/>
              </w:rPr>
              <w:t xml:space="preserve"> </w:t>
            </w:r>
          </w:p>
          <w:p w14:paraId="670F0AA1" w14:textId="52538DE2" w:rsidR="003433D2" w:rsidRPr="008C33D1" w:rsidRDefault="003433D2" w:rsidP="000622FF">
            <w:pPr>
              <w:numPr>
                <w:ilvl w:val="0"/>
                <w:numId w:val="2"/>
              </w:numPr>
              <w:contextualSpacing/>
              <w:jc w:val="both"/>
              <w:rPr>
                <w:rFonts w:ascii="Segoe UI" w:hAnsi="Segoe UI" w:cs="Segoe UI"/>
                <w:sz w:val="22"/>
                <w:szCs w:val="22"/>
              </w:rPr>
            </w:pPr>
            <w:r w:rsidRPr="008C33D1">
              <w:rPr>
                <w:rFonts w:ascii="Segoe UI" w:hAnsi="Segoe UI" w:cs="Segoe UI"/>
                <w:sz w:val="22"/>
                <w:szCs w:val="22"/>
              </w:rPr>
              <w:t>Staff who are uncertain as to the level of risk involved in a home visit must discuss the situation with their supervisor before going to and/or entering the client's home.</w:t>
            </w:r>
          </w:p>
          <w:p w14:paraId="79320742" w14:textId="77024221" w:rsidR="000723DB" w:rsidRPr="008C33D1" w:rsidRDefault="000723DB" w:rsidP="47B0B578">
            <w:pPr>
              <w:numPr>
                <w:ilvl w:val="0"/>
                <w:numId w:val="2"/>
              </w:numPr>
              <w:contextualSpacing/>
              <w:jc w:val="both"/>
              <w:rPr>
                <w:rFonts w:ascii="Segoe UI" w:hAnsi="Segoe UI" w:cs="Segoe UI"/>
                <w:sz w:val="22"/>
                <w:szCs w:val="22"/>
              </w:rPr>
            </w:pPr>
            <w:r w:rsidRPr="008C33D1">
              <w:rPr>
                <w:rFonts w:ascii="Segoe UI" w:hAnsi="Segoe UI" w:cs="Segoe UI"/>
                <w:sz w:val="22"/>
                <w:szCs w:val="22"/>
              </w:rPr>
              <w:t>Prepare</w:t>
            </w:r>
            <w:r w:rsidR="75C01099" w:rsidRPr="008C33D1">
              <w:rPr>
                <w:rFonts w:ascii="Segoe UI" w:hAnsi="Segoe UI" w:cs="Segoe UI"/>
                <w:sz w:val="22"/>
                <w:szCs w:val="22"/>
              </w:rPr>
              <w:t xml:space="preserve"> any required</w:t>
            </w:r>
            <w:r w:rsidRPr="008C33D1">
              <w:rPr>
                <w:rFonts w:ascii="Segoe UI" w:hAnsi="Segoe UI" w:cs="Segoe UI"/>
                <w:sz w:val="22"/>
                <w:szCs w:val="22"/>
              </w:rPr>
              <w:t xml:space="preserve"> personal protective equipment</w:t>
            </w:r>
            <w:r w:rsidR="33F3B577" w:rsidRPr="008C33D1">
              <w:rPr>
                <w:rFonts w:ascii="Segoe UI" w:hAnsi="Segoe UI" w:cs="Segoe UI"/>
                <w:sz w:val="22"/>
                <w:szCs w:val="22"/>
              </w:rPr>
              <w:t xml:space="preserve"> (PPE)</w:t>
            </w:r>
            <w:r w:rsidRPr="008C33D1">
              <w:rPr>
                <w:rFonts w:ascii="Segoe UI" w:hAnsi="Segoe UI" w:cs="Segoe UI"/>
                <w:sz w:val="22"/>
                <w:szCs w:val="22"/>
              </w:rPr>
              <w:t xml:space="preserve"> for the visit</w:t>
            </w:r>
            <w:r w:rsidR="006D3600">
              <w:rPr>
                <w:rFonts w:ascii="Segoe UI" w:hAnsi="Segoe UI" w:cs="Segoe UI"/>
                <w:sz w:val="22"/>
                <w:szCs w:val="22"/>
              </w:rPr>
              <w:t xml:space="preserve"> e.g.</w:t>
            </w:r>
            <w:r w:rsidR="22B698A7" w:rsidRPr="008C33D1">
              <w:rPr>
                <w:rFonts w:ascii="Segoe UI" w:hAnsi="Segoe UI" w:cs="Segoe UI"/>
                <w:sz w:val="22"/>
                <w:szCs w:val="22"/>
              </w:rPr>
              <w:t xml:space="preserve"> COVID</w:t>
            </w:r>
            <w:r w:rsidR="561BBB46" w:rsidRPr="008C33D1">
              <w:rPr>
                <w:rFonts w:ascii="Segoe UI" w:hAnsi="Segoe UI" w:cs="Segoe UI"/>
                <w:sz w:val="22"/>
                <w:szCs w:val="22"/>
              </w:rPr>
              <w:t>-19</w:t>
            </w:r>
            <w:r w:rsidR="22B698A7" w:rsidRPr="008C33D1">
              <w:rPr>
                <w:rFonts w:ascii="Segoe UI" w:hAnsi="Segoe UI" w:cs="Segoe UI"/>
                <w:sz w:val="22"/>
                <w:szCs w:val="22"/>
              </w:rPr>
              <w:t xml:space="preserve"> </w:t>
            </w:r>
            <w:r w:rsidR="2F1AA0F8" w:rsidRPr="008C33D1">
              <w:rPr>
                <w:rFonts w:ascii="Segoe UI" w:hAnsi="Segoe UI" w:cs="Segoe UI"/>
                <w:sz w:val="22"/>
                <w:szCs w:val="22"/>
              </w:rPr>
              <w:t>PPE</w:t>
            </w:r>
            <w:r w:rsidR="00DD3959" w:rsidRPr="008C33D1">
              <w:rPr>
                <w:rFonts w:ascii="Segoe UI" w:hAnsi="Segoe UI" w:cs="Segoe UI"/>
                <w:sz w:val="22"/>
                <w:szCs w:val="22"/>
              </w:rPr>
              <w:t>.</w:t>
            </w:r>
          </w:p>
          <w:p w14:paraId="0F4D5EC6" w14:textId="3EB51A58" w:rsidR="000723DB" w:rsidRPr="008C33D1" w:rsidRDefault="000723DB" w:rsidP="000622FF">
            <w:pPr>
              <w:numPr>
                <w:ilvl w:val="0"/>
                <w:numId w:val="2"/>
              </w:numPr>
              <w:contextualSpacing/>
              <w:jc w:val="both"/>
              <w:rPr>
                <w:rFonts w:ascii="Segoe UI" w:hAnsi="Segoe UI" w:cs="Segoe UI"/>
                <w:sz w:val="22"/>
                <w:szCs w:val="22"/>
              </w:rPr>
            </w:pPr>
            <w:r w:rsidRPr="008C33D1">
              <w:rPr>
                <w:rFonts w:ascii="Segoe UI" w:hAnsi="Segoe UI" w:cs="Segoe UI"/>
                <w:sz w:val="22"/>
                <w:szCs w:val="22"/>
              </w:rPr>
              <w:t>Plan activities to avoid triggers and dangerous situations</w:t>
            </w:r>
            <w:r w:rsidR="00DD3959" w:rsidRPr="008C33D1">
              <w:rPr>
                <w:rFonts w:ascii="Segoe UI" w:hAnsi="Segoe UI" w:cs="Segoe UI"/>
                <w:sz w:val="22"/>
                <w:szCs w:val="22"/>
              </w:rPr>
              <w:t>.</w:t>
            </w:r>
          </w:p>
          <w:p w14:paraId="52FD9587" w14:textId="77777777" w:rsidR="000622FF" w:rsidRPr="008C33D1" w:rsidRDefault="000622FF" w:rsidP="000622FF">
            <w:pPr>
              <w:numPr>
                <w:ilvl w:val="0"/>
                <w:numId w:val="2"/>
              </w:numPr>
              <w:contextualSpacing/>
              <w:jc w:val="both"/>
              <w:rPr>
                <w:rFonts w:ascii="Segoe UI" w:hAnsi="Segoe UI" w:cs="Segoe UI"/>
                <w:sz w:val="22"/>
                <w:szCs w:val="22"/>
              </w:rPr>
            </w:pPr>
            <w:r w:rsidRPr="008C33D1">
              <w:rPr>
                <w:rFonts w:ascii="Segoe UI" w:hAnsi="Segoe UI" w:cs="Segoe UI"/>
                <w:sz w:val="22"/>
                <w:szCs w:val="22"/>
              </w:rPr>
              <w:t>Always carry a mobile phone that is charged and in good working order.</w:t>
            </w:r>
          </w:p>
          <w:p w14:paraId="5F6223A0" w14:textId="3A53C4EB" w:rsidR="000622FF" w:rsidRPr="008C33D1" w:rsidRDefault="000622FF" w:rsidP="008D107D">
            <w:pPr>
              <w:numPr>
                <w:ilvl w:val="0"/>
                <w:numId w:val="2"/>
              </w:numPr>
              <w:contextualSpacing/>
              <w:jc w:val="both"/>
              <w:rPr>
                <w:rFonts w:ascii="Segoe UI" w:hAnsi="Segoe UI" w:cs="Segoe UI"/>
                <w:sz w:val="22"/>
                <w:szCs w:val="22"/>
              </w:rPr>
            </w:pPr>
            <w:r w:rsidRPr="008C33D1">
              <w:rPr>
                <w:rFonts w:ascii="Segoe UI" w:hAnsi="Segoe UI" w:cs="Segoe UI"/>
                <w:sz w:val="22"/>
                <w:szCs w:val="22"/>
              </w:rPr>
              <w:t>Have ‘000’ and the relevant office numbers programmed into the speed dial function of the mobile phone.</w:t>
            </w:r>
          </w:p>
          <w:p w14:paraId="263985B5" w14:textId="44C06C5F" w:rsidR="000723DB" w:rsidRPr="008C33D1" w:rsidRDefault="000723DB" w:rsidP="000622FF">
            <w:pPr>
              <w:numPr>
                <w:ilvl w:val="0"/>
                <w:numId w:val="2"/>
              </w:numPr>
              <w:contextualSpacing/>
              <w:jc w:val="both"/>
              <w:rPr>
                <w:rFonts w:ascii="Segoe UI" w:hAnsi="Segoe UI" w:cs="Segoe UI"/>
                <w:sz w:val="22"/>
                <w:szCs w:val="22"/>
              </w:rPr>
            </w:pPr>
            <w:r w:rsidRPr="008C33D1">
              <w:rPr>
                <w:rFonts w:ascii="Segoe UI" w:hAnsi="Segoe UI" w:cs="Segoe UI"/>
                <w:sz w:val="22"/>
                <w:szCs w:val="22"/>
              </w:rPr>
              <w:t>Inform and brief other colleagues of your visit and contact details</w:t>
            </w:r>
            <w:r w:rsidR="00DD3959" w:rsidRPr="008C33D1">
              <w:rPr>
                <w:rFonts w:ascii="Segoe UI" w:hAnsi="Segoe UI" w:cs="Segoe UI"/>
                <w:sz w:val="22"/>
                <w:szCs w:val="22"/>
              </w:rPr>
              <w:t>.</w:t>
            </w:r>
          </w:p>
          <w:p w14:paraId="6CAC44DC" w14:textId="0EF21BA5" w:rsidR="000622FF" w:rsidRPr="008C33D1" w:rsidRDefault="000622FF" w:rsidP="47B0B578">
            <w:pPr>
              <w:numPr>
                <w:ilvl w:val="0"/>
                <w:numId w:val="2"/>
              </w:numPr>
              <w:contextualSpacing/>
              <w:jc w:val="both"/>
              <w:rPr>
                <w:rFonts w:ascii="Segoe UI" w:hAnsi="Segoe UI" w:cs="Segoe UI"/>
                <w:sz w:val="22"/>
                <w:szCs w:val="22"/>
              </w:rPr>
            </w:pPr>
            <w:r w:rsidRPr="008C33D1">
              <w:rPr>
                <w:rFonts w:ascii="Segoe UI" w:hAnsi="Segoe UI" w:cs="Segoe UI"/>
                <w:sz w:val="22"/>
                <w:szCs w:val="22"/>
              </w:rPr>
              <w:t>Park on the street in a well-lit place</w:t>
            </w:r>
            <w:r w:rsidR="21B564C1" w:rsidRPr="008C33D1">
              <w:rPr>
                <w:rFonts w:ascii="Segoe UI" w:hAnsi="Segoe UI" w:cs="Segoe UI"/>
                <w:sz w:val="22"/>
                <w:szCs w:val="22"/>
              </w:rPr>
              <w:t>,</w:t>
            </w:r>
            <w:r w:rsidRPr="008C33D1">
              <w:rPr>
                <w:rFonts w:ascii="Segoe UI" w:hAnsi="Segoe UI" w:cs="Segoe UI"/>
                <w:sz w:val="22"/>
                <w:szCs w:val="22"/>
              </w:rPr>
              <w:t xml:space="preserve"> where your car cannot be obstructed.</w:t>
            </w:r>
          </w:p>
          <w:p w14:paraId="3A7C029D" w14:textId="5BF16E73" w:rsidR="0072579D" w:rsidRPr="008C33D1" w:rsidRDefault="00BB390A" w:rsidP="47B0B578">
            <w:pPr>
              <w:numPr>
                <w:ilvl w:val="0"/>
                <w:numId w:val="2"/>
              </w:numPr>
              <w:contextualSpacing/>
              <w:jc w:val="both"/>
              <w:rPr>
                <w:rFonts w:ascii="Segoe UI" w:hAnsi="Segoe UI" w:cs="Segoe UI"/>
                <w:sz w:val="22"/>
                <w:szCs w:val="22"/>
              </w:rPr>
            </w:pPr>
            <w:r w:rsidRPr="008C33D1">
              <w:rPr>
                <w:rFonts w:ascii="Segoe UI" w:hAnsi="Segoe UI" w:cs="Segoe UI"/>
                <w:sz w:val="22"/>
                <w:szCs w:val="22"/>
              </w:rPr>
              <w:t>Call the office immediately before entering the home and provide an estimate length of time the visit is expected to take. Make a follow up call on exit.</w:t>
            </w:r>
          </w:p>
          <w:p w14:paraId="5CE4A10B" w14:textId="582719ED" w:rsidR="0072579D" w:rsidRPr="008C33D1" w:rsidRDefault="0072579D" w:rsidP="47B0B578">
            <w:pPr>
              <w:numPr>
                <w:ilvl w:val="0"/>
                <w:numId w:val="2"/>
              </w:numPr>
              <w:contextualSpacing/>
              <w:jc w:val="both"/>
              <w:rPr>
                <w:rFonts w:ascii="Segoe UI" w:hAnsi="Segoe UI" w:cs="Segoe UI"/>
                <w:sz w:val="22"/>
                <w:szCs w:val="22"/>
              </w:rPr>
            </w:pPr>
            <w:r w:rsidRPr="008C33D1">
              <w:rPr>
                <w:rFonts w:ascii="Segoe UI" w:hAnsi="Segoe UI" w:cs="Segoe UI"/>
                <w:sz w:val="22"/>
                <w:szCs w:val="22"/>
              </w:rPr>
              <w:t xml:space="preserve">Staff are alert and vigilant of their environment when working with clients, </w:t>
            </w:r>
            <w:r w:rsidR="0107D75A" w:rsidRPr="008C33D1">
              <w:rPr>
                <w:rFonts w:ascii="Segoe UI" w:hAnsi="Segoe UI" w:cs="Segoe UI"/>
                <w:sz w:val="22"/>
                <w:szCs w:val="22"/>
              </w:rPr>
              <w:t>which</w:t>
            </w:r>
            <w:r w:rsidRPr="008C33D1">
              <w:rPr>
                <w:rFonts w:ascii="Segoe UI" w:hAnsi="Segoe UI" w:cs="Segoe UI"/>
                <w:sz w:val="22"/>
                <w:szCs w:val="22"/>
              </w:rPr>
              <w:t xml:space="preserve"> includes:</w:t>
            </w:r>
          </w:p>
          <w:p w14:paraId="4A0309B9" w14:textId="4A48D163" w:rsidR="0072579D" w:rsidRPr="008C33D1" w:rsidRDefault="0072579D" w:rsidP="006D3600">
            <w:pPr>
              <w:numPr>
                <w:ilvl w:val="1"/>
                <w:numId w:val="2"/>
              </w:numPr>
              <w:ind w:left="634" w:hanging="284"/>
              <w:contextualSpacing/>
              <w:jc w:val="both"/>
              <w:rPr>
                <w:rFonts w:ascii="Segoe UI" w:hAnsi="Segoe UI" w:cs="Segoe UI"/>
                <w:sz w:val="22"/>
                <w:szCs w:val="22"/>
              </w:rPr>
            </w:pPr>
            <w:r w:rsidRPr="008C33D1">
              <w:rPr>
                <w:rFonts w:ascii="Segoe UI" w:hAnsi="Segoe UI" w:cs="Segoe UI"/>
                <w:sz w:val="22"/>
                <w:szCs w:val="22"/>
              </w:rPr>
              <w:t>Carrying organisation identification at all times</w:t>
            </w:r>
            <w:r w:rsidR="003433D2" w:rsidRPr="008C33D1">
              <w:rPr>
                <w:rFonts w:ascii="Segoe UI" w:hAnsi="Segoe UI" w:cs="Segoe UI"/>
                <w:sz w:val="22"/>
                <w:szCs w:val="22"/>
              </w:rPr>
              <w:t>.</w:t>
            </w:r>
          </w:p>
          <w:p w14:paraId="07CB37F1" w14:textId="3DB429BF" w:rsidR="00BB390A" w:rsidRPr="008C33D1" w:rsidRDefault="0072579D" w:rsidP="006D3600">
            <w:pPr>
              <w:numPr>
                <w:ilvl w:val="1"/>
                <w:numId w:val="2"/>
              </w:numPr>
              <w:ind w:left="634" w:hanging="284"/>
              <w:contextualSpacing/>
              <w:jc w:val="both"/>
              <w:rPr>
                <w:rFonts w:ascii="Segoe UI" w:hAnsi="Segoe UI" w:cs="Segoe UI"/>
                <w:sz w:val="22"/>
                <w:szCs w:val="22"/>
              </w:rPr>
            </w:pPr>
            <w:r w:rsidRPr="2558170C">
              <w:rPr>
                <w:rFonts w:ascii="Segoe UI" w:hAnsi="Segoe UI" w:cs="Segoe UI"/>
                <w:sz w:val="22"/>
                <w:szCs w:val="22"/>
              </w:rPr>
              <w:t>Identify</w:t>
            </w:r>
            <w:r w:rsidR="008F565F" w:rsidRPr="2558170C">
              <w:rPr>
                <w:rFonts w:ascii="Segoe UI" w:hAnsi="Segoe UI" w:cs="Segoe UI"/>
                <w:sz w:val="22"/>
                <w:szCs w:val="22"/>
              </w:rPr>
              <w:t>ing</w:t>
            </w:r>
            <w:r w:rsidRPr="2558170C">
              <w:rPr>
                <w:rFonts w:ascii="Segoe UI" w:hAnsi="Segoe UI" w:cs="Segoe UI"/>
                <w:sz w:val="22"/>
                <w:szCs w:val="22"/>
              </w:rPr>
              <w:t xml:space="preserve"> exit routes in closed </w:t>
            </w:r>
            <w:r w:rsidR="3AC63C4C" w:rsidRPr="2558170C">
              <w:rPr>
                <w:rFonts w:ascii="Segoe UI" w:hAnsi="Segoe UI" w:cs="Segoe UI"/>
                <w:sz w:val="22"/>
                <w:szCs w:val="22"/>
              </w:rPr>
              <w:t>environments and</w:t>
            </w:r>
            <w:r w:rsidRPr="2558170C">
              <w:rPr>
                <w:rFonts w:ascii="Segoe UI" w:hAnsi="Segoe UI" w:cs="Segoe UI"/>
                <w:sz w:val="22"/>
                <w:szCs w:val="22"/>
              </w:rPr>
              <w:t xml:space="preserve"> ensur</w:t>
            </w:r>
            <w:r w:rsidR="008F565F" w:rsidRPr="2558170C">
              <w:rPr>
                <w:rFonts w:ascii="Segoe UI" w:hAnsi="Segoe UI" w:cs="Segoe UI"/>
                <w:sz w:val="22"/>
                <w:szCs w:val="22"/>
              </w:rPr>
              <w:t>ing</w:t>
            </w:r>
            <w:r w:rsidRPr="2558170C">
              <w:rPr>
                <w:rFonts w:ascii="Segoe UI" w:hAnsi="Segoe UI" w:cs="Segoe UI"/>
                <w:sz w:val="22"/>
                <w:szCs w:val="22"/>
              </w:rPr>
              <w:t xml:space="preserve"> that there is </w:t>
            </w:r>
            <w:r w:rsidR="00DD3959" w:rsidRPr="2558170C">
              <w:rPr>
                <w:rFonts w:ascii="Segoe UI" w:hAnsi="Segoe UI" w:cs="Segoe UI"/>
                <w:sz w:val="22"/>
                <w:szCs w:val="22"/>
              </w:rPr>
              <w:t>ease of access</w:t>
            </w:r>
            <w:r w:rsidR="003433D2" w:rsidRPr="2558170C">
              <w:rPr>
                <w:rFonts w:ascii="Segoe UI" w:hAnsi="Segoe UI" w:cs="Segoe UI"/>
                <w:sz w:val="22"/>
                <w:szCs w:val="22"/>
              </w:rPr>
              <w:t xml:space="preserve"> and exit</w:t>
            </w:r>
            <w:r w:rsidR="00DD3959" w:rsidRPr="2558170C">
              <w:rPr>
                <w:rFonts w:ascii="Segoe UI" w:hAnsi="Segoe UI" w:cs="Segoe UI"/>
                <w:sz w:val="22"/>
                <w:szCs w:val="22"/>
              </w:rPr>
              <w:t>.</w:t>
            </w:r>
          </w:p>
          <w:p w14:paraId="51E2C0EA" w14:textId="77777777" w:rsidR="000723DB" w:rsidRPr="008C33D1" w:rsidRDefault="00821A39" w:rsidP="000622FF">
            <w:pPr>
              <w:numPr>
                <w:ilvl w:val="0"/>
                <w:numId w:val="2"/>
              </w:numPr>
              <w:contextualSpacing/>
              <w:jc w:val="both"/>
              <w:rPr>
                <w:rFonts w:ascii="Segoe UI" w:hAnsi="Segoe UI" w:cs="Segoe UI"/>
                <w:b/>
                <w:sz w:val="22"/>
                <w:szCs w:val="22"/>
              </w:rPr>
            </w:pPr>
            <w:r w:rsidRPr="008C33D1">
              <w:rPr>
                <w:rFonts w:ascii="Segoe UI" w:hAnsi="Segoe UI" w:cs="Segoe UI"/>
                <w:b/>
                <w:sz w:val="22"/>
                <w:szCs w:val="22"/>
              </w:rPr>
              <w:t xml:space="preserve"> </w:t>
            </w:r>
            <w:r w:rsidR="000723DB" w:rsidRPr="008C33D1">
              <w:rPr>
                <w:rFonts w:ascii="Segoe UI" w:hAnsi="Segoe UI" w:cs="Segoe UI"/>
                <w:b/>
                <w:sz w:val="22"/>
                <w:szCs w:val="22"/>
              </w:rPr>
              <w:t>[Insert other action]</w:t>
            </w:r>
            <w:r w:rsidR="00DD3959" w:rsidRPr="008C33D1">
              <w:rPr>
                <w:rFonts w:ascii="Segoe UI" w:hAnsi="Segoe UI" w:cs="Segoe UI"/>
                <w:b/>
                <w:sz w:val="22"/>
                <w:szCs w:val="22"/>
              </w:rPr>
              <w:t>.</w:t>
            </w:r>
          </w:p>
          <w:p w14:paraId="1A2DBB18" w14:textId="091891EF" w:rsidR="00DD3959" w:rsidRPr="008C33D1" w:rsidRDefault="00DD3959" w:rsidP="00DD3959">
            <w:pPr>
              <w:ind w:left="360"/>
              <w:contextualSpacing/>
              <w:jc w:val="both"/>
              <w:rPr>
                <w:rFonts w:ascii="Segoe UI" w:hAnsi="Segoe UI" w:cs="Segoe UI"/>
                <w:b/>
                <w:sz w:val="22"/>
                <w:szCs w:val="22"/>
              </w:rPr>
            </w:pPr>
          </w:p>
        </w:tc>
      </w:tr>
      <w:tr w:rsidR="000723DB" w:rsidRPr="008C33D1" w14:paraId="7EE902D3" w14:textId="77777777" w:rsidTr="2558170C">
        <w:tc>
          <w:tcPr>
            <w:tcW w:w="1843" w:type="dxa"/>
            <w:shd w:val="clear" w:color="auto" w:fill="auto"/>
          </w:tcPr>
          <w:p w14:paraId="357A6E15" w14:textId="030FAFA5" w:rsidR="000723DB" w:rsidRPr="008C33D1" w:rsidRDefault="000723DB" w:rsidP="000723DB">
            <w:pPr>
              <w:rPr>
                <w:rFonts w:ascii="Segoe UI" w:hAnsi="Segoe UI" w:cs="Segoe UI"/>
                <w:b/>
                <w:sz w:val="22"/>
                <w:szCs w:val="22"/>
              </w:rPr>
            </w:pPr>
            <w:r w:rsidRPr="008C33D1">
              <w:rPr>
                <w:rFonts w:ascii="Segoe UI" w:hAnsi="Segoe UI" w:cs="Segoe UI"/>
                <w:b/>
                <w:sz w:val="22"/>
                <w:szCs w:val="22"/>
              </w:rPr>
              <w:t xml:space="preserve">Eliminate or reduce the risk </w:t>
            </w:r>
          </w:p>
        </w:tc>
        <w:tc>
          <w:tcPr>
            <w:tcW w:w="7053" w:type="dxa"/>
            <w:shd w:val="clear" w:color="auto" w:fill="auto"/>
          </w:tcPr>
          <w:p w14:paraId="7D63F348" w14:textId="77777777" w:rsidR="0081677A" w:rsidRPr="008C33D1" w:rsidRDefault="000723DB" w:rsidP="00DC1881">
            <w:pPr>
              <w:numPr>
                <w:ilvl w:val="0"/>
                <w:numId w:val="34"/>
              </w:numPr>
              <w:contextualSpacing/>
              <w:rPr>
                <w:rFonts w:ascii="Segoe UI" w:hAnsi="Segoe UI" w:cs="Segoe UI"/>
                <w:sz w:val="22"/>
                <w:szCs w:val="22"/>
              </w:rPr>
            </w:pPr>
            <w:r w:rsidRPr="008C33D1">
              <w:rPr>
                <w:rFonts w:ascii="Segoe UI" w:hAnsi="Segoe UI" w:cs="Segoe UI"/>
                <w:sz w:val="22"/>
                <w:szCs w:val="22"/>
              </w:rPr>
              <w:t>Do not carry out the visit if</w:t>
            </w:r>
            <w:r w:rsidR="0081677A" w:rsidRPr="008C33D1">
              <w:rPr>
                <w:rFonts w:ascii="Segoe UI" w:hAnsi="Segoe UI" w:cs="Segoe UI"/>
                <w:sz w:val="22"/>
                <w:szCs w:val="22"/>
              </w:rPr>
              <w:t>:</w:t>
            </w:r>
          </w:p>
          <w:p w14:paraId="0D6670C6" w14:textId="44C6DE26" w:rsidR="0081677A" w:rsidRPr="008C33D1" w:rsidRDefault="000723DB" w:rsidP="006D3600">
            <w:pPr>
              <w:numPr>
                <w:ilvl w:val="1"/>
                <w:numId w:val="37"/>
              </w:numPr>
              <w:ind w:left="634" w:hanging="284"/>
              <w:contextualSpacing/>
              <w:rPr>
                <w:rFonts w:ascii="Segoe UI" w:eastAsiaTheme="minorHAnsi" w:hAnsi="Segoe UI" w:cs="Segoe UI"/>
                <w:sz w:val="22"/>
                <w:szCs w:val="22"/>
              </w:rPr>
            </w:pPr>
            <w:r w:rsidRPr="008C33D1">
              <w:rPr>
                <w:rFonts w:ascii="Segoe UI" w:hAnsi="Segoe UI" w:cs="Segoe UI"/>
                <w:sz w:val="22"/>
                <w:szCs w:val="22"/>
              </w:rPr>
              <w:t>the risk is assessed as high</w:t>
            </w:r>
            <w:r w:rsidR="003433D2" w:rsidRPr="008C33D1">
              <w:rPr>
                <w:rFonts w:ascii="Segoe UI" w:hAnsi="Segoe UI" w:cs="Segoe UI"/>
                <w:sz w:val="22"/>
                <w:szCs w:val="22"/>
              </w:rPr>
              <w:t>,</w:t>
            </w:r>
            <w:r w:rsidR="00B85FCF" w:rsidRPr="008C33D1">
              <w:rPr>
                <w:rFonts w:ascii="Segoe UI" w:hAnsi="Segoe UI" w:cs="Segoe UI"/>
                <w:sz w:val="22"/>
                <w:szCs w:val="22"/>
              </w:rPr>
              <w:t xml:space="preserve"> and arrange an alternative</w:t>
            </w:r>
            <w:r w:rsidRPr="008C33D1">
              <w:rPr>
                <w:rFonts w:ascii="Segoe UI" w:hAnsi="Segoe UI" w:cs="Segoe UI"/>
                <w:sz w:val="22"/>
                <w:szCs w:val="22"/>
              </w:rPr>
              <w:t xml:space="preserve"> neutral and safe environment for the meeting or activity</w:t>
            </w:r>
            <w:r w:rsidR="0081677A" w:rsidRPr="008C33D1">
              <w:rPr>
                <w:rFonts w:ascii="Segoe UI" w:hAnsi="Segoe UI" w:cs="Segoe UI"/>
                <w:sz w:val="22"/>
                <w:szCs w:val="22"/>
              </w:rPr>
              <w:t>;</w:t>
            </w:r>
          </w:p>
          <w:p w14:paraId="0DA2AD02" w14:textId="6F1A855E" w:rsidR="0081677A" w:rsidRPr="008C33D1" w:rsidRDefault="0081677A" w:rsidP="006D3600">
            <w:pPr>
              <w:numPr>
                <w:ilvl w:val="1"/>
                <w:numId w:val="37"/>
              </w:numPr>
              <w:ind w:left="634" w:hanging="284"/>
              <w:contextualSpacing/>
              <w:rPr>
                <w:rFonts w:ascii="Segoe UI" w:hAnsi="Segoe UI" w:cs="Segoe UI"/>
                <w:sz w:val="22"/>
                <w:szCs w:val="22"/>
              </w:rPr>
            </w:pPr>
            <w:r w:rsidRPr="008C33D1">
              <w:rPr>
                <w:rFonts w:ascii="Segoe UI" w:hAnsi="Segoe UI" w:cs="Segoe UI"/>
                <w:sz w:val="22"/>
                <w:szCs w:val="22"/>
              </w:rPr>
              <w:t>violence is known to have recently occurred and the perpetrator (client or other person) is at the address</w:t>
            </w:r>
            <w:r w:rsidR="5F253CA9" w:rsidRPr="008C33D1">
              <w:rPr>
                <w:rFonts w:ascii="Segoe UI" w:hAnsi="Segoe UI" w:cs="Segoe UI"/>
                <w:sz w:val="22"/>
                <w:szCs w:val="22"/>
              </w:rPr>
              <w:t>,</w:t>
            </w:r>
            <w:r w:rsidRPr="008C33D1">
              <w:rPr>
                <w:rFonts w:ascii="Segoe UI" w:hAnsi="Segoe UI" w:cs="Segoe UI"/>
                <w:sz w:val="22"/>
                <w:szCs w:val="22"/>
              </w:rPr>
              <w:t xml:space="preserve"> or is likely to return during the visit; </w:t>
            </w:r>
          </w:p>
          <w:p w14:paraId="7E619096" w14:textId="1A69E82A" w:rsidR="000622FF" w:rsidRPr="008C33D1" w:rsidRDefault="000622FF" w:rsidP="006D3600">
            <w:pPr>
              <w:numPr>
                <w:ilvl w:val="1"/>
                <w:numId w:val="37"/>
              </w:numPr>
              <w:ind w:left="634" w:hanging="284"/>
              <w:contextualSpacing/>
              <w:rPr>
                <w:rFonts w:ascii="Segoe UI" w:hAnsi="Segoe UI" w:cs="Segoe UI"/>
                <w:sz w:val="22"/>
                <w:szCs w:val="22"/>
              </w:rPr>
            </w:pPr>
            <w:r w:rsidRPr="008C33D1">
              <w:rPr>
                <w:rFonts w:ascii="Segoe UI" w:hAnsi="Segoe UI" w:cs="Segoe UI"/>
                <w:sz w:val="22"/>
                <w:szCs w:val="22"/>
              </w:rPr>
              <w:t>you can hear people arguing at the premises;</w:t>
            </w:r>
          </w:p>
          <w:p w14:paraId="5A29A2B8" w14:textId="79832AFE" w:rsidR="000622FF" w:rsidRPr="006D3600" w:rsidRDefault="0081677A" w:rsidP="006D3600">
            <w:pPr>
              <w:numPr>
                <w:ilvl w:val="1"/>
                <w:numId w:val="37"/>
              </w:numPr>
              <w:ind w:left="634" w:hanging="284"/>
              <w:contextualSpacing/>
              <w:rPr>
                <w:rFonts w:ascii="Segoe UI" w:hAnsi="Segoe UI" w:cs="Segoe UI"/>
                <w:sz w:val="22"/>
                <w:szCs w:val="22"/>
              </w:rPr>
            </w:pPr>
            <w:r w:rsidRPr="008C33D1">
              <w:rPr>
                <w:rFonts w:ascii="Segoe UI" w:hAnsi="Segoe UI" w:cs="Segoe UI"/>
                <w:sz w:val="22"/>
                <w:szCs w:val="22"/>
              </w:rPr>
              <w:t xml:space="preserve">the client or other person present is exhibiting signs of aggression and/or </w:t>
            </w:r>
            <w:r w:rsidR="008F565F" w:rsidRPr="008C33D1">
              <w:rPr>
                <w:rFonts w:ascii="Segoe UI" w:hAnsi="Segoe UI" w:cs="Segoe UI"/>
                <w:sz w:val="22"/>
                <w:szCs w:val="22"/>
              </w:rPr>
              <w:t xml:space="preserve">being </w:t>
            </w:r>
            <w:r w:rsidRPr="008C33D1">
              <w:rPr>
                <w:rFonts w:ascii="Segoe UI" w:hAnsi="Segoe UI" w:cs="Segoe UI"/>
                <w:sz w:val="22"/>
                <w:szCs w:val="22"/>
              </w:rPr>
              <w:t>into</w:t>
            </w:r>
            <w:r w:rsidR="000622FF" w:rsidRPr="008C33D1">
              <w:rPr>
                <w:rFonts w:ascii="Segoe UI" w:hAnsi="Segoe UI" w:cs="Segoe UI"/>
                <w:sz w:val="22"/>
                <w:szCs w:val="22"/>
              </w:rPr>
              <w:t>xicated by alcohol and/or drug</w:t>
            </w:r>
            <w:r w:rsidR="007314E6" w:rsidRPr="008C33D1">
              <w:rPr>
                <w:rFonts w:ascii="Segoe UI" w:hAnsi="Segoe UI" w:cs="Segoe UI"/>
                <w:sz w:val="22"/>
                <w:szCs w:val="22"/>
              </w:rPr>
              <w:t>s</w:t>
            </w:r>
            <w:r w:rsidR="000622FF" w:rsidRPr="008C33D1">
              <w:rPr>
                <w:rFonts w:ascii="Segoe UI" w:hAnsi="Segoe UI" w:cs="Segoe UI"/>
                <w:sz w:val="22"/>
                <w:szCs w:val="22"/>
              </w:rPr>
              <w:t>; or</w:t>
            </w:r>
          </w:p>
          <w:p w14:paraId="4B188D47" w14:textId="06E20262" w:rsidR="0081677A" w:rsidRPr="006D3600" w:rsidRDefault="000622FF" w:rsidP="006D3600">
            <w:pPr>
              <w:numPr>
                <w:ilvl w:val="1"/>
                <w:numId w:val="37"/>
              </w:numPr>
              <w:ind w:left="634" w:hanging="284"/>
              <w:contextualSpacing/>
              <w:rPr>
                <w:rFonts w:ascii="Segoe UI" w:hAnsi="Segoe UI" w:cs="Segoe UI"/>
                <w:sz w:val="22"/>
                <w:szCs w:val="22"/>
              </w:rPr>
            </w:pPr>
            <w:r w:rsidRPr="008C33D1">
              <w:rPr>
                <w:rFonts w:ascii="Segoe UI" w:hAnsi="Segoe UI" w:cs="Segoe UI"/>
                <w:sz w:val="22"/>
                <w:szCs w:val="22"/>
              </w:rPr>
              <w:t>you feel unsafe.</w:t>
            </w:r>
          </w:p>
          <w:p w14:paraId="5B630205" w14:textId="0BD2103B" w:rsidR="000723DB" w:rsidRPr="008C33D1" w:rsidRDefault="00B85FCF" w:rsidP="00DC1881">
            <w:pPr>
              <w:numPr>
                <w:ilvl w:val="0"/>
                <w:numId w:val="34"/>
              </w:numPr>
              <w:contextualSpacing/>
              <w:rPr>
                <w:rFonts w:ascii="Segoe UI" w:hAnsi="Segoe UI" w:cs="Segoe UI"/>
                <w:sz w:val="22"/>
                <w:szCs w:val="22"/>
              </w:rPr>
            </w:pPr>
            <w:r w:rsidRPr="008C33D1">
              <w:rPr>
                <w:rFonts w:ascii="Segoe UI" w:hAnsi="Segoe UI" w:cs="Segoe UI"/>
                <w:sz w:val="22"/>
                <w:szCs w:val="22"/>
              </w:rPr>
              <w:lastRenderedPageBreak/>
              <w:t>Carry a personal alarm when possible</w:t>
            </w:r>
            <w:r w:rsidR="00DD3959" w:rsidRPr="008C33D1">
              <w:rPr>
                <w:rFonts w:ascii="Segoe UI" w:hAnsi="Segoe UI" w:cs="Segoe UI"/>
                <w:sz w:val="22"/>
                <w:szCs w:val="22"/>
              </w:rPr>
              <w:t>.</w:t>
            </w:r>
          </w:p>
          <w:p w14:paraId="00516A5D" w14:textId="7A8587C3" w:rsidR="00BB390A" w:rsidRPr="008C33D1" w:rsidRDefault="00BB390A" w:rsidP="00DC1881">
            <w:pPr>
              <w:numPr>
                <w:ilvl w:val="0"/>
                <w:numId w:val="34"/>
              </w:numPr>
              <w:contextualSpacing/>
              <w:rPr>
                <w:rFonts w:ascii="Segoe UI" w:hAnsi="Segoe UI" w:cs="Segoe UI"/>
                <w:sz w:val="22"/>
                <w:szCs w:val="22"/>
              </w:rPr>
            </w:pPr>
            <w:r w:rsidRPr="008C33D1">
              <w:rPr>
                <w:rFonts w:ascii="Segoe UI" w:hAnsi="Segoe UI" w:cs="Segoe UI"/>
                <w:sz w:val="22"/>
                <w:szCs w:val="22"/>
              </w:rPr>
              <w:t>Office</w:t>
            </w:r>
            <w:r w:rsidR="2FF580C3" w:rsidRPr="008C33D1">
              <w:rPr>
                <w:rFonts w:ascii="Segoe UI" w:hAnsi="Segoe UI" w:cs="Segoe UI"/>
                <w:sz w:val="22"/>
                <w:szCs w:val="22"/>
              </w:rPr>
              <w:t>-</w:t>
            </w:r>
            <w:r w:rsidRPr="008C33D1">
              <w:rPr>
                <w:rFonts w:ascii="Segoe UI" w:hAnsi="Segoe UI" w:cs="Segoe UI"/>
                <w:sz w:val="22"/>
                <w:szCs w:val="22"/>
              </w:rPr>
              <w:t xml:space="preserve">based staff </w:t>
            </w:r>
            <w:r w:rsidR="003433D2" w:rsidRPr="008C33D1">
              <w:rPr>
                <w:rFonts w:ascii="Segoe UI" w:hAnsi="Segoe UI" w:cs="Segoe UI"/>
                <w:sz w:val="22"/>
                <w:szCs w:val="22"/>
              </w:rPr>
              <w:t xml:space="preserve">must be </w:t>
            </w:r>
            <w:r w:rsidRPr="008C33D1">
              <w:rPr>
                <w:rFonts w:ascii="Segoe UI" w:hAnsi="Segoe UI" w:cs="Segoe UI"/>
                <w:sz w:val="22"/>
                <w:szCs w:val="22"/>
              </w:rPr>
              <w:t xml:space="preserve">aware of </w:t>
            </w:r>
            <w:r w:rsidR="00A14B02" w:rsidRPr="008C33D1">
              <w:rPr>
                <w:rFonts w:ascii="Segoe UI" w:hAnsi="Segoe UI" w:cs="Segoe UI"/>
                <w:sz w:val="22"/>
                <w:szCs w:val="22"/>
              </w:rPr>
              <w:t>the outr</w:t>
            </w:r>
            <w:r w:rsidR="00A14B02" w:rsidRPr="008C33D1">
              <w:rPr>
                <w:rFonts w:ascii="Segoe UI" w:hAnsi="Segoe UI" w:cs="Segoe UI"/>
              </w:rPr>
              <w:t>each</w:t>
            </w:r>
            <w:r w:rsidRPr="008C33D1">
              <w:rPr>
                <w:rFonts w:ascii="Segoe UI" w:hAnsi="Segoe UI" w:cs="Segoe UI"/>
                <w:sz w:val="22"/>
                <w:szCs w:val="22"/>
              </w:rPr>
              <w:t xml:space="preserve"> staff’s expected location</w:t>
            </w:r>
            <w:r w:rsidR="0081677A" w:rsidRPr="008C33D1">
              <w:rPr>
                <w:rFonts w:ascii="Segoe UI" w:hAnsi="Segoe UI" w:cs="Segoe UI"/>
                <w:sz w:val="22"/>
                <w:szCs w:val="22"/>
              </w:rPr>
              <w:t xml:space="preserve">, visitation </w:t>
            </w:r>
            <w:r w:rsidR="003433D2" w:rsidRPr="008C33D1">
              <w:rPr>
                <w:rFonts w:ascii="Segoe UI" w:hAnsi="Segoe UI" w:cs="Segoe UI"/>
                <w:sz w:val="22"/>
                <w:szCs w:val="22"/>
              </w:rPr>
              <w:t>timeframe</w:t>
            </w:r>
            <w:r w:rsidRPr="008C33D1">
              <w:rPr>
                <w:rFonts w:ascii="Segoe UI" w:hAnsi="Segoe UI" w:cs="Segoe UI"/>
                <w:sz w:val="22"/>
                <w:szCs w:val="22"/>
              </w:rPr>
              <w:t xml:space="preserve"> and circumstance</w:t>
            </w:r>
            <w:r w:rsidR="3E6DA97A" w:rsidRPr="008C33D1">
              <w:rPr>
                <w:rFonts w:ascii="Segoe UI" w:hAnsi="Segoe UI" w:cs="Segoe UI"/>
                <w:sz w:val="22"/>
                <w:szCs w:val="22"/>
              </w:rPr>
              <w:t>s</w:t>
            </w:r>
            <w:r w:rsidRPr="008C33D1">
              <w:rPr>
                <w:rFonts w:ascii="Segoe UI" w:hAnsi="Segoe UI" w:cs="Segoe UI"/>
                <w:sz w:val="22"/>
                <w:szCs w:val="22"/>
              </w:rPr>
              <w:t xml:space="preserve"> at all times</w:t>
            </w:r>
            <w:r w:rsidR="00DD3959" w:rsidRPr="008C33D1">
              <w:rPr>
                <w:rFonts w:ascii="Segoe UI" w:hAnsi="Segoe UI" w:cs="Segoe UI"/>
                <w:sz w:val="22"/>
                <w:szCs w:val="22"/>
              </w:rPr>
              <w:t>.</w:t>
            </w:r>
          </w:p>
          <w:p w14:paraId="552CC747" w14:textId="3C0A2670" w:rsidR="0072579D" w:rsidRPr="008C33D1" w:rsidRDefault="00BB390A" w:rsidP="00DC1881">
            <w:pPr>
              <w:numPr>
                <w:ilvl w:val="0"/>
                <w:numId w:val="5"/>
              </w:numPr>
              <w:contextualSpacing/>
              <w:rPr>
                <w:rFonts w:ascii="Segoe UI" w:hAnsi="Segoe UI" w:cs="Segoe UI"/>
                <w:sz w:val="22"/>
                <w:szCs w:val="22"/>
              </w:rPr>
            </w:pPr>
            <w:r w:rsidRPr="008C33D1">
              <w:rPr>
                <w:rFonts w:ascii="Segoe UI" w:hAnsi="Segoe UI" w:cs="Segoe UI"/>
                <w:sz w:val="22"/>
                <w:szCs w:val="22"/>
              </w:rPr>
              <w:t>Office</w:t>
            </w:r>
            <w:r w:rsidR="79A793A7" w:rsidRPr="008C33D1">
              <w:rPr>
                <w:rFonts w:ascii="Segoe UI" w:hAnsi="Segoe UI" w:cs="Segoe UI"/>
                <w:sz w:val="22"/>
                <w:szCs w:val="22"/>
              </w:rPr>
              <w:t>-</w:t>
            </w:r>
            <w:r w:rsidRPr="008C33D1">
              <w:rPr>
                <w:rFonts w:ascii="Segoe UI" w:hAnsi="Segoe UI" w:cs="Segoe UI"/>
                <w:sz w:val="22"/>
                <w:szCs w:val="22"/>
              </w:rPr>
              <w:t xml:space="preserve">based staff </w:t>
            </w:r>
            <w:r w:rsidR="0081677A" w:rsidRPr="008C33D1">
              <w:rPr>
                <w:rFonts w:ascii="Segoe UI" w:hAnsi="Segoe UI" w:cs="Segoe UI"/>
                <w:sz w:val="22"/>
                <w:szCs w:val="22"/>
              </w:rPr>
              <w:t xml:space="preserve">must </w:t>
            </w:r>
            <w:r w:rsidRPr="008C33D1">
              <w:rPr>
                <w:rFonts w:ascii="Segoe UI" w:hAnsi="Segoe UI" w:cs="Segoe UI"/>
                <w:sz w:val="22"/>
                <w:szCs w:val="22"/>
              </w:rPr>
              <w:t xml:space="preserve">monitor outreach </w:t>
            </w:r>
            <w:r w:rsidR="0072579D" w:rsidRPr="008C33D1">
              <w:rPr>
                <w:rFonts w:ascii="Segoe UI" w:hAnsi="Segoe UI" w:cs="Segoe UI"/>
                <w:sz w:val="22"/>
                <w:szCs w:val="22"/>
              </w:rPr>
              <w:t>staff’s whereabouts and act accordingly.</w:t>
            </w:r>
            <w:r w:rsidRPr="008C33D1">
              <w:rPr>
                <w:rFonts w:ascii="Segoe UI" w:hAnsi="Segoe UI" w:cs="Segoe UI"/>
                <w:sz w:val="22"/>
                <w:szCs w:val="22"/>
              </w:rPr>
              <w:t xml:space="preserve"> </w:t>
            </w:r>
            <w:r w:rsidR="0072579D" w:rsidRPr="008C33D1">
              <w:rPr>
                <w:rFonts w:ascii="Segoe UI" w:hAnsi="Segoe UI" w:cs="Segoe UI"/>
                <w:sz w:val="22"/>
                <w:szCs w:val="22"/>
              </w:rPr>
              <w:t xml:space="preserve">Office based staff </w:t>
            </w:r>
            <w:r w:rsidR="0081677A" w:rsidRPr="008C33D1">
              <w:rPr>
                <w:rFonts w:ascii="Segoe UI" w:hAnsi="Segoe UI" w:cs="Segoe UI"/>
                <w:sz w:val="22"/>
                <w:szCs w:val="22"/>
              </w:rPr>
              <w:t xml:space="preserve">must </w:t>
            </w:r>
            <w:r w:rsidR="0072579D" w:rsidRPr="008C33D1">
              <w:rPr>
                <w:rFonts w:ascii="Segoe UI" w:hAnsi="Segoe UI" w:cs="Segoe UI"/>
                <w:sz w:val="22"/>
                <w:szCs w:val="22"/>
              </w:rPr>
              <w:t xml:space="preserve">contact outreach staff within </w:t>
            </w:r>
            <w:r w:rsidR="0072579D" w:rsidRPr="008C33D1">
              <w:rPr>
                <w:rFonts w:ascii="Segoe UI" w:hAnsi="Segoe UI" w:cs="Segoe UI"/>
                <w:b/>
                <w:bCs/>
                <w:sz w:val="22"/>
                <w:szCs w:val="22"/>
              </w:rPr>
              <w:t>[insert time</w:t>
            </w:r>
            <w:r w:rsidR="3EF9C28A" w:rsidRPr="008C33D1">
              <w:rPr>
                <w:rFonts w:ascii="Segoe UI" w:hAnsi="Segoe UI" w:cs="Segoe UI"/>
                <w:b/>
                <w:bCs/>
                <w:sz w:val="22"/>
                <w:szCs w:val="22"/>
              </w:rPr>
              <w:t>,</w:t>
            </w:r>
            <w:r w:rsidR="0072579D" w:rsidRPr="008C33D1">
              <w:rPr>
                <w:rFonts w:ascii="Segoe UI" w:hAnsi="Segoe UI" w:cs="Segoe UI"/>
                <w:b/>
                <w:bCs/>
                <w:sz w:val="22"/>
                <w:szCs w:val="22"/>
              </w:rPr>
              <w:t xml:space="preserve"> e.g. 5 minutes] </w:t>
            </w:r>
            <w:r w:rsidR="008F565F" w:rsidRPr="008C33D1">
              <w:rPr>
                <w:rFonts w:ascii="Segoe UI" w:hAnsi="Segoe UI" w:cs="Segoe UI"/>
                <w:sz w:val="22"/>
                <w:szCs w:val="22"/>
              </w:rPr>
              <w:t xml:space="preserve">of </w:t>
            </w:r>
            <w:r w:rsidR="0072579D" w:rsidRPr="008C33D1">
              <w:rPr>
                <w:rFonts w:ascii="Segoe UI" w:hAnsi="Segoe UI" w:cs="Segoe UI"/>
                <w:sz w:val="22"/>
                <w:szCs w:val="22"/>
              </w:rPr>
              <w:t>when scheduled updates have been missed</w:t>
            </w:r>
            <w:r w:rsidR="00DD3959" w:rsidRPr="008C33D1">
              <w:rPr>
                <w:rFonts w:ascii="Segoe UI" w:hAnsi="Segoe UI" w:cs="Segoe UI"/>
                <w:sz w:val="22"/>
                <w:szCs w:val="22"/>
              </w:rPr>
              <w:t>.</w:t>
            </w:r>
          </w:p>
          <w:p w14:paraId="4E6A1E84" w14:textId="52A20C2B" w:rsidR="00BB390A" w:rsidRPr="008C33D1" w:rsidRDefault="0072579D" w:rsidP="00DC1881">
            <w:pPr>
              <w:numPr>
                <w:ilvl w:val="0"/>
                <w:numId w:val="34"/>
              </w:numPr>
              <w:contextualSpacing/>
              <w:rPr>
                <w:rFonts w:ascii="Segoe UI" w:hAnsi="Segoe UI" w:cs="Segoe UI"/>
                <w:sz w:val="22"/>
                <w:szCs w:val="22"/>
              </w:rPr>
            </w:pPr>
            <w:r w:rsidRPr="008C33D1">
              <w:rPr>
                <w:rFonts w:ascii="Segoe UI" w:hAnsi="Segoe UI" w:cs="Segoe UI"/>
                <w:sz w:val="22"/>
                <w:szCs w:val="22"/>
              </w:rPr>
              <w:t>Office</w:t>
            </w:r>
            <w:r w:rsidR="7D7ED73B" w:rsidRPr="008C33D1">
              <w:rPr>
                <w:rFonts w:ascii="Segoe UI" w:hAnsi="Segoe UI" w:cs="Segoe UI"/>
                <w:sz w:val="22"/>
                <w:szCs w:val="22"/>
              </w:rPr>
              <w:t>-</w:t>
            </w:r>
            <w:r w:rsidRPr="008C33D1">
              <w:rPr>
                <w:rFonts w:ascii="Segoe UI" w:hAnsi="Segoe UI" w:cs="Segoe UI"/>
                <w:sz w:val="22"/>
                <w:szCs w:val="22"/>
              </w:rPr>
              <w:t xml:space="preserve">based staff </w:t>
            </w:r>
            <w:r w:rsidR="0081677A" w:rsidRPr="008C33D1">
              <w:rPr>
                <w:rFonts w:ascii="Segoe UI" w:hAnsi="Segoe UI" w:cs="Segoe UI"/>
                <w:sz w:val="22"/>
                <w:szCs w:val="22"/>
              </w:rPr>
              <w:t xml:space="preserve">must </w:t>
            </w:r>
            <w:r w:rsidRPr="008C33D1">
              <w:rPr>
                <w:rFonts w:ascii="Segoe UI" w:hAnsi="Segoe UI" w:cs="Segoe UI"/>
                <w:sz w:val="22"/>
                <w:szCs w:val="22"/>
              </w:rPr>
              <w:t>inform management ASAP when outreach staff cannot be reached.</w:t>
            </w:r>
          </w:p>
          <w:p w14:paraId="35B7B8B1" w14:textId="2DB9A969" w:rsidR="0072579D" w:rsidRPr="008C33D1" w:rsidRDefault="0072579D" w:rsidP="00DC1881">
            <w:pPr>
              <w:numPr>
                <w:ilvl w:val="0"/>
                <w:numId w:val="34"/>
              </w:numPr>
              <w:contextualSpacing/>
              <w:rPr>
                <w:rFonts w:ascii="Segoe UI" w:hAnsi="Segoe UI" w:cs="Segoe UI"/>
                <w:sz w:val="22"/>
                <w:szCs w:val="22"/>
              </w:rPr>
            </w:pPr>
            <w:r w:rsidRPr="008C33D1">
              <w:rPr>
                <w:rFonts w:ascii="Segoe UI" w:hAnsi="Segoe UI" w:cs="Segoe UI"/>
                <w:sz w:val="22"/>
                <w:szCs w:val="22"/>
              </w:rPr>
              <w:t xml:space="preserve">Senior management </w:t>
            </w:r>
            <w:r w:rsidR="0081677A" w:rsidRPr="008C33D1">
              <w:rPr>
                <w:rFonts w:ascii="Segoe UI" w:hAnsi="Segoe UI" w:cs="Segoe UI"/>
                <w:sz w:val="22"/>
                <w:szCs w:val="22"/>
              </w:rPr>
              <w:t xml:space="preserve">must </w:t>
            </w:r>
            <w:r w:rsidRPr="008C33D1">
              <w:rPr>
                <w:rFonts w:ascii="Segoe UI" w:hAnsi="Segoe UI" w:cs="Segoe UI"/>
                <w:sz w:val="22"/>
                <w:szCs w:val="22"/>
              </w:rPr>
              <w:t>escalate to emergency services as appropriate</w:t>
            </w:r>
            <w:r w:rsidR="00DD3959" w:rsidRPr="008C33D1">
              <w:rPr>
                <w:rFonts w:ascii="Segoe UI" w:hAnsi="Segoe UI" w:cs="Segoe UI"/>
                <w:sz w:val="22"/>
                <w:szCs w:val="22"/>
              </w:rPr>
              <w:t>.</w:t>
            </w:r>
          </w:p>
          <w:p w14:paraId="582198A7" w14:textId="58FFD296" w:rsidR="000723DB" w:rsidRPr="008C33D1" w:rsidRDefault="000723DB" w:rsidP="000723DB">
            <w:pPr>
              <w:numPr>
                <w:ilvl w:val="0"/>
                <w:numId w:val="34"/>
              </w:numPr>
              <w:contextualSpacing/>
              <w:jc w:val="both"/>
              <w:rPr>
                <w:rFonts w:ascii="Segoe UI" w:hAnsi="Segoe UI" w:cs="Segoe UI"/>
                <w:b/>
                <w:sz w:val="22"/>
                <w:szCs w:val="22"/>
              </w:rPr>
            </w:pPr>
            <w:r w:rsidRPr="008C33D1">
              <w:rPr>
                <w:rFonts w:ascii="Segoe UI" w:hAnsi="Segoe UI" w:cs="Segoe UI"/>
                <w:b/>
                <w:sz w:val="22"/>
                <w:szCs w:val="22"/>
              </w:rPr>
              <w:t>[Insert other action]</w:t>
            </w:r>
            <w:r w:rsidR="00DD3959" w:rsidRPr="008C33D1">
              <w:rPr>
                <w:rFonts w:ascii="Segoe UI" w:hAnsi="Segoe UI" w:cs="Segoe UI"/>
                <w:b/>
                <w:sz w:val="22"/>
                <w:szCs w:val="22"/>
              </w:rPr>
              <w:t>.</w:t>
            </w:r>
          </w:p>
          <w:p w14:paraId="1BEA19B5" w14:textId="77777777" w:rsidR="00BB390A" w:rsidRPr="008C33D1" w:rsidRDefault="00BB390A" w:rsidP="00BB390A">
            <w:pPr>
              <w:ind w:left="360"/>
              <w:contextualSpacing/>
              <w:jc w:val="both"/>
              <w:rPr>
                <w:rFonts w:ascii="Segoe UI" w:hAnsi="Segoe UI" w:cs="Segoe UI"/>
                <w:b/>
                <w:sz w:val="22"/>
                <w:szCs w:val="22"/>
              </w:rPr>
            </w:pPr>
          </w:p>
        </w:tc>
      </w:tr>
      <w:tr w:rsidR="000723DB" w:rsidRPr="008C33D1" w14:paraId="2C97E2DB" w14:textId="77777777" w:rsidTr="2558170C">
        <w:tc>
          <w:tcPr>
            <w:tcW w:w="1843" w:type="dxa"/>
            <w:shd w:val="clear" w:color="auto" w:fill="auto"/>
          </w:tcPr>
          <w:p w14:paraId="77FF64FB" w14:textId="0A544C28" w:rsidR="000723DB" w:rsidRPr="008C33D1" w:rsidRDefault="000723DB" w:rsidP="000723DB">
            <w:pPr>
              <w:jc w:val="both"/>
              <w:rPr>
                <w:rFonts w:ascii="Segoe UI" w:hAnsi="Segoe UI" w:cs="Segoe UI"/>
                <w:b/>
                <w:sz w:val="22"/>
                <w:szCs w:val="22"/>
              </w:rPr>
            </w:pPr>
            <w:r w:rsidRPr="008C33D1">
              <w:rPr>
                <w:rFonts w:ascii="Segoe UI" w:hAnsi="Segoe UI" w:cs="Segoe UI"/>
                <w:b/>
                <w:sz w:val="22"/>
                <w:szCs w:val="22"/>
              </w:rPr>
              <w:lastRenderedPageBreak/>
              <w:t xml:space="preserve">Review </w:t>
            </w:r>
          </w:p>
        </w:tc>
        <w:tc>
          <w:tcPr>
            <w:tcW w:w="7053" w:type="dxa"/>
            <w:shd w:val="clear" w:color="auto" w:fill="auto"/>
          </w:tcPr>
          <w:p w14:paraId="485A5491" w14:textId="6A7171B6" w:rsidR="00AF505A" w:rsidRPr="008C33D1" w:rsidRDefault="00AF505A" w:rsidP="000723DB">
            <w:pPr>
              <w:numPr>
                <w:ilvl w:val="0"/>
                <w:numId w:val="4"/>
              </w:numPr>
              <w:contextualSpacing/>
              <w:jc w:val="both"/>
              <w:rPr>
                <w:rFonts w:ascii="Segoe UI" w:hAnsi="Segoe UI" w:cs="Segoe UI"/>
                <w:sz w:val="22"/>
                <w:szCs w:val="22"/>
              </w:rPr>
            </w:pPr>
            <w:r w:rsidRPr="008C33D1">
              <w:rPr>
                <w:rFonts w:ascii="Segoe UI" w:hAnsi="Segoe UI" w:cs="Segoe UI"/>
                <w:sz w:val="22"/>
                <w:szCs w:val="22"/>
              </w:rPr>
              <w:t xml:space="preserve">Ensure all incidents, concerns and significant observations are routinely and accurately documented. </w:t>
            </w:r>
          </w:p>
          <w:p w14:paraId="1BD1EACC" w14:textId="103599B0" w:rsidR="000723DB" w:rsidRPr="008C33D1" w:rsidRDefault="000723DB" w:rsidP="000723DB">
            <w:pPr>
              <w:numPr>
                <w:ilvl w:val="0"/>
                <w:numId w:val="4"/>
              </w:numPr>
              <w:contextualSpacing/>
              <w:jc w:val="both"/>
              <w:rPr>
                <w:rFonts w:ascii="Segoe UI" w:hAnsi="Segoe UI" w:cs="Segoe UI"/>
                <w:sz w:val="22"/>
                <w:szCs w:val="22"/>
              </w:rPr>
            </w:pPr>
            <w:r w:rsidRPr="008C33D1">
              <w:rPr>
                <w:rFonts w:ascii="Segoe UI" w:hAnsi="Segoe UI" w:cs="Segoe UI"/>
                <w:sz w:val="22"/>
                <w:szCs w:val="22"/>
              </w:rPr>
              <w:t xml:space="preserve">Consult </w:t>
            </w:r>
            <w:r w:rsidR="007314E6" w:rsidRPr="008C33D1">
              <w:rPr>
                <w:rFonts w:ascii="Segoe UI" w:hAnsi="Segoe UI" w:cs="Segoe UI"/>
                <w:sz w:val="22"/>
                <w:szCs w:val="22"/>
              </w:rPr>
              <w:t xml:space="preserve">with </w:t>
            </w:r>
            <w:r w:rsidRPr="008C33D1">
              <w:rPr>
                <w:rFonts w:ascii="Segoe UI" w:hAnsi="Segoe UI" w:cs="Segoe UI"/>
                <w:sz w:val="22"/>
                <w:szCs w:val="22"/>
              </w:rPr>
              <w:t xml:space="preserve">staff to </w:t>
            </w:r>
            <w:r w:rsidR="007314E6" w:rsidRPr="008C33D1">
              <w:rPr>
                <w:rFonts w:ascii="Segoe UI" w:hAnsi="Segoe UI" w:cs="Segoe UI"/>
                <w:sz w:val="22"/>
                <w:szCs w:val="22"/>
              </w:rPr>
              <w:t xml:space="preserve">assess </w:t>
            </w:r>
            <w:r w:rsidRPr="008C33D1">
              <w:rPr>
                <w:rFonts w:ascii="Segoe UI" w:hAnsi="Segoe UI" w:cs="Segoe UI"/>
                <w:sz w:val="22"/>
                <w:szCs w:val="22"/>
              </w:rPr>
              <w:t xml:space="preserve">whether the risk control processes are </w:t>
            </w:r>
            <w:r w:rsidR="00DD3959" w:rsidRPr="008C33D1">
              <w:rPr>
                <w:rFonts w:ascii="Segoe UI" w:hAnsi="Segoe UI" w:cs="Segoe UI"/>
                <w:sz w:val="22"/>
                <w:szCs w:val="22"/>
              </w:rPr>
              <w:t>effective.</w:t>
            </w:r>
          </w:p>
          <w:p w14:paraId="5F295705" w14:textId="693EB781" w:rsidR="000723DB" w:rsidRPr="008C33D1" w:rsidRDefault="000723DB" w:rsidP="000723DB">
            <w:pPr>
              <w:numPr>
                <w:ilvl w:val="0"/>
                <w:numId w:val="4"/>
              </w:numPr>
              <w:contextualSpacing/>
              <w:jc w:val="both"/>
              <w:rPr>
                <w:rFonts w:ascii="Segoe UI" w:hAnsi="Segoe UI" w:cs="Segoe UI"/>
                <w:sz w:val="22"/>
                <w:szCs w:val="22"/>
              </w:rPr>
            </w:pPr>
            <w:r w:rsidRPr="008C33D1">
              <w:rPr>
                <w:rFonts w:ascii="Segoe UI" w:hAnsi="Segoe UI" w:cs="Segoe UI"/>
                <w:sz w:val="22"/>
                <w:szCs w:val="22"/>
              </w:rPr>
              <w:t>Review inci</w:t>
            </w:r>
            <w:r w:rsidR="00FF61FB" w:rsidRPr="008C33D1">
              <w:rPr>
                <w:rFonts w:ascii="Segoe UI" w:hAnsi="Segoe UI" w:cs="Segoe UI"/>
                <w:sz w:val="22"/>
                <w:szCs w:val="22"/>
              </w:rPr>
              <w:t>dent – triggers/underlying risk</w:t>
            </w:r>
            <w:r w:rsidR="00DD3959" w:rsidRPr="008C33D1">
              <w:rPr>
                <w:rFonts w:ascii="Segoe UI" w:hAnsi="Segoe UI" w:cs="Segoe UI"/>
                <w:sz w:val="22"/>
                <w:szCs w:val="22"/>
              </w:rPr>
              <w:t>.</w:t>
            </w:r>
          </w:p>
          <w:p w14:paraId="1AAAB520" w14:textId="2612C919" w:rsidR="000723DB" w:rsidRPr="008C33D1" w:rsidRDefault="000723DB" w:rsidP="000723DB">
            <w:pPr>
              <w:numPr>
                <w:ilvl w:val="0"/>
                <w:numId w:val="4"/>
              </w:numPr>
              <w:contextualSpacing/>
              <w:jc w:val="both"/>
              <w:rPr>
                <w:rFonts w:ascii="Segoe UI" w:hAnsi="Segoe UI" w:cs="Segoe UI"/>
                <w:sz w:val="22"/>
                <w:szCs w:val="22"/>
              </w:rPr>
            </w:pPr>
            <w:r w:rsidRPr="008C33D1">
              <w:rPr>
                <w:rFonts w:ascii="Segoe UI" w:hAnsi="Segoe UI" w:cs="Segoe UI"/>
                <w:sz w:val="22"/>
                <w:szCs w:val="22"/>
              </w:rPr>
              <w:t>Review external factors of the risk</w:t>
            </w:r>
            <w:r w:rsidR="00DD3959" w:rsidRPr="008C33D1">
              <w:rPr>
                <w:rFonts w:ascii="Segoe UI" w:hAnsi="Segoe UI" w:cs="Segoe UI"/>
                <w:sz w:val="22"/>
                <w:szCs w:val="22"/>
              </w:rPr>
              <w:t>.</w:t>
            </w:r>
            <w:r w:rsidRPr="008C33D1">
              <w:rPr>
                <w:rFonts w:ascii="Segoe UI" w:hAnsi="Segoe UI" w:cs="Segoe UI"/>
                <w:sz w:val="22"/>
                <w:szCs w:val="22"/>
              </w:rPr>
              <w:t xml:space="preserve"> </w:t>
            </w:r>
          </w:p>
          <w:p w14:paraId="21F35B4D" w14:textId="2050FF64" w:rsidR="000723DB" w:rsidRPr="008C33D1" w:rsidRDefault="000723DB" w:rsidP="000723DB">
            <w:pPr>
              <w:numPr>
                <w:ilvl w:val="0"/>
                <w:numId w:val="4"/>
              </w:numPr>
              <w:contextualSpacing/>
              <w:jc w:val="both"/>
              <w:rPr>
                <w:rFonts w:ascii="Segoe UI" w:hAnsi="Segoe UI" w:cs="Segoe UI"/>
                <w:sz w:val="22"/>
                <w:szCs w:val="22"/>
              </w:rPr>
            </w:pPr>
            <w:r w:rsidRPr="008C33D1">
              <w:rPr>
                <w:rFonts w:ascii="Segoe UI" w:hAnsi="Segoe UI" w:cs="Segoe UI"/>
                <w:sz w:val="22"/>
                <w:szCs w:val="22"/>
              </w:rPr>
              <w:t>Modify procedures, protocols and work practices</w:t>
            </w:r>
            <w:r w:rsidR="00405FE1" w:rsidRPr="008C33D1">
              <w:rPr>
                <w:rFonts w:ascii="Segoe UI" w:hAnsi="Segoe UI" w:cs="Segoe UI"/>
                <w:sz w:val="22"/>
                <w:szCs w:val="22"/>
              </w:rPr>
              <w:t xml:space="preserve"> as necessary</w:t>
            </w:r>
            <w:r w:rsidR="00DD3959" w:rsidRPr="008C33D1">
              <w:rPr>
                <w:rFonts w:ascii="Segoe UI" w:hAnsi="Segoe UI" w:cs="Segoe UI"/>
                <w:sz w:val="22"/>
                <w:szCs w:val="22"/>
              </w:rPr>
              <w:t>.</w:t>
            </w:r>
          </w:p>
          <w:p w14:paraId="47633999" w14:textId="6C717937" w:rsidR="000723DB" w:rsidRPr="008C33D1" w:rsidRDefault="000723DB" w:rsidP="00DC1881">
            <w:pPr>
              <w:numPr>
                <w:ilvl w:val="0"/>
                <w:numId w:val="4"/>
              </w:numPr>
              <w:contextualSpacing/>
              <w:rPr>
                <w:rFonts w:ascii="Segoe UI" w:hAnsi="Segoe UI" w:cs="Segoe UI"/>
                <w:sz w:val="22"/>
                <w:szCs w:val="22"/>
              </w:rPr>
            </w:pPr>
            <w:r w:rsidRPr="008C33D1">
              <w:rPr>
                <w:rFonts w:ascii="Segoe UI" w:hAnsi="Segoe UI" w:cs="Segoe UI"/>
                <w:sz w:val="22"/>
                <w:szCs w:val="22"/>
              </w:rPr>
              <w:t xml:space="preserve">Inform staff of </w:t>
            </w:r>
            <w:r w:rsidR="2D91DD39" w:rsidRPr="008C33D1">
              <w:rPr>
                <w:rFonts w:ascii="Segoe UI" w:hAnsi="Segoe UI" w:cs="Segoe UI"/>
                <w:sz w:val="22"/>
                <w:szCs w:val="22"/>
              </w:rPr>
              <w:t xml:space="preserve">any </w:t>
            </w:r>
            <w:r w:rsidRPr="008C33D1">
              <w:rPr>
                <w:rFonts w:ascii="Segoe UI" w:hAnsi="Segoe UI" w:cs="Segoe UI"/>
                <w:sz w:val="22"/>
                <w:szCs w:val="22"/>
              </w:rPr>
              <w:t>changes</w:t>
            </w:r>
            <w:r w:rsidR="47AB71E1" w:rsidRPr="008C33D1">
              <w:rPr>
                <w:rFonts w:ascii="Segoe UI" w:hAnsi="Segoe UI" w:cs="Segoe UI"/>
                <w:sz w:val="22"/>
                <w:szCs w:val="22"/>
              </w:rPr>
              <w:t>.</w:t>
            </w:r>
            <w:r w:rsidR="00DC1881" w:rsidRPr="008C33D1">
              <w:rPr>
                <w:rFonts w:ascii="Segoe UI" w:hAnsi="Segoe UI" w:cs="Segoe UI"/>
                <w:sz w:val="22"/>
                <w:szCs w:val="22"/>
              </w:rPr>
              <w:t xml:space="preserve"> </w:t>
            </w:r>
            <w:r w:rsidR="00A14B02">
              <w:rPr>
                <w:rFonts w:ascii="Segoe UI" w:hAnsi="Segoe UI" w:cs="Segoe UI"/>
                <w:sz w:val="22"/>
                <w:szCs w:val="22"/>
              </w:rPr>
              <w:t xml:space="preserve"> </w:t>
            </w:r>
            <w:r w:rsidR="00FF61FB" w:rsidRPr="008C33D1">
              <w:rPr>
                <w:rFonts w:ascii="Segoe UI" w:hAnsi="Segoe UI" w:cs="Segoe UI"/>
                <w:sz w:val="22"/>
                <w:szCs w:val="22"/>
              </w:rPr>
              <w:t>Individual client c</w:t>
            </w:r>
            <w:r w:rsidRPr="008C33D1">
              <w:rPr>
                <w:rFonts w:ascii="Segoe UI" w:hAnsi="Segoe UI" w:cs="Segoe UI"/>
                <w:sz w:val="22"/>
                <w:szCs w:val="22"/>
              </w:rPr>
              <w:t>are plan to be review</w:t>
            </w:r>
            <w:r w:rsidR="00FF61FB" w:rsidRPr="008C33D1">
              <w:rPr>
                <w:rFonts w:ascii="Segoe UI" w:hAnsi="Segoe UI" w:cs="Segoe UI"/>
                <w:sz w:val="22"/>
                <w:szCs w:val="22"/>
              </w:rPr>
              <w:t>ed</w:t>
            </w:r>
            <w:r w:rsidRPr="008C33D1">
              <w:rPr>
                <w:rFonts w:ascii="Segoe UI" w:hAnsi="Segoe UI" w:cs="Segoe UI"/>
                <w:sz w:val="22"/>
                <w:szCs w:val="22"/>
              </w:rPr>
              <w:t xml:space="preserve"> with the client to provide alternatives </w:t>
            </w:r>
            <w:r w:rsidR="4C428305" w:rsidRPr="008C33D1">
              <w:rPr>
                <w:rFonts w:ascii="Segoe UI" w:hAnsi="Segoe UI" w:cs="Segoe UI"/>
                <w:sz w:val="22"/>
                <w:szCs w:val="22"/>
              </w:rPr>
              <w:t>to</w:t>
            </w:r>
            <w:r w:rsidRPr="008C33D1">
              <w:rPr>
                <w:rFonts w:ascii="Segoe UI" w:hAnsi="Segoe UI" w:cs="Segoe UI"/>
                <w:sz w:val="22"/>
                <w:szCs w:val="22"/>
              </w:rPr>
              <w:t xml:space="preserve"> </w:t>
            </w:r>
            <w:r w:rsidR="00FF61FB" w:rsidRPr="008C33D1">
              <w:rPr>
                <w:rFonts w:ascii="Segoe UI" w:hAnsi="Segoe UI" w:cs="Segoe UI"/>
                <w:sz w:val="22"/>
                <w:szCs w:val="22"/>
              </w:rPr>
              <w:t>home visiting arrangements</w:t>
            </w:r>
            <w:r w:rsidRPr="008C33D1">
              <w:rPr>
                <w:rFonts w:ascii="Segoe UI" w:hAnsi="Segoe UI" w:cs="Segoe UI"/>
                <w:sz w:val="22"/>
                <w:szCs w:val="22"/>
              </w:rPr>
              <w:t>, if possible</w:t>
            </w:r>
            <w:r w:rsidR="00DD3959" w:rsidRPr="008C33D1">
              <w:rPr>
                <w:rFonts w:ascii="Segoe UI" w:hAnsi="Segoe UI" w:cs="Segoe UI"/>
                <w:sz w:val="22"/>
                <w:szCs w:val="22"/>
              </w:rPr>
              <w:t>.</w:t>
            </w:r>
          </w:p>
          <w:p w14:paraId="1D077CDF" w14:textId="5CFAC271" w:rsidR="000723DB" w:rsidRPr="008C33D1" w:rsidRDefault="002E6383" w:rsidP="000723DB">
            <w:pPr>
              <w:numPr>
                <w:ilvl w:val="0"/>
                <w:numId w:val="4"/>
              </w:numPr>
              <w:contextualSpacing/>
              <w:jc w:val="both"/>
              <w:rPr>
                <w:rFonts w:ascii="Segoe UI" w:hAnsi="Segoe UI" w:cs="Segoe UI"/>
                <w:b/>
                <w:sz w:val="22"/>
                <w:szCs w:val="22"/>
              </w:rPr>
            </w:pPr>
            <w:r w:rsidRPr="008C33D1">
              <w:rPr>
                <w:rFonts w:ascii="Segoe UI" w:hAnsi="Segoe UI" w:cs="Segoe UI"/>
                <w:b/>
                <w:sz w:val="22"/>
                <w:szCs w:val="22"/>
              </w:rPr>
              <w:t xml:space="preserve"> </w:t>
            </w:r>
            <w:r w:rsidR="000723DB" w:rsidRPr="008C33D1">
              <w:rPr>
                <w:rFonts w:ascii="Segoe UI" w:hAnsi="Segoe UI" w:cs="Segoe UI"/>
                <w:b/>
                <w:sz w:val="22"/>
                <w:szCs w:val="22"/>
              </w:rPr>
              <w:t>[Insert other action]</w:t>
            </w:r>
            <w:r w:rsidR="00DD3959" w:rsidRPr="008C33D1">
              <w:rPr>
                <w:rFonts w:ascii="Segoe UI" w:hAnsi="Segoe UI" w:cs="Segoe UI"/>
                <w:b/>
                <w:sz w:val="22"/>
                <w:szCs w:val="22"/>
              </w:rPr>
              <w:t>.</w:t>
            </w:r>
          </w:p>
          <w:p w14:paraId="434E441D" w14:textId="77777777" w:rsidR="00FF61FB" w:rsidRPr="008C33D1" w:rsidRDefault="00FF61FB" w:rsidP="00FF61FB">
            <w:pPr>
              <w:ind w:left="360"/>
              <w:contextualSpacing/>
              <w:jc w:val="both"/>
              <w:rPr>
                <w:rFonts w:ascii="Segoe UI" w:hAnsi="Segoe UI" w:cs="Segoe UI"/>
                <w:b/>
                <w:sz w:val="22"/>
                <w:szCs w:val="22"/>
              </w:rPr>
            </w:pPr>
          </w:p>
        </w:tc>
      </w:tr>
      <w:tr w:rsidR="000723DB" w:rsidRPr="008C33D1" w14:paraId="5DA47EC7" w14:textId="77777777" w:rsidTr="2558170C">
        <w:tc>
          <w:tcPr>
            <w:tcW w:w="1843" w:type="dxa"/>
            <w:shd w:val="clear" w:color="auto" w:fill="auto"/>
          </w:tcPr>
          <w:p w14:paraId="59E6A8A0" w14:textId="77777777" w:rsidR="000723DB" w:rsidRPr="008C33D1" w:rsidRDefault="000723DB" w:rsidP="000723DB">
            <w:pPr>
              <w:rPr>
                <w:rFonts w:ascii="Segoe UI" w:hAnsi="Segoe UI" w:cs="Segoe UI"/>
                <w:b/>
                <w:sz w:val="22"/>
                <w:szCs w:val="22"/>
              </w:rPr>
            </w:pPr>
            <w:r w:rsidRPr="008C33D1">
              <w:rPr>
                <w:rFonts w:ascii="Segoe UI" w:hAnsi="Segoe UI" w:cs="Segoe UI"/>
                <w:b/>
                <w:sz w:val="22"/>
                <w:szCs w:val="22"/>
              </w:rPr>
              <w:t xml:space="preserve">[Insert other strategy] </w:t>
            </w:r>
          </w:p>
          <w:p w14:paraId="00DFDD64" w14:textId="77777777" w:rsidR="000723DB" w:rsidRPr="008C33D1" w:rsidRDefault="000723DB" w:rsidP="000723DB">
            <w:pPr>
              <w:rPr>
                <w:rFonts w:ascii="Segoe UI" w:hAnsi="Segoe UI" w:cs="Segoe UI"/>
                <w:b/>
                <w:sz w:val="22"/>
                <w:szCs w:val="22"/>
              </w:rPr>
            </w:pPr>
          </w:p>
        </w:tc>
        <w:tc>
          <w:tcPr>
            <w:tcW w:w="7053" w:type="dxa"/>
            <w:shd w:val="clear" w:color="auto" w:fill="auto"/>
          </w:tcPr>
          <w:p w14:paraId="273D01F2" w14:textId="77777777" w:rsidR="000723DB" w:rsidRPr="008C33D1" w:rsidRDefault="000723DB" w:rsidP="000723DB">
            <w:pPr>
              <w:numPr>
                <w:ilvl w:val="0"/>
                <w:numId w:val="4"/>
              </w:numPr>
              <w:contextualSpacing/>
              <w:jc w:val="both"/>
              <w:rPr>
                <w:rFonts w:ascii="Segoe UI" w:hAnsi="Segoe UI" w:cs="Segoe UI"/>
                <w:b/>
                <w:sz w:val="22"/>
                <w:szCs w:val="22"/>
              </w:rPr>
            </w:pPr>
            <w:r w:rsidRPr="008C33D1">
              <w:rPr>
                <w:rFonts w:ascii="Segoe UI" w:hAnsi="Segoe UI" w:cs="Segoe UI"/>
                <w:b/>
                <w:sz w:val="22"/>
                <w:szCs w:val="22"/>
              </w:rPr>
              <w:t xml:space="preserve">[Insert actions] </w:t>
            </w:r>
          </w:p>
          <w:p w14:paraId="6A8078BB" w14:textId="77777777" w:rsidR="000723DB" w:rsidRPr="008C33D1" w:rsidRDefault="000723DB" w:rsidP="000723DB">
            <w:pPr>
              <w:jc w:val="both"/>
              <w:rPr>
                <w:rFonts w:ascii="Segoe UI" w:hAnsi="Segoe UI" w:cs="Segoe UI"/>
                <w:b/>
                <w:sz w:val="22"/>
                <w:szCs w:val="22"/>
              </w:rPr>
            </w:pPr>
          </w:p>
        </w:tc>
      </w:tr>
    </w:tbl>
    <w:p w14:paraId="0AA07C8D" w14:textId="77777777" w:rsidR="000723DB" w:rsidRPr="008C33D1" w:rsidRDefault="000723DB" w:rsidP="000723DB">
      <w:pPr>
        <w:spacing w:after="0" w:line="240" w:lineRule="auto"/>
        <w:jc w:val="both"/>
        <w:rPr>
          <w:rFonts w:ascii="Segoe UI" w:eastAsia="MS Mincho" w:hAnsi="Segoe UI" w:cs="Segoe UI"/>
        </w:rPr>
      </w:pPr>
    </w:p>
    <w:p w14:paraId="49D6E20C" w14:textId="77777777" w:rsidR="00B7050E" w:rsidRPr="008C33D1" w:rsidRDefault="00B7050E" w:rsidP="00FF2D95">
      <w:pPr>
        <w:spacing w:after="0" w:line="240" w:lineRule="auto"/>
        <w:jc w:val="both"/>
        <w:rPr>
          <w:rFonts w:ascii="Segoe UI" w:eastAsia="MS Mincho" w:hAnsi="Segoe UI" w:cs="Segoe UI"/>
        </w:rPr>
      </w:pPr>
    </w:p>
    <w:sectPr w:rsidR="00B7050E" w:rsidRPr="008C33D1" w:rsidSect="008C33D1">
      <w:footerReference w:type="default" r:id="rId10"/>
      <w:footerReference w:type="first" r:id="rId11"/>
      <w:pgSz w:w="12240" w:h="15840"/>
      <w:pgMar w:top="1440" w:right="16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CF3E" w14:textId="77777777" w:rsidR="00912446" w:rsidRDefault="00912446" w:rsidP="00783EE7">
      <w:pPr>
        <w:spacing w:after="0" w:line="240" w:lineRule="auto"/>
      </w:pPr>
      <w:r>
        <w:separator/>
      </w:r>
    </w:p>
  </w:endnote>
  <w:endnote w:type="continuationSeparator" w:id="0">
    <w:p w14:paraId="75040120" w14:textId="77777777" w:rsidR="00912446" w:rsidRDefault="00912446" w:rsidP="00783EE7">
      <w:pPr>
        <w:spacing w:after="0" w:line="240" w:lineRule="auto"/>
      </w:pPr>
      <w:r>
        <w:continuationSeparator/>
      </w:r>
    </w:p>
  </w:endnote>
  <w:endnote w:type="continuationNotice" w:id="1">
    <w:p w14:paraId="050DE965" w14:textId="77777777" w:rsidR="00BB5CDF" w:rsidRDefault="00BB5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E9CA" w14:textId="774E142D" w:rsidR="00B9694F" w:rsidRPr="00B9694F" w:rsidRDefault="00B9694F">
    <w:pPr>
      <w:pStyle w:val="Footer"/>
      <w:pBdr>
        <w:top w:val="single" w:sz="4" w:space="1" w:color="D9D9D9" w:themeColor="background1" w:themeShade="D9"/>
      </w:pBdr>
      <w:jc w:val="right"/>
      <w:rPr>
        <w:rFonts w:ascii="Arial" w:hAnsi="Arial" w:cs="Arial"/>
        <w:sz w:val="20"/>
        <w:szCs w:val="20"/>
      </w:rPr>
    </w:pPr>
    <w:r w:rsidRPr="00B9694F">
      <w:rPr>
        <w:rFonts w:ascii="Arial" w:hAnsi="Arial" w:cs="Arial"/>
        <w:sz w:val="20"/>
        <w:szCs w:val="20"/>
      </w:rPr>
      <w:t xml:space="preserve">Home Visiting Risk Management Plan Template </w:t>
    </w:r>
    <w:r w:rsidRPr="00B9694F">
      <w:rPr>
        <w:rFonts w:ascii="Arial" w:hAnsi="Arial" w:cs="Arial"/>
        <w:sz w:val="20"/>
        <w:szCs w:val="20"/>
      </w:rPr>
      <w:tab/>
    </w:r>
    <w:r w:rsidRPr="00B9694F">
      <w:rPr>
        <w:rFonts w:ascii="Arial" w:hAnsi="Arial" w:cs="Arial"/>
        <w:sz w:val="20"/>
        <w:szCs w:val="20"/>
      </w:rPr>
      <w:tab/>
    </w:r>
    <w:sdt>
      <w:sdtPr>
        <w:rPr>
          <w:rFonts w:ascii="Arial" w:hAnsi="Arial" w:cs="Arial"/>
          <w:sz w:val="20"/>
          <w:szCs w:val="20"/>
        </w:rPr>
        <w:id w:val="-2067941953"/>
        <w:docPartObj>
          <w:docPartGallery w:val="Page Numbers (Bottom of Page)"/>
          <w:docPartUnique/>
        </w:docPartObj>
      </w:sdtPr>
      <w:sdtEndPr>
        <w:rPr>
          <w:color w:val="7F7F7F" w:themeColor="background1" w:themeShade="7F"/>
          <w:spacing w:val="60"/>
        </w:rPr>
      </w:sdtEndPr>
      <w:sdtContent>
        <w:r w:rsidRPr="00B9694F">
          <w:rPr>
            <w:rFonts w:ascii="Arial" w:hAnsi="Arial" w:cs="Arial"/>
            <w:sz w:val="20"/>
            <w:szCs w:val="20"/>
          </w:rPr>
          <w:fldChar w:fldCharType="begin"/>
        </w:r>
        <w:r w:rsidRPr="00B9694F">
          <w:rPr>
            <w:rFonts w:ascii="Arial" w:hAnsi="Arial" w:cs="Arial"/>
            <w:sz w:val="20"/>
            <w:szCs w:val="20"/>
          </w:rPr>
          <w:instrText xml:space="preserve"> PAGE   \* MERGEFORMAT </w:instrText>
        </w:r>
        <w:r w:rsidRPr="00B9694F">
          <w:rPr>
            <w:rFonts w:ascii="Arial" w:hAnsi="Arial" w:cs="Arial"/>
            <w:sz w:val="20"/>
            <w:szCs w:val="20"/>
          </w:rPr>
          <w:fldChar w:fldCharType="separate"/>
        </w:r>
        <w:r>
          <w:rPr>
            <w:rFonts w:ascii="Arial" w:hAnsi="Arial" w:cs="Arial"/>
            <w:noProof/>
            <w:sz w:val="20"/>
            <w:szCs w:val="20"/>
          </w:rPr>
          <w:t>3</w:t>
        </w:r>
        <w:r w:rsidRPr="00B9694F">
          <w:rPr>
            <w:rFonts w:ascii="Arial" w:hAnsi="Arial" w:cs="Arial"/>
            <w:noProof/>
            <w:sz w:val="20"/>
            <w:szCs w:val="20"/>
          </w:rPr>
          <w:fldChar w:fldCharType="end"/>
        </w:r>
        <w:r w:rsidRPr="00B9694F">
          <w:rPr>
            <w:rFonts w:ascii="Arial" w:hAnsi="Arial" w:cs="Arial"/>
            <w:sz w:val="20"/>
            <w:szCs w:val="20"/>
          </w:rPr>
          <w:t xml:space="preserve"> | </w:t>
        </w:r>
        <w:r w:rsidRPr="00B9694F">
          <w:rPr>
            <w:rFonts w:ascii="Arial" w:hAnsi="Arial" w:cs="Arial"/>
            <w:color w:val="7F7F7F" w:themeColor="background1" w:themeShade="7F"/>
            <w:spacing w:val="60"/>
            <w:sz w:val="20"/>
            <w:szCs w:val="20"/>
          </w:rPr>
          <w:t>Page</w:t>
        </w:r>
      </w:sdtContent>
    </w:sdt>
  </w:p>
  <w:p w14:paraId="7AB4FC29" w14:textId="11035B96" w:rsidR="00365249" w:rsidRPr="00DD3959" w:rsidRDefault="00365249" w:rsidP="00365249">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F3EF" w14:textId="0F6C587F" w:rsidR="00B9694F" w:rsidRPr="00B9694F" w:rsidRDefault="00B9694F" w:rsidP="00B9694F">
    <w:pPr>
      <w:pStyle w:val="Footer"/>
      <w:rPr>
        <w:rFonts w:ascii="Arial" w:hAnsi="Arial" w:cs="Arial"/>
        <w:sz w:val="18"/>
        <w:szCs w:val="18"/>
      </w:rPr>
    </w:pPr>
    <w:r w:rsidRPr="00B9694F">
      <w:rPr>
        <w:rFonts w:ascii="Arial" w:hAnsi="Arial" w:cs="Arial"/>
        <w:sz w:val="18"/>
        <w:szCs w:val="18"/>
      </w:rPr>
      <w:t xml:space="preserve">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66CD" w14:textId="77777777" w:rsidR="00912446" w:rsidRDefault="00912446" w:rsidP="00783EE7">
      <w:pPr>
        <w:spacing w:after="0" w:line="240" w:lineRule="auto"/>
      </w:pPr>
      <w:r>
        <w:separator/>
      </w:r>
    </w:p>
  </w:footnote>
  <w:footnote w:type="continuationSeparator" w:id="0">
    <w:p w14:paraId="16C540C6" w14:textId="77777777" w:rsidR="00912446" w:rsidRDefault="00912446" w:rsidP="00783EE7">
      <w:pPr>
        <w:spacing w:after="0" w:line="240" w:lineRule="auto"/>
      </w:pPr>
      <w:r>
        <w:continuationSeparator/>
      </w:r>
    </w:p>
  </w:footnote>
  <w:footnote w:type="continuationNotice" w:id="1">
    <w:p w14:paraId="7DCE7813" w14:textId="77777777" w:rsidR="00BB5CDF" w:rsidRDefault="00BB5C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CE5"/>
    <w:multiLevelType w:val="hybridMultilevel"/>
    <w:tmpl w:val="8766F47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746C4"/>
    <w:multiLevelType w:val="hybridMultilevel"/>
    <w:tmpl w:val="178A7CE0"/>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2D43F3"/>
    <w:multiLevelType w:val="hybridMultilevel"/>
    <w:tmpl w:val="26F4E4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BA70E2"/>
    <w:multiLevelType w:val="hybridMultilevel"/>
    <w:tmpl w:val="9B70870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B50E0"/>
    <w:multiLevelType w:val="hybridMultilevel"/>
    <w:tmpl w:val="C464DA0C"/>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914AC"/>
    <w:multiLevelType w:val="hybridMultilevel"/>
    <w:tmpl w:val="6C5A473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053B07"/>
    <w:multiLevelType w:val="hybridMultilevel"/>
    <w:tmpl w:val="5318494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F4678"/>
    <w:multiLevelType w:val="hybridMultilevel"/>
    <w:tmpl w:val="4634ACC2"/>
    <w:lvl w:ilvl="0" w:tplc="FA482952">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5A4F21"/>
    <w:multiLevelType w:val="hybridMultilevel"/>
    <w:tmpl w:val="F3EC4E1E"/>
    <w:lvl w:ilvl="0" w:tplc="FA48295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15570"/>
    <w:multiLevelType w:val="hybridMultilevel"/>
    <w:tmpl w:val="8A4CEA4C"/>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4C2E59"/>
    <w:multiLevelType w:val="hybridMultilevel"/>
    <w:tmpl w:val="B632124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F3238"/>
    <w:multiLevelType w:val="hybridMultilevel"/>
    <w:tmpl w:val="7E94809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B6F9A"/>
    <w:multiLevelType w:val="hybridMultilevel"/>
    <w:tmpl w:val="79A053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DE61D7"/>
    <w:multiLevelType w:val="hybridMultilevel"/>
    <w:tmpl w:val="9626B44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59DF"/>
    <w:multiLevelType w:val="hybridMultilevel"/>
    <w:tmpl w:val="2D08180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7B1C21"/>
    <w:multiLevelType w:val="hybridMultilevel"/>
    <w:tmpl w:val="A4921CF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32A1"/>
    <w:multiLevelType w:val="hybridMultilevel"/>
    <w:tmpl w:val="1D5243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C58A8"/>
    <w:multiLevelType w:val="hybridMultilevel"/>
    <w:tmpl w:val="F402B62E"/>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723C7"/>
    <w:multiLevelType w:val="hybridMultilevel"/>
    <w:tmpl w:val="A998A44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35497"/>
    <w:multiLevelType w:val="hybridMultilevel"/>
    <w:tmpl w:val="B4BAE5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E0498"/>
    <w:multiLevelType w:val="hybridMultilevel"/>
    <w:tmpl w:val="CE6A39D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E77BD"/>
    <w:multiLevelType w:val="hybridMultilevel"/>
    <w:tmpl w:val="BE36B21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30FF9"/>
    <w:multiLevelType w:val="hybridMultilevel"/>
    <w:tmpl w:val="FD101B6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4D5BED"/>
    <w:multiLevelType w:val="hybridMultilevel"/>
    <w:tmpl w:val="9B44FF5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B8371E"/>
    <w:multiLevelType w:val="hybridMultilevel"/>
    <w:tmpl w:val="77B625C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8632A0"/>
    <w:multiLevelType w:val="hybridMultilevel"/>
    <w:tmpl w:val="E7B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2137A"/>
    <w:multiLevelType w:val="hybridMultilevel"/>
    <w:tmpl w:val="C5E09E9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1765AF"/>
    <w:multiLevelType w:val="hybridMultilevel"/>
    <w:tmpl w:val="5032223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AA590A"/>
    <w:multiLevelType w:val="hybridMultilevel"/>
    <w:tmpl w:val="343E8A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2F033F"/>
    <w:multiLevelType w:val="hybridMultilevel"/>
    <w:tmpl w:val="9146B84E"/>
    <w:lvl w:ilvl="0" w:tplc="FFFFFFFF">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D84787"/>
    <w:multiLevelType w:val="hybridMultilevel"/>
    <w:tmpl w:val="858850F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FA17E7"/>
    <w:multiLevelType w:val="hybridMultilevel"/>
    <w:tmpl w:val="56544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6742150">
    <w:abstractNumId w:val="31"/>
  </w:num>
  <w:num w:numId="2" w16cid:durableId="824512621">
    <w:abstractNumId w:val="12"/>
  </w:num>
  <w:num w:numId="3" w16cid:durableId="504908011">
    <w:abstractNumId w:val="3"/>
  </w:num>
  <w:num w:numId="4" w16cid:durableId="84615379">
    <w:abstractNumId w:val="34"/>
  </w:num>
  <w:num w:numId="5" w16cid:durableId="578566859">
    <w:abstractNumId w:val="9"/>
  </w:num>
  <w:num w:numId="6" w16cid:durableId="1691374751">
    <w:abstractNumId w:val="23"/>
  </w:num>
  <w:num w:numId="7" w16cid:durableId="2033797915">
    <w:abstractNumId w:val="29"/>
  </w:num>
  <w:num w:numId="8" w16cid:durableId="1187331748">
    <w:abstractNumId w:val="5"/>
  </w:num>
  <w:num w:numId="9" w16cid:durableId="1253397448">
    <w:abstractNumId w:val="16"/>
  </w:num>
  <w:num w:numId="10" w16cid:durableId="1188174732">
    <w:abstractNumId w:val="24"/>
  </w:num>
  <w:num w:numId="11" w16cid:durableId="1614939136">
    <w:abstractNumId w:val="32"/>
  </w:num>
  <w:num w:numId="12" w16cid:durableId="909198721">
    <w:abstractNumId w:val="13"/>
  </w:num>
  <w:num w:numId="13" w16cid:durableId="1053777563">
    <w:abstractNumId w:val="30"/>
  </w:num>
  <w:num w:numId="14" w16cid:durableId="399987932">
    <w:abstractNumId w:val="7"/>
  </w:num>
  <w:num w:numId="15" w16cid:durableId="2094085182">
    <w:abstractNumId w:val="14"/>
  </w:num>
  <w:num w:numId="16" w16cid:durableId="600531830">
    <w:abstractNumId w:val="27"/>
  </w:num>
  <w:num w:numId="17" w16cid:durableId="1718626870">
    <w:abstractNumId w:val="10"/>
  </w:num>
  <w:num w:numId="18" w16cid:durableId="1021591952">
    <w:abstractNumId w:val="11"/>
  </w:num>
  <w:num w:numId="19" w16cid:durableId="521944829">
    <w:abstractNumId w:val="20"/>
  </w:num>
  <w:num w:numId="20" w16cid:durableId="1230459008">
    <w:abstractNumId w:val="21"/>
  </w:num>
  <w:num w:numId="21" w16cid:durableId="168301187">
    <w:abstractNumId w:val="25"/>
  </w:num>
  <w:num w:numId="22" w16cid:durableId="286550748">
    <w:abstractNumId w:val="28"/>
  </w:num>
  <w:num w:numId="23" w16cid:durableId="1982684614">
    <w:abstractNumId w:val="0"/>
  </w:num>
  <w:num w:numId="24" w16cid:durableId="1556970271">
    <w:abstractNumId w:val="4"/>
  </w:num>
  <w:num w:numId="25" w16cid:durableId="441847642">
    <w:abstractNumId w:val="17"/>
  </w:num>
  <w:num w:numId="26" w16cid:durableId="52434042">
    <w:abstractNumId w:val="8"/>
  </w:num>
  <w:num w:numId="27" w16cid:durableId="77950518">
    <w:abstractNumId w:val="19"/>
  </w:num>
  <w:num w:numId="28" w16cid:durableId="662778026">
    <w:abstractNumId w:val="2"/>
  </w:num>
  <w:num w:numId="29" w16cid:durableId="383456217">
    <w:abstractNumId w:val="15"/>
  </w:num>
  <w:num w:numId="30" w16cid:durableId="1923023565">
    <w:abstractNumId w:val="26"/>
  </w:num>
  <w:num w:numId="31" w16cid:durableId="1688797425">
    <w:abstractNumId w:val="22"/>
  </w:num>
  <w:num w:numId="32" w16cid:durableId="1351948389">
    <w:abstractNumId w:val="1"/>
  </w:num>
  <w:num w:numId="33" w16cid:durableId="354814440">
    <w:abstractNumId w:val="18"/>
  </w:num>
  <w:num w:numId="34" w16cid:durableId="1837768737">
    <w:abstractNumId w:val="6"/>
  </w:num>
  <w:num w:numId="35" w16cid:durableId="1477599228">
    <w:abstractNumId w:val="35"/>
  </w:num>
  <w:num w:numId="36" w16cid:durableId="1198543700">
    <w:abstractNumId w:val="36"/>
  </w:num>
  <w:num w:numId="37" w16cid:durableId="11830577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DB"/>
    <w:rsid w:val="00012CC0"/>
    <w:rsid w:val="0004419C"/>
    <w:rsid w:val="000579E6"/>
    <w:rsid w:val="000622FF"/>
    <w:rsid w:val="000723DB"/>
    <w:rsid w:val="000D1FBC"/>
    <w:rsid w:val="00173AB6"/>
    <w:rsid w:val="0018245E"/>
    <w:rsid w:val="00183A82"/>
    <w:rsid w:val="001E1A63"/>
    <w:rsid w:val="00251C7F"/>
    <w:rsid w:val="002A28CE"/>
    <w:rsid w:val="002C4351"/>
    <w:rsid w:val="002C682A"/>
    <w:rsid w:val="002E6383"/>
    <w:rsid w:val="003433D2"/>
    <w:rsid w:val="00365249"/>
    <w:rsid w:val="003E4C8C"/>
    <w:rsid w:val="00405FE1"/>
    <w:rsid w:val="00416068"/>
    <w:rsid w:val="00424320"/>
    <w:rsid w:val="004633E3"/>
    <w:rsid w:val="0047607F"/>
    <w:rsid w:val="00530170"/>
    <w:rsid w:val="0055586F"/>
    <w:rsid w:val="005737F2"/>
    <w:rsid w:val="005C0920"/>
    <w:rsid w:val="005D4CC1"/>
    <w:rsid w:val="006D3600"/>
    <w:rsid w:val="00702F69"/>
    <w:rsid w:val="0072579D"/>
    <w:rsid w:val="007314E6"/>
    <w:rsid w:val="00736C3A"/>
    <w:rsid w:val="00770077"/>
    <w:rsid w:val="00783EE7"/>
    <w:rsid w:val="00790A6C"/>
    <w:rsid w:val="0081677A"/>
    <w:rsid w:val="00821A39"/>
    <w:rsid w:val="00850349"/>
    <w:rsid w:val="008C33D1"/>
    <w:rsid w:val="008D107D"/>
    <w:rsid w:val="008E4F63"/>
    <w:rsid w:val="008F565F"/>
    <w:rsid w:val="0090718D"/>
    <w:rsid w:val="00912446"/>
    <w:rsid w:val="00970BEE"/>
    <w:rsid w:val="009903A5"/>
    <w:rsid w:val="00994B26"/>
    <w:rsid w:val="009C1C57"/>
    <w:rsid w:val="00A13607"/>
    <w:rsid w:val="00A14B02"/>
    <w:rsid w:val="00A21B75"/>
    <w:rsid w:val="00A53340"/>
    <w:rsid w:val="00AE542F"/>
    <w:rsid w:val="00AE5981"/>
    <w:rsid w:val="00AF505A"/>
    <w:rsid w:val="00B262B0"/>
    <w:rsid w:val="00B51301"/>
    <w:rsid w:val="00B7050E"/>
    <w:rsid w:val="00B73EC7"/>
    <w:rsid w:val="00B85FCF"/>
    <w:rsid w:val="00B9694F"/>
    <w:rsid w:val="00BB390A"/>
    <w:rsid w:val="00BB5CDF"/>
    <w:rsid w:val="00BC704F"/>
    <w:rsid w:val="00BE1FFF"/>
    <w:rsid w:val="00C3107C"/>
    <w:rsid w:val="00C810AD"/>
    <w:rsid w:val="00C93548"/>
    <w:rsid w:val="00CF17F5"/>
    <w:rsid w:val="00D57F21"/>
    <w:rsid w:val="00DC1881"/>
    <w:rsid w:val="00DD3959"/>
    <w:rsid w:val="00E31483"/>
    <w:rsid w:val="00E3788C"/>
    <w:rsid w:val="00EA4B08"/>
    <w:rsid w:val="00F077F4"/>
    <w:rsid w:val="00F52ECD"/>
    <w:rsid w:val="00F8427E"/>
    <w:rsid w:val="00FC43EE"/>
    <w:rsid w:val="00FF2D95"/>
    <w:rsid w:val="00FF61FB"/>
    <w:rsid w:val="0107D75A"/>
    <w:rsid w:val="0BE9FA83"/>
    <w:rsid w:val="21B564C1"/>
    <w:rsid w:val="2273137E"/>
    <w:rsid w:val="22774D57"/>
    <w:rsid w:val="22B698A7"/>
    <w:rsid w:val="2349FA67"/>
    <w:rsid w:val="24131DB8"/>
    <w:rsid w:val="2558170C"/>
    <w:rsid w:val="2D91DD39"/>
    <w:rsid w:val="2DDEAB53"/>
    <w:rsid w:val="2F1AA0F8"/>
    <w:rsid w:val="2FF580C3"/>
    <w:rsid w:val="33F3B577"/>
    <w:rsid w:val="3AC63C4C"/>
    <w:rsid w:val="3E6DA97A"/>
    <w:rsid w:val="3EF9C28A"/>
    <w:rsid w:val="47AB71E1"/>
    <w:rsid w:val="47B0B578"/>
    <w:rsid w:val="4C428305"/>
    <w:rsid w:val="4C5DE7AF"/>
    <w:rsid w:val="50F3B7F1"/>
    <w:rsid w:val="561BBB46"/>
    <w:rsid w:val="5F253CA9"/>
    <w:rsid w:val="5FC999F5"/>
    <w:rsid w:val="64E0D317"/>
    <w:rsid w:val="75C01099"/>
    <w:rsid w:val="785AFDAD"/>
    <w:rsid w:val="79A793A7"/>
    <w:rsid w:val="7AEAE3A4"/>
    <w:rsid w:val="7D7ED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4136"/>
  <w15:docId w15:val="{8761E265-7018-4217-90E1-2E59DCE2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3D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068"/>
    <w:pPr>
      <w:ind w:left="720"/>
      <w:contextualSpacing/>
    </w:pPr>
  </w:style>
  <w:style w:type="paragraph" w:customStyle="1" w:styleId="nada-subheading">
    <w:name w:val="nada - subheading"/>
    <w:basedOn w:val="Normal"/>
    <w:link w:val="nada-subheadingChar"/>
    <w:rsid w:val="00770077"/>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lang w:val="en-AU"/>
    </w:rPr>
  </w:style>
  <w:style w:type="character" w:customStyle="1" w:styleId="nada-subheadingChar">
    <w:name w:val="nada - subheading Char"/>
    <w:basedOn w:val="DefaultParagraphFont"/>
    <w:link w:val="nada-subheading"/>
    <w:rsid w:val="00770077"/>
    <w:rPr>
      <w:rFonts w:ascii="Century Gothic" w:eastAsia="Times New Roman" w:hAnsi="Century Gothic" w:cs="Times New Roman"/>
      <w:b/>
      <w:color w:val="800000"/>
      <w:sz w:val="28"/>
      <w:szCs w:val="20"/>
      <w:lang w:val="en-AU"/>
    </w:rPr>
  </w:style>
  <w:style w:type="paragraph" w:customStyle="1" w:styleId="MoBNormal">
    <w:name w:val="MoB Normal"/>
    <w:basedOn w:val="Normal"/>
    <w:link w:val="MoBNormalChar"/>
    <w:qFormat/>
    <w:rsid w:val="005C0920"/>
    <w:pPr>
      <w:spacing w:after="240" w:line="276" w:lineRule="auto"/>
      <w:jc w:val="both"/>
    </w:pPr>
    <w:rPr>
      <w:rFonts w:ascii="Calibri" w:eastAsia="Calibri" w:hAnsi="Calibri" w:cs="Times New Roman"/>
      <w:sz w:val="20"/>
      <w:szCs w:val="20"/>
      <w:lang w:val="en-AU"/>
    </w:rPr>
  </w:style>
  <w:style w:type="character" w:customStyle="1" w:styleId="MoBNormalChar">
    <w:name w:val="MoB Normal Char"/>
    <w:basedOn w:val="DefaultParagraphFont"/>
    <w:link w:val="MoBNormal"/>
    <w:rsid w:val="005C0920"/>
    <w:rPr>
      <w:rFonts w:ascii="Calibri" w:eastAsia="Calibri" w:hAnsi="Calibri" w:cs="Times New Roman"/>
      <w:sz w:val="20"/>
      <w:szCs w:val="20"/>
      <w:lang w:val="en-AU"/>
    </w:rPr>
  </w:style>
  <w:style w:type="character" w:styleId="CommentReference">
    <w:name w:val="annotation reference"/>
    <w:basedOn w:val="DefaultParagraphFont"/>
    <w:uiPriority w:val="99"/>
    <w:semiHidden/>
    <w:unhideWhenUsed/>
    <w:rsid w:val="00FF2D95"/>
    <w:rPr>
      <w:sz w:val="16"/>
      <w:szCs w:val="16"/>
    </w:rPr>
  </w:style>
  <w:style w:type="paragraph" w:styleId="CommentText">
    <w:name w:val="annotation text"/>
    <w:basedOn w:val="Normal"/>
    <w:link w:val="CommentTextChar"/>
    <w:uiPriority w:val="99"/>
    <w:unhideWhenUsed/>
    <w:rsid w:val="00FF2D95"/>
    <w:pPr>
      <w:spacing w:line="240" w:lineRule="auto"/>
    </w:pPr>
    <w:rPr>
      <w:sz w:val="20"/>
      <w:szCs w:val="20"/>
    </w:rPr>
  </w:style>
  <w:style w:type="character" w:customStyle="1" w:styleId="CommentTextChar">
    <w:name w:val="Comment Text Char"/>
    <w:basedOn w:val="DefaultParagraphFont"/>
    <w:link w:val="CommentText"/>
    <w:uiPriority w:val="99"/>
    <w:rsid w:val="00FF2D95"/>
    <w:rPr>
      <w:sz w:val="20"/>
      <w:szCs w:val="20"/>
    </w:rPr>
  </w:style>
  <w:style w:type="paragraph" w:styleId="CommentSubject">
    <w:name w:val="annotation subject"/>
    <w:basedOn w:val="CommentText"/>
    <w:next w:val="CommentText"/>
    <w:link w:val="CommentSubjectChar"/>
    <w:uiPriority w:val="99"/>
    <w:semiHidden/>
    <w:unhideWhenUsed/>
    <w:rsid w:val="00FF2D95"/>
    <w:rPr>
      <w:b/>
      <w:bCs/>
    </w:rPr>
  </w:style>
  <w:style w:type="character" w:customStyle="1" w:styleId="CommentSubjectChar">
    <w:name w:val="Comment Subject Char"/>
    <w:basedOn w:val="CommentTextChar"/>
    <w:link w:val="CommentSubject"/>
    <w:uiPriority w:val="99"/>
    <w:semiHidden/>
    <w:rsid w:val="00FF2D95"/>
    <w:rPr>
      <w:b/>
      <w:bCs/>
      <w:sz w:val="20"/>
      <w:szCs w:val="20"/>
    </w:rPr>
  </w:style>
  <w:style w:type="paragraph" w:styleId="BalloonText">
    <w:name w:val="Balloon Text"/>
    <w:basedOn w:val="Normal"/>
    <w:link w:val="BalloonTextChar"/>
    <w:uiPriority w:val="99"/>
    <w:semiHidden/>
    <w:unhideWhenUsed/>
    <w:rsid w:val="00FF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95"/>
    <w:rPr>
      <w:rFonts w:ascii="Segoe UI" w:hAnsi="Segoe UI" w:cs="Segoe UI"/>
      <w:sz w:val="18"/>
      <w:szCs w:val="18"/>
    </w:rPr>
  </w:style>
  <w:style w:type="paragraph" w:styleId="Header">
    <w:name w:val="header"/>
    <w:basedOn w:val="Normal"/>
    <w:link w:val="HeaderChar"/>
    <w:uiPriority w:val="99"/>
    <w:unhideWhenUsed/>
    <w:rsid w:val="0078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E7"/>
  </w:style>
  <w:style w:type="paragraph" w:styleId="Footer">
    <w:name w:val="footer"/>
    <w:basedOn w:val="Normal"/>
    <w:link w:val="FooterChar"/>
    <w:uiPriority w:val="99"/>
    <w:unhideWhenUsed/>
    <w:rsid w:val="0078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E7"/>
  </w:style>
  <w:style w:type="character" w:styleId="Hyperlink">
    <w:name w:val="Hyperlink"/>
    <w:basedOn w:val="DefaultParagraphFont"/>
    <w:uiPriority w:val="99"/>
    <w:unhideWhenUsed/>
    <w:rsid w:val="00AE5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SharedWithUsers xmlns="8d9a47a0-73cd-4a78-a4ca-ef96345c8354">
      <UserInfo>
        <DisplayName>Chris Keyes</DisplayName>
        <AccountId>244</AccountId>
        <AccountType/>
      </UserInfo>
      <UserInfo>
        <DisplayName>Sarah Etter</DisplayName>
        <AccountId>243</AccountId>
        <AccountType/>
      </UserInfo>
      <UserInfo>
        <DisplayName>Hannah Gillard</DisplayName>
        <AccountId>84</AccountId>
        <AccountType/>
      </UserInfo>
    </SharedWithUsers>
    <_Flow_SignoffStatus xmlns="5c01eaeb-f4e3-46fe-b61a-d5ba5e7db08a" xsi:nil="true"/>
  </documentManagement>
</p:properties>
</file>

<file path=customXml/itemProps1.xml><?xml version="1.0" encoding="utf-8"?>
<ds:datastoreItem xmlns:ds="http://schemas.openxmlformats.org/officeDocument/2006/customXml" ds:itemID="{1BB9764B-C324-454F-8A88-C3E3A0CD9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B5DFA-D976-4BF0-8FAF-F7615A74B945}">
  <ds:schemaRefs>
    <ds:schemaRef ds:uri="http://schemas.microsoft.com/sharepoint/v3/contenttype/forms"/>
  </ds:schemaRefs>
</ds:datastoreItem>
</file>

<file path=customXml/itemProps3.xml><?xml version="1.0" encoding="utf-8"?>
<ds:datastoreItem xmlns:ds="http://schemas.openxmlformats.org/officeDocument/2006/customXml" ds:itemID="{546D749C-4585-4A52-B83E-F947328FD63E}">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17</cp:revision>
  <dcterms:created xsi:type="dcterms:W3CDTF">2017-03-13T21:20:00Z</dcterms:created>
  <dcterms:modified xsi:type="dcterms:W3CDTF">2025-01-06T00:55:00Z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Home visit management plan</vt:lpwstr>
  </property>
  <property fmtid="{D5CDD505-2E9C-101B-9397-08002B2CF9AE}" pid="3" name="PCDocsNo">
    <vt:lpwstr>42346363v1</vt:lpwstr>
  </property>
  <property fmtid="{D5CDD505-2E9C-101B-9397-08002B2CF9AE}" pid="4" name="ContentTypeId">
    <vt:lpwstr>0x010100CD81BB5A959AFC4DAA8EA2D863FC1380</vt:lpwstr>
  </property>
  <property fmtid="{D5CDD505-2E9C-101B-9397-08002B2CF9AE}" pid="5" name="_dlc_DocIdItemGuid">
    <vt:lpwstr>a0086961-3d54-43df-966b-d7b766e45f50</vt:lpwstr>
  </property>
  <property fmtid="{D5CDD505-2E9C-101B-9397-08002B2CF9AE}" pid="6" name="MediaServiceImageTags">
    <vt:lpwstr/>
  </property>
</Properties>
</file>