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758" w:rsidR="005D6E9A" w:rsidP="007672A0" w:rsidRDefault="005D6E9A" w14:paraId="54741B5B" w14:textId="77777777">
      <w:pPr>
        <w:pStyle w:val="BodyTex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567"/>
        <w:jc w:val="left"/>
        <w:rPr>
          <w:rFonts w:ascii="Segoe UI" w:hAnsi="Segoe UI" w:cs="Segoe UI"/>
          <w:sz w:val="32"/>
          <w:szCs w:val="32"/>
        </w:rPr>
      </w:pPr>
      <w:r w:rsidRPr="00CF0758">
        <w:rPr>
          <w:rFonts w:ascii="Segoe UI" w:hAnsi="Segoe UI" w:cs="Segoe UI"/>
        </w:rPr>
        <w:t>[</w:t>
      </w:r>
      <w:r w:rsidRPr="00CF0758">
        <w:rPr>
          <w:rFonts w:ascii="Segoe UI" w:hAnsi="Segoe UI" w:cs="Segoe UI"/>
          <w:sz w:val="32"/>
          <w:szCs w:val="32"/>
        </w:rPr>
        <w:t>Insert organisation name/logo]</w:t>
      </w:r>
    </w:p>
    <w:p w:rsidRPr="00B011A1" w:rsidR="00B011A1" w:rsidP="007672A0" w:rsidRDefault="00B011A1" w14:paraId="22A6314B" w14:textId="2C8DAD88">
      <w:pPr>
        <w:keepNext/>
        <w:keepLines/>
        <w:shd w:val="clear" w:color="auto" w:fill="000000"/>
        <w:spacing w:before="120" w:after="120" w:line="360" w:lineRule="auto"/>
        <w:ind w:left="-567"/>
        <w:outlineLvl w:val="0"/>
        <w:rPr>
          <w:rFonts w:ascii="Segoe UI" w:hAnsi="Segoe UI" w:eastAsia="MS Gothic" w:cs="Segoe UI"/>
          <w:b/>
          <w:bCs/>
          <w:caps/>
          <w:spacing w:val="5"/>
          <w:kern w:val="28"/>
          <w14:ligatures w14:val="none"/>
        </w:rPr>
      </w:pPr>
      <w:bookmarkStart w:name="_Toc241832068" w:id="0"/>
      <w:bookmarkStart w:name="_Toc379537339" w:id="1"/>
      <w:bookmarkStart w:name="_Toc379790727" w:id="2"/>
      <w:bookmarkStart w:name="_Toc379791799" w:id="3"/>
      <w:bookmarkStart w:name="_Toc379791902" w:id="4"/>
      <w:bookmarkStart w:name="_Toc384118401" w:id="5"/>
      <w:bookmarkStart w:name="_Toc384373940" w:id="6"/>
      <w:bookmarkStart w:name="_Toc387326070" w:id="7"/>
      <w:bookmarkStart w:name="_Toc390264676" w:id="8"/>
      <w:bookmarkStart w:name="_Toc390267143" w:id="9"/>
      <w:bookmarkStart w:name="_Toc396135684" w:id="10"/>
      <w:bookmarkStart w:name="_Toc402179167" w:id="11"/>
      <w:bookmarkStart w:name="_Toc402535727" w:id="12"/>
      <w:bookmarkStart w:name="_Toc408493667" w:id="13"/>
      <w:bookmarkStart w:name="_Toc522885922" w:id="14"/>
      <w:bookmarkStart w:name="_Toc189725153" w:id="15"/>
      <w:r>
        <w:rPr>
          <w:rFonts w:ascii="Segoe UI" w:hAnsi="Segoe UI" w:eastAsia="MS Gothic" w:cs="Segoe UI"/>
          <w:b/>
          <w:bCs/>
          <w:caps/>
          <w:spacing w:val="5"/>
          <w:kern w:val="28"/>
          <w14:ligatures w14:val="none"/>
        </w:rPr>
        <w:t>CYBER SECURITY INCIDENT REGISTER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Pr="00AE1857" w:rsidR="002236CA" w:rsidP="007672A0" w:rsidRDefault="00396277" w14:paraId="038D01A3" w14:textId="305CD58A">
      <w:pPr>
        <w:ind w:left="-567"/>
        <w:rPr>
          <w:rFonts w:ascii="Segoe UI" w:hAnsi="Segoe UI" w:cs="Segoe UI"/>
          <w:sz w:val="22"/>
          <w:szCs w:val="22"/>
        </w:rPr>
      </w:pPr>
      <w:r w:rsidRPr="00AE1857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AE1857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Pr="00AE185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E1857" w:rsidR="002236CA">
        <w:rPr>
          <w:rFonts w:ascii="Segoe UI" w:hAnsi="Segoe UI" w:cs="Segoe UI"/>
          <w:sz w:val="22"/>
          <w:szCs w:val="22"/>
        </w:rPr>
        <w:t xml:space="preserve">has developed </w:t>
      </w:r>
      <w:r w:rsidR="007672A0">
        <w:rPr>
          <w:rFonts w:ascii="Segoe UI" w:hAnsi="Segoe UI" w:cs="Segoe UI"/>
          <w:sz w:val="22"/>
          <w:szCs w:val="22"/>
        </w:rPr>
        <w:t>a</w:t>
      </w:r>
      <w:r w:rsidRPr="00AE1857" w:rsidR="002236CA">
        <w:rPr>
          <w:rFonts w:ascii="Segoe UI" w:hAnsi="Segoe UI" w:cs="Segoe UI"/>
          <w:sz w:val="22"/>
          <w:szCs w:val="22"/>
        </w:rPr>
        <w:t xml:space="preserve"> </w:t>
      </w:r>
      <w:r w:rsidRPr="00AE1857" w:rsidR="00AE14E5">
        <w:rPr>
          <w:rFonts w:ascii="Segoe UI" w:hAnsi="Segoe UI" w:cs="Segoe UI"/>
          <w:sz w:val="22"/>
          <w:szCs w:val="22"/>
        </w:rPr>
        <w:t xml:space="preserve">cybersecurity incident register </w:t>
      </w:r>
      <w:r w:rsidRPr="00AE1857" w:rsidR="002236CA">
        <w:rPr>
          <w:rFonts w:ascii="Segoe UI" w:hAnsi="Segoe UI" w:cs="Segoe UI"/>
          <w:sz w:val="22"/>
          <w:szCs w:val="22"/>
        </w:rPr>
        <w:t xml:space="preserve">to </w:t>
      </w:r>
      <w:r w:rsidRPr="00AE1857" w:rsidR="00AE14E5">
        <w:rPr>
          <w:rFonts w:ascii="Segoe UI" w:hAnsi="Segoe UI" w:cs="Segoe UI"/>
          <w:sz w:val="22"/>
          <w:szCs w:val="22"/>
        </w:rPr>
        <w:t xml:space="preserve">assist with ensuring that appropriate remediation activities are undertaken in response to cybersecurity incidents. </w:t>
      </w:r>
    </w:p>
    <w:p w:rsidRPr="00AE1857" w:rsidR="00AE14E5" w:rsidP="007672A0" w:rsidRDefault="00AE14E5" w14:paraId="0FD69120" w14:textId="0C49FCB9">
      <w:pPr>
        <w:ind w:left="-567"/>
        <w:rPr>
          <w:rFonts w:ascii="Segoe UI" w:hAnsi="Segoe UI" w:cs="Segoe UI"/>
          <w:sz w:val="22"/>
          <w:szCs w:val="22"/>
        </w:rPr>
      </w:pPr>
      <w:r w:rsidRPr="00AE1857">
        <w:rPr>
          <w:rFonts w:ascii="Segoe UI" w:hAnsi="Segoe UI" w:cs="Segoe UI"/>
          <w:sz w:val="22"/>
          <w:szCs w:val="22"/>
        </w:rPr>
        <w:t>In addition, the types and frequency of cybersecurity incidents, along with the costs of any remediation activities, can be used as an input to future risk assessment activities.</w:t>
      </w:r>
    </w:p>
    <w:p w:rsidRPr="00AE1857" w:rsidR="00490604" w:rsidP="00AE14E5" w:rsidRDefault="00490604" w14:paraId="6B64819A" w14:textId="77777777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4411"/>
        <w:gridCol w:w="3299"/>
        <w:gridCol w:w="2250"/>
        <w:gridCol w:w="2230"/>
      </w:tblGrid>
      <w:tr w:rsidRPr="00AE1857" w:rsidR="005D3F33" w:rsidTr="75CF4252" w14:paraId="0DA0B89A" w14:textId="08F06128">
        <w:tc>
          <w:tcPr>
            <w:tcW w:w="1702" w:type="dxa"/>
            <w:shd w:val="clear" w:color="auto" w:fill="262626" w:themeFill="text1" w:themeFillTint="D9"/>
            <w:tcMar/>
          </w:tcPr>
          <w:p w:rsidRPr="007672A0" w:rsidR="005D3F33" w:rsidP="00AE14E5" w:rsidRDefault="005D3F33" w14:paraId="2A283F1C" w14:textId="46BF572C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Date of incident</w:t>
            </w:r>
          </w:p>
        </w:tc>
        <w:tc>
          <w:tcPr>
            <w:tcW w:w="1701" w:type="dxa"/>
            <w:shd w:val="clear" w:color="auto" w:fill="262626" w:themeFill="text1" w:themeFillTint="D9"/>
            <w:tcMar/>
          </w:tcPr>
          <w:p w:rsidRPr="007672A0" w:rsidR="005D3F33" w:rsidP="00AE14E5" w:rsidRDefault="005D3F33" w14:paraId="6509DE73" w14:textId="23FDD5AD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Date incident discovered</w:t>
            </w:r>
          </w:p>
        </w:tc>
        <w:tc>
          <w:tcPr>
            <w:tcW w:w="4411" w:type="dxa"/>
            <w:shd w:val="clear" w:color="auto" w:fill="262626" w:themeFill="text1" w:themeFillTint="D9"/>
            <w:tcMar/>
          </w:tcPr>
          <w:p w:rsidRPr="007672A0" w:rsidR="005D3F33" w:rsidP="00AE14E5" w:rsidRDefault="005D3F33" w14:paraId="46A7D458" w14:textId="381AA425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Description of incident</w:t>
            </w:r>
          </w:p>
        </w:tc>
        <w:tc>
          <w:tcPr>
            <w:tcW w:w="3299" w:type="dxa"/>
            <w:shd w:val="clear" w:color="auto" w:fill="262626" w:themeFill="text1" w:themeFillTint="D9"/>
            <w:tcMar/>
          </w:tcPr>
          <w:p w:rsidRPr="007672A0" w:rsidR="005D3F33" w:rsidP="00AE14E5" w:rsidRDefault="005D3F33" w14:paraId="2F8A0365" w14:textId="6C3594DB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Actions taken in response to the incident</w:t>
            </w:r>
          </w:p>
        </w:tc>
        <w:tc>
          <w:tcPr>
            <w:tcW w:w="2250" w:type="dxa"/>
            <w:shd w:val="clear" w:color="auto" w:fill="262626" w:themeFill="text1" w:themeFillTint="D9"/>
            <w:tcMar/>
          </w:tcPr>
          <w:p w:rsidRPr="007672A0" w:rsidR="005D3F33" w:rsidP="00AE14E5" w:rsidRDefault="005D3F33" w14:paraId="5CB101D9" w14:textId="477FDE0C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To who</w:t>
            </w:r>
            <w:r w:rsid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m</w:t>
            </w: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was it reported</w:t>
            </w:r>
            <w:r w:rsid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2230" w:type="dxa"/>
            <w:shd w:val="clear" w:color="auto" w:fill="262626" w:themeFill="text1" w:themeFillTint="D9"/>
            <w:tcMar/>
          </w:tcPr>
          <w:p w:rsidRPr="007672A0" w:rsidR="005D3F33" w:rsidP="00AE14E5" w:rsidRDefault="005D3F33" w14:paraId="08CC02DE" w14:textId="55B20420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672A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Future risk mitigation</w:t>
            </w:r>
          </w:p>
        </w:tc>
      </w:tr>
      <w:tr w:rsidRPr="00AE1857" w:rsidR="005D3F33" w:rsidTr="75CF4252" w14:paraId="6150BF99" w14:textId="55877C5F">
        <w:trPr>
          <w:trHeight w:val="1380"/>
        </w:trPr>
        <w:tc>
          <w:tcPr>
            <w:tcW w:w="1702" w:type="dxa"/>
            <w:tcMar/>
          </w:tcPr>
          <w:p w:rsidRPr="00AE1857" w:rsidR="005D3F33" w:rsidP="00AE14E5" w:rsidRDefault="005D3F33" w14:paraId="69D6AC75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AE1857" w:rsidR="005D3F33" w:rsidP="00AE14E5" w:rsidRDefault="005D3F33" w14:paraId="6BA2ED67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Pr="00AE1857" w:rsidR="005D3F33" w:rsidP="00AE14E5" w:rsidRDefault="005D3F33" w14:paraId="647A6DA5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9" w:type="dxa"/>
            <w:tcMar/>
          </w:tcPr>
          <w:p w:rsidRPr="00AE1857" w:rsidR="005D3F33" w:rsidP="00AE14E5" w:rsidRDefault="005D3F33" w14:paraId="47CD3C11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50" w:type="dxa"/>
            <w:tcMar/>
          </w:tcPr>
          <w:p w:rsidRPr="00AE1857" w:rsidR="005D3F33" w:rsidP="00AE14E5" w:rsidRDefault="005D3F33" w14:paraId="27862BF3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30" w:type="dxa"/>
            <w:tcMar/>
          </w:tcPr>
          <w:p w:rsidRPr="00AE1857" w:rsidR="005D3F33" w:rsidP="00AE14E5" w:rsidRDefault="005D3F33" w14:paraId="49BB2E1D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Pr="00AE1857" w:rsidR="007672A0" w:rsidTr="75CF4252" w14:paraId="43724AAB" w14:textId="77777777">
        <w:trPr>
          <w:trHeight w:val="1275"/>
        </w:trPr>
        <w:tc>
          <w:tcPr>
            <w:tcW w:w="1702" w:type="dxa"/>
            <w:tcMar/>
          </w:tcPr>
          <w:p w:rsidRPr="00AE1857" w:rsidR="007672A0" w:rsidP="00AE14E5" w:rsidRDefault="007672A0" w14:paraId="250D046A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AE1857" w:rsidR="007672A0" w:rsidP="00AE14E5" w:rsidRDefault="007672A0" w14:paraId="7F6F0D0D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Pr="00AE1857" w:rsidR="007672A0" w:rsidP="00AE14E5" w:rsidRDefault="007672A0" w14:paraId="6254B4EA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9" w:type="dxa"/>
            <w:tcMar/>
          </w:tcPr>
          <w:p w:rsidRPr="00AE1857" w:rsidR="007672A0" w:rsidP="00AE14E5" w:rsidRDefault="007672A0" w14:paraId="66AD6553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50" w:type="dxa"/>
            <w:tcMar/>
          </w:tcPr>
          <w:p w:rsidRPr="00AE1857" w:rsidR="007672A0" w:rsidP="00AE14E5" w:rsidRDefault="007672A0" w14:paraId="251505B5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30" w:type="dxa"/>
            <w:tcMar/>
          </w:tcPr>
          <w:p w:rsidRPr="00AE1857" w:rsidR="007672A0" w:rsidP="00AE14E5" w:rsidRDefault="007672A0" w14:paraId="3288C174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Pr="00AE1857" w:rsidR="005D3F33" w:rsidTr="75CF4252" w14:paraId="6ABDDCE8" w14:textId="07A66732">
        <w:trPr>
          <w:trHeight w:val="1155"/>
        </w:trPr>
        <w:tc>
          <w:tcPr>
            <w:tcW w:w="1702" w:type="dxa"/>
            <w:tcMar/>
          </w:tcPr>
          <w:p w:rsidRPr="00AE1857" w:rsidR="005D3F33" w:rsidP="00AE14E5" w:rsidRDefault="005D3F33" w14:paraId="71D344DE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AE1857" w:rsidR="005D3F33" w:rsidP="00AE14E5" w:rsidRDefault="005D3F33" w14:paraId="5105F541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Pr="00AE1857" w:rsidR="005D3F33" w:rsidP="00AE14E5" w:rsidRDefault="005D3F33" w14:paraId="6C9E9B26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9" w:type="dxa"/>
            <w:tcMar/>
          </w:tcPr>
          <w:p w:rsidRPr="00AE1857" w:rsidR="005D3F33" w:rsidP="00AE14E5" w:rsidRDefault="005D3F33" w14:paraId="1BB2E729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50" w:type="dxa"/>
            <w:tcMar/>
          </w:tcPr>
          <w:p w:rsidRPr="00AE1857" w:rsidR="005D3F33" w:rsidP="00AE14E5" w:rsidRDefault="005D3F33" w14:paraId="395AC82B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30" w:type="dxa"/>
            <w:tcMar/>
          </w:tcPr>
          <w:p w:rsidRPr="00AE1857" w:rsidR="005D3F33" w:rsidP="00AE14E5" w:rsidRDefault="005D3F33" w14:paraId="15D1A51C" w14:textId="7777777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Pr="00AE1857" w:rsidR="00490604" w:rsidP="00AE14E5" w:rsidRDefault="00490604" w14:paraId="146EE606" w14:textId="77777777">
      <w:pPr>
        <w:rPr>
          <w:rFonts w:ascii="Segoe UI" w:hAnsi="Segoe UI" w:cs="Segoe UI"/>
          <w:sz w:val="22"/>
          <w:szCs w:val="22"/>
        </w:rPr>
      </w:pPr>
    </w:p>
    <w:sectPr w:rsidRPr="00AE1857" w:rsidR="00490604" w:rsidSect="007672A0">
      <w:footerReference w:type="default" r:id="rId6"/>
      <w:pgSz w:w="16838" w:h="11906" w:orient="landscape"/>
      <w:pgMar w:top="1440" w:right="67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7BF" w:rsidP="007672A0" w:rsidRDefault="001277BF" w14:paraId="1C2B6D8F" w14:textId="77777777">
      <w:pPr>
        <w:spacing w:after="0" w:line="240" w:lineRule="auto"/>
      </w:pPr>
      <w:r>
        <w:separator/>
      </w:r>
    </w:p>
  </w:endnote>
  <w:endnote w:type="continuationSeparator" w:id="0">
    <w:p w:rsidR="001277BF" w:rsidP="007672A0" w:rsidRDefault="001277BF" w14:paraId="074881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672A0" w:rsidR="007672A0" w:rsidRDefault="007672A0" w14:paraId="02FDA2B6" w14:textId="1B75EB14">
    <w:pPr>
      <w:pStyle w:val="Footer"/>
      <w:rPr>
        <w:rFonts w:ascii="Segoe UI" w:hAnsi="Segoe UI" w:cs="Segoe UI"/>
        <w:sz w:val="20"/>
        <w:szCs w:val="20"/>
      </w:rPr>
    </w:pPr>
    <w:r w:rsidRPr="007672A0">
      <w:rPr>
        <w:rFonts w:ascii="Segoe UI" w:hAnsi="Segoe UI" w:cs="Segoe UI"/>
        <w:sz w:val="20"/>
        <w:szCs w:val="20"/>
      </w:rPr>
      <w:t>Cyber security incident register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7BF" w:rsidP="007672A0" w:rsidRDefault="001277BF" w14:paraId="1E3F7EED" w14:textId="77777777">
      <w:pPr>
        <w:spacing w:after="0" w:line="240" w:lineRule="auto"/>
      </w:pPr>
      <w:r>
        <w:separator/>
      </w:r>
    </w:p>
  </w:footnote>
  <w:footnote w:type="continuationSeparator" w:id="0">
    <w:p w:rsidR="001277BF" w:rsidP="007672A0" w:rsidRDefault="001277BF" w14:paraId="4606FE3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E5"/>
    <w:rsid w:val="001277BF"/>
    <w:rsid w:val="002236CA"/>
    <w:rsid w:val="0031260C"/>
    <w:rsid w:val="00396277"/>
    <w:rsid w:val="00490604"/>
    <w:rsid w:val="005D3F33"/>
    <w:rsid w:val="005D6E9A"/>
    <w:rsid w:val="007672A0"/>
    <w:rsid w:val="007C7FF6"/>
    <w:rsid w:val="00AE14E5"/>
    <w:rsid w:val="00AE1857"/>
    <w:rsid w:val="00B011A1"/>
    <w:rsid w:val="00B80732"/>
    <w:rsid w:val="00FC5E4F"/>
    <w:rsid w:val="75C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4B11"/>
  <w15:chartTrackingRefBased/>
  <w15:docId w15:val="{86E37FCA-F3C4-49AE-9681-6EED5989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4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4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14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14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14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14E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14E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14E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14E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14E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14E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e_Toolkit"/>
    <w:basedOn w:val="Normal"/>
    <w:next w:val="Normal"/>
    <w:link w:val="TitleChar"/>
    <w:uiPriority w:val="10"/>
    <w:qFormat/>
    <w:rsid w:val="00AE14E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aliases w:val="Title_Toolkit Char"/>
    <w:basedOn w:val="DefaultParagraphFont"/>
    <w:link w:val="Title"/>
    <w:uiPriority w:val="10"/>
    <w:rsid w:val="00AE14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1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4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1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4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1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4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5D6E9A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rFonts w:ascii="Arial Narrow" w:hAnsi="Arial Narrow" w:eastAsiaTheme="minorEastAsia"/>
      <w:b/>
      <w:kern w:val="0"/>
      <w:sz w:val="36"/>
      <w14:ligatures w14:val="none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5D6E9A"/>
    <w:rPr>
      <w:rFonts w:ascii="Arial Narrow" w:hAnsi="Arial Narrow" w:eastAsiaTheme="minorEastAsia"/>
      <w:b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72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72A0"/>
  </w:style>
  <w:style w:type="paragraph" w:styleId="Footer">
    <w:name w:val="footer"/>
    <w:basedOn w:val="Normal"/>
    <w:link w:val="FooterChar"/>
    <w:uiPriority w:val="99"/>
    <w:unhideWhenUsed/>
    <w:rsid w:val="007672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B43624A8-3406-4ED4-BBFB-18864FD9E450}"/>
</file>

<file path=customXml/itemProps2.xml><?xml version="1.0" encoding="utf-8"?>
<ds:datastoreItem xmlns:ds="http://schemas.openxmlformats.org/officeDocument/2006/customXml" ds:itemID="{9B0FAABD-43FC-4C99-B68C-1A8BE019CD3A}"/>
</file>

<file path=customXml/itemProps3.xml><?xml version="1.0" encoding="utf-8"?>
<ds:datastoreItem xmlns:ds="http://schemas.openxmlformats.org/officeDocument/2006/customXml" ds:itemID="{EA23B2DB-FF17-4579-837B-45DD89C0AF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Fernando</dc:creator>
  <cp:keywords/>
  <dc:description/>
  <cp:lastModifiedBy>Majella Fernando</cp:lastModifiedBy>
  <cp:revision>12</cp:revision>
  <dcterms:created xsi:type="dcterms:W3CDTF">2025-07-10T03:37:00Z</dcterms:created>
  <dcterms:modified xsi:type="dcterms:W3CDTF">2025-07-14T01:13:59Z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MediaServiceImageTags">
    <vt:lpwstr/>
  </property>
</Properties>
</file>